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927B" w14:textId="77777777" w:rsidR="00A4022C" w:rsidRDefault="00A4022C" w:rsidP="00A4022C">
      <w:pPr>
        <w:outlineLvl w:val="0"/>
        <w:rPr>
          <w:b/>
          <w:bCs/>
          <w:noProof/>
          <w:sz w:val="30"/>
          <w:szCs w:val="30"/>
        </w:rPr>
      </w:pPr>
      <w:bookmarkStart w:id="0" w:name="_Toc30076396"/>
      <w:bookmarkStart w:id="1" w:name="_Toc30076674"/>
      <w:r>
        <w:rPr>
          <w:noProof/>
        </w:rPr>
        <w:drawing>
          <wp:anchor distT="0" distB="0" distL="114300" distR="114300" simplePos="0" relativeHeight="251662336" behindDoc="0" locked="0" layoutInCell="1" allowOverlap="1" wp14:anchorId="7214E00F" wp14:editId="25E4A6D9">
            <wp:simplePos x="0" y="0"/>
            <wp:positionH relativeFrom="column">
              <wp:posOffset>4723130</wp:posOffset>
            </wp:positionH>
            <wp:positionV relativeFrom="paragraph">
              <wp:posOffset>133350</wp:posOffset>
            </wp:positionV>
            <wp:extent cx="1217295" cy="1095375"/>
            <wp:effectExtent l="0" t="0" r="1905" b="9525"/>
            <wp:wrapNone/>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295" cy="109537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14:paraId="52932830" w14:textId="77777777" w:rsidR="00A4022C" w:rsidRPr="006406D9" w:rsidRDefault="00A4022C" w:rsidP="00A4022C">
      <w:pPr>
        <w:spacing w:after="0"/>
        <w:outlineLvl w:val="0"/>
        <w:rPr>
          <w:rFonts w:ascii="Times New Roman" w:hAnsi="Times New Roman" w:cs="Times New Roman"/>
          <w:b/>
          <w:bCs/>
          <w:noProof/>
          <w:sz w:val="30"/>
          <w:szCs w:val="30"/>
        </w:rPr>
      </w:pPr>
      <w:bookmarkStart w:id="2" w:name="_Toc30076397"/>
      <w:bookmarkStart w:id="3" w:name="_Toc30076675"/>
      <w:r w:rsidRPr="0049501D">
        <w:rPr>
          <w:noProof/>
        </w:rPr>
        <w:drawing>
          <wp:anchor distT="0" distB="0" distL="114300" distR="114300" simplePos="0" relativeHeight="251661312" behindDoc="1" locked="0" layoutInCell="1" allowOverlap="1" wp14:anchorId="4FE18F00" wp14:editId="1B37C75F">
            <wp:simplePos x="0" y="0"/>
            <wp:positionH relativeFrom="margin">
              <wp:align>left</wp:align>
            </wp:positionH>
            <wp:positionV relativeFrom="paragraph">
              <wp:posOffset>5715</wp:posOffset>
            </wp:positionV>
            <wp:extent cx="866140" cy="925195"/>
            <wp:effectExtent l="0" t="0" r="0" b="8255"/>
            <wp:wrapNone/>
            <wp:docPr id="3" name="Picture 3"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925195"/>
                    </a:xfrm>
                    <a:prstGeom prst="rect">
                      <a:avLst/>
                    </a:prstGeom>
                    <a:noFill/>
                  </pic:spPr>
                </pic:pic>
              </a:graphicData>
            </a:graphic>
            <wp14:sizeRelH relativeFrom="page">
              <wp14:pctWidth>0</wp14:pctWidth>
            </wp14:sizeRelH>
            <wp14:sizeRelV relativeFrom="page">
              <wp14:pctHeight>0</wp14:pctHeight>
            </wp14:sizeRelV>
          </wp:anchor>
        </w:drawing>
      </w:r>
      <w:bookmarkEnd w:id="2"/>
      <w:bookmarkEnd w:id="3"/>
    </w:p>
    <w:p w14:paraId="7279996B" w14:textId="77777777" w:rsidR="00A4022C" w:rsidRPr="006406D9" w:rsidRDefault="00A4022C" w:rsidP="00A4022C">
      <w:pPr>
        <w:spacing w:after="0"/>
        <w:outlineLvl w:val="0"/>
        <w:rPr>
          <w:rFonts w:ascii="Times New Roman" w:hAnsi="Times New Roman" w:cs="Times New Roman"/>
          <w:b/>
          <w:bCs/>
          <w:noProof/>
          <w:sz w:val="30"/>
          <w:szCs w:val="30"/>
        </w:rPr>
      </w:pPr>
    </w:p>
    <w:p w14:paraId="3DFF91DC" w14:textId="77777777" w:rsidR="00A4022C" w:rsidRPr="006406D9" w:rsidRDefault="00A4022C" w:rsidP="00A4022C">
      <w:pPr>
        <w:spacing w:after="0" w:line="276" w:lineRule="auto"/>
        <w:jc w:val="center"/>
        <w:outlineLvl w:val="0"/>
        <w:rPr>
          <w:rFonts w:ascii="Times New Roman" w:hAnsi="Times New Roman" w:cs="Times New Roman"/>
          <w:b/>
          <w:bCs/>
          <w:sz w:val="30"/>
          <w:szCs w:val="30"/>
        </w:rPr>
      </w:pPr>
      <w:bookmarkStart w:id="4" w:name="_Toc30076398"/>
      <w:bookmarkStart w:id="5" w:name="_Toc30076676"/>
      <w:proofErr w:type="spellStart"/>
      <w:r w:rsidRPr="006406D9">
        <w:rPr>
          <w:rFonts w:ascii="Times New Roman" w:hAnsi="Times New Roman" w:cs="Times New Roman"/>
          <w:b/>
          <w:bCs/>
          <w:sz w:val="30"/>
          <w:szCs w:val="30"/>
        </w:rPr>
        <w:t>Republika</w:t>
      </w:r>
      <w:proofErr w:type="spellEnd"/>
      <w:r w:rsidRPr="006406D9">
        <w:rPr>
          <w:rFonts w:ascii="Times New Roman" w:hAnsi="Times New Roman" w:cs="Times New Roman"/>
          <w:b/>
          <w:bCs/>
          <w:sz w:val="30"/>
          <w:szCs w:val="30"/>
        </w:rPr>
        <w:t xml:space="preserve"> e </w:t>
      </w:r>
      <w:proofErr w:type="spellStart"/>
      <w:r w:rsidRPr="006406D9">
        <w:rPr>
          <w:rFonts w:ascii="Times New Roman" w:hAnsi="Times New Roman" w:cs="Times New Roman"/>
          <w:b/>
          <w:bCs/>
          <w:sz w:val="30"/>
          <w:szCs w:val="30"/>
        </w:rPr>
        <w:t>Kosovës</w:t>
      </w:r>
      <w:bookmarkEnd w:id="4"/>
      <w:bookmarkEnd w:id="5"/>
      <w:proofErr w:type="spellEnd"/>
    </w:p>
    <w:p w14:paraId="108B85A8" w14:textId="77777777" w:rsidR="00A4022C" w:rsidRPr="006406D9" w:rsidRDefault="00A4022C" w:rsidP="00A4022C">
      <w:pPr>
        <w:spacing w:after="0" w:line="276" w:lineRule="auto"/>
        <w:jc w:val="center"/>
        <w:outlineLvl w:val="0"/>
        <w:rPr>
          <w:rFonts w:ascii="Times New Roman" w:hAnsi="Times New Roman" w:cs="Times New Roman"/>
          <w:b/>
          <w:bCs/>
          <w:sz w:val="26"/>
          <w:szCs w:val="26"/>
        </w:rPr>
      </w:pPr>
      <w:bookmarkStart w:id="6" w:name="_Toc30076399"/>
      <w:bookmarkStart w:id="7" w:name="_Toc30076677"/>
      <w:proofErr w:type="spellStart"/>
      <w:r w:rsidRPr="006406D9">
        <w:rPr>
          <w:rFonts w:ascii="Times New Roman" w:eastAsia="Batang" w:hAnsi="Times New Roman" w:cs="Times New Roman"/>
          <w:b/>
          <w:bCs/>
          <w:sz w:val="26"/>
          <w:szCs w:val="26"/>
        </w:rPr>
        <w:t>Republika</w:t>
      </w:r>
      <w:proofErr w:type="spellEnd"/>
      <w:r w:rsidRPr="006406D9">
        <w:rPr>
          <w:rFonts w:ascii="Times New Roman" w:eastAsia="Batang" w:hAnsi="Times New Roman" w:cs="Times New Roman"/>
          <w:b/>
          <w:bCs/>
          <w:sz w:val="26"/>
          <w:szCs w:val="26"/>
        </w:rPr>
        <w:t xml:space="preserve"> </w:t>
      </w:r>
      <w:proofErr w:type="spellStart"/>
      <w:r w:rsidRPr="006406D9">
        <w:rPr>
          <w:rFonts w:ascii="Times New Roman" w:eastAsia="Batang" w:hAnsi="Times New Roman" w:cs="Times New Roman"/>
          <w:b/>
          <w:bCs/>
          <w:sz w:val="26"/>
          <w:szCs w:val="26"/>
        </w:rPr>
        <w:t>Kosova</w:t>
      </w:r>
      <w:proofErr w:type="spellEnd"/>
      <w:r w:rsidRPr="006406D9">
        <w:rPr>
          <w:rFonts w:ascii="Times New Roman" w:eastAsia="Batang" w:hAnsi="Times New Roman" w:cs="Times New Roman"/>
          <w:b/>
          <w:bCs/>
          <w:sz w:val="26"/>
          <w:szCs w:val="26"/>
        </w:rPr>
        <w:t xml:space="preserve"> - </w:t>
      </w:r>
      <w:r w:rsidRPr="006406D9">
        <w:rPr>
          <w:rFonts w:ascii="Times New Roman" w:hAnsi="Times New Roman" w:cs="Times New Roman"/>
          <w:b/>
          <w:bCs/>
          <w:sz w:val="26"/>
          <w:szCs w:val="26"/>
        </w:rPr>
        <w:t>Republic of Kosovo</w:t>
      </w:r>
      <w:bookmarkEnd w:id="6"/>
      <w:bookmarkEnd w:id="7"/>
    </w:p>
    <w:p w14:paraId="5393449D" w14:textId="77777777" w:rsidR="00A4022C" w:rsidRPr="006406D9" w:rsidRDefault="00A4022C" w:rsidP="00A4022C">
      <w:pPr>
        <w:autoSpaceDE w:val="0"/>
        <w:autoSpaceDN w:val="0"/>
        <w:adjustRightInd w:val="0"/>
        <w:spacing w:after="0" w:line="276" w:lineRule="auto"/>
        <w:jc w:val="center"/>
        <w:outlineLvl w:val="0"/>
        <w:rPr>
          <w:rFonts w:ascii="Times New Roman" w:hAnsi="Times New Roman" w:cs="Times New Roman"/>
          <w:b/>
          <w:sz w:val="26"/>
          <w:szCs w:val="26"/>
        </w:rPr>
      </w:pPr>
      <w:bookmarkStart w:id="8" w:name="_Toc30076400"/>
      <w:bookmarkStart w:id="9" w:name="_Toc30076678"/>
      <w:proofErr w:type="spellStart"/>
      <w:r w:rsidRPr="006406D9">
        <w:rPr>
          <w:rFonts w:ascii="Times New Roman" w:hAnsi="Times New Roman" w:cs="Times New Roman"/>
          <w:b/>
          <w:sz w:val="26"/>
          <w:szCs w:val="26"/>
        </w:rPr>
        <w:t>Autoriteti</w:t>
      </w:r>
      <w:proofErr w:type="spellEnd"/>
      <w:r w:rsidRPr="006406D9">
        <w:rPr>
          <w:rFonts w:ascii="Times New Roman" w:hAnsi="Times New Roman" w:cs="Times New Roman"/>
          <w:b/>
          <w:sz w:val="26"/>
          <w:szCs w:val="26"/>
        </w:rPr>
        <w:t xml:space="preserve"> Kosovar </w:t>
      </w:r>
      <w:proofErr w:type="spellStart"/>
      <w:r w:rsidRPr="006406D9">
        <w:rPr>
          <w:rFonts w:ascii="Times New Roman" w:hAnsi="Times New Roman" w:cs="Times New Roman"/>
          <w:b/>
          <w:sz w:val="26"/>
          <w:szCs w:val="26"/>
        </w:rPr>
        <w:t>i</w:t>
      </w:r>
      <w:proofErr w:type="spellEnd"/>
      <w:r w:rsidRPr="006406D9">
        <w:rPr>
          <w:rFonts w:ascii="Times New Roman" w:hAnsi="Times New Roman" w:cs="Times New Roman"/>
          <w:b/>
          <w:sz w:val="26"/>
          <w:szCs w:val="26"/>
        </w:rPr>
        <w:t xml:space="preserve"> </w:t>
      </w:r>
      <w:proofErr w:type="spellStart"/>
      <w:r w:rsidRPr="006406D9">
        <w:rPr>
          <w:rFonts w:ascii="Times New Roman" w:hAnsi="Times New Roman" w:cs="Times New Roman"/>
          <w:b/>
          <w:sz w:val="26"/>
          <w:szCs w:val="26"/>
        </w:rPr>
        <w:t>Konkurrencës</w:t>
      </w:r>
      <w:bookmarkEnd w:id="8"/>
      <w:bookmarkEnd w:id="9"/>
      <w:proofErr w:type="spellEnd"/>
    </w:p>
    <w:p w14:paraId="10A60179" w14:textId="77777777" w:rsidR="00E74212" w:rsidRPr="00B016A5" w:rsidRDefault="00A4022C" w:rsidP="00E74212">
      <w:pPr>
        <w:spacing w:before="240" w:line="276" w:lineRule="auto"/>
        <w:jc w:val="center"/>
        <w:rPr>
          <w:rStyle w:val="Hyperlink"/>
          <w:rFonts w:ascii="Calibri" w:eastAsia="MS Mincho" w:hAnsi="Calibri" w:cs="Calibri"/>
          <w:b/>
          <w:noProof/>
          <w:color w:val="2E74B5" w:themeColor="accent5" w:themeShade="BF"/>
          <w:sz w:val="44"/>
          <w:szCs w:val="40"/>
          <w:u w:val="none"/>
          <w:lang w:val="sq-AL" w:bidi="en-US"/>
        </w:rPr>
      </w:pPr>
      <w:bookmarkStart w:id="10" w:name="_Toc30076401"/>
      <w:bookmarkStart w:id="11" w:name="_Toc30076679"/>
      <w:proofErr w:type="spellStart"/>
      <w:r w:rsidRPr="006406D9">
        <w:rPr>
          <w:rFonts w:ascii="Times New Roman" w:hAnsi="Times New Roman" w:cs="Times New Roman"/>
        </w:rPr>
        <w:t>Autoritet</w:t>
      </w:r>
      <w:proofErr w:type="spellEnd"/>
      <w:r w:rsidRPr="006406D9">
        <w:rPr>
          <w:rFonts w:ascii="Times New Roman" w:hAnsi="Times New Roman" w:cs="Times New Roman"/>
        </w:rPr>
        <w:t xml:space="preserve"> </w:t>
      </w:r>
      <w:proofErr w:type="spellStart"/>
      <w:r w:rsidRPr="006406D9">
        <w:rPr>
          <w:rFonts w:ascii="Times New Roman" w:hAnsi="Times New Roman" w:cs="Times New Roman"/>
        </w:rPr>
        <w:t>Kosova</w:t>
      </w:r>
      <w:proofErr w:type="spellEnd"/>
      <w:r w:rsidRPr="006406D9">
        <w:rPr>
          <w:rFonts w:ascii="Times New Roman" w:hAnsi="Times New Roman" w:cs="Times New Roman"/>
        </w:rPr>
        <w:t xml:space="preserve"> za </w:t>
      </w:r>
      <w:proofErr w:type="spellStart"/>
      <w:r w:rsidRPr="006406D9">
        <w:rPr>
          <w:rFonts w:ascii="Times New Roman" w:hAnsi="Times New Roman" w:cs="Times New Roman"/>
        </w:rPr>
        <w:t>Konkurenciju</w:t>
      </w:r>
      <w:proofErr w:type="spellEnd"/>
      <w:r w:rsidRPr="006406D9">
        <w:rPr>
          <w:rFonts w:ascii="Times New Roman" w:hAnsi="Times New Roman" w:cs="Times New Roman"/>
        </w:rPr>
        <w:t xml:space="preserve"> - Kosovo Competition Authority</w:t>
      </w:r>
      <w:bookmarkEnd w:id="10"/>
      <w:bookmarkEnd w:id="11"/>
      <w:r w:rsidR="00440A92">
        <w:rPr>
          <w:b/>
          <w:bCs/>
          <w:sz w:val="40"/>
          <w:szCs w:val="40"/>
        </w:rPr>
        <w:br/>
      </w:r>
      <w:r w:rsidR="00440A92">
        <w:rPr>
          <w:b/>
          <w:bCs/>
          <w:sz w:val="40"/>
          <w:szCs w:val="40"/>
        </w:rPr>
        <w:br/>
      </w:r>
      <w:r w:rsidR="00440A92">
        <w:rPr>
          <w:b/>
          <w:bCs/>
          <w:sz w:val="40"/>
          <w:szCs w:val="40"/>
        </w:rPr>
        <w:br/>
      </w:r>
      <w:r w:rsidR="00440A92">
        <w:rPr>
          <w:b/>
          <w:bCs/>
          <w:sz w:val="40"/>
          <w:szCs w:val="40"/>
        </w:rPr>
        <w:br/>
      </w:r>
      <w:bookmarkStart w:id="12" w:name="_Hlk31376869"/>
      <w:r w:rsidR="00E74212" w:rsidRPr="00B016A5">
        <w:rPr>
          <w:rStyle w:val="Hyperlink"/>
          <w:rFonts w:ascii="Calibri" w:eastAsia="MS Mincho" w:hAnsi="Calibri" w:cs="Calibri"/>
          <w:b/>
          <w:noProof/>
          <w:color w:val="2E74B5" w:themeColor="accent5" w:themeShade="BF"/>
          <w:sz w:val="44"/>
          <w:szCs w:val="40"/>
          <w:u w:val="none"/>
          <w:lang w:val="sq-AL" w:bidi="en-US"/>
        </w:rPr>
        <w:t>Strategy</w:t>
      </w:r>
    </w:p>
    <w:p w14:paraId="4B9338E0" w14:textId="77777777" w:rsidR="00E74212" w:rsidRPr="00B016A5" w:rsidRDefault="00E74212" w:rsidP="00E74212">
      <w:pPr>
        <w:spacing w:before="240" w:line="276" w:lineRule="auto"/>
        <w:jc w:val="center"/>
        <w:rPr>
          <w:rStyle w:val="Hyperlink"/>
          <w:rFonts w:ascii="Calibri" w:eastAsia="MS Mincho" w:hAnsi="Calibri" w:cs="Calibri"/>
          <w:b/>
          <w:noProof/>
          <w:color w:val="2E74B5" w:themeColor="accent5" w:themeShade="BF"/>
          <w:sz w:val="44"/>
          <w:szCs w:val="40"/>
          <w:u w:val="none"/>
          <w:lang w:val="sq-AL" w:bidi="en-US"/>
        </w:rPr>
      </w:pPr>
      <w:r w:rsidRPr="00B016A5">
        <w:rPr>
          <w:rStyle w:val="Hyperlink"/>
          <w:rFonts w:ascii="Calibri" w:eastAsia="MS Mincho" w:hAnsi="Calibri" w:cs="Calibri"/>
          <w:b/>
          <w:noProof/>
          <w:color w:val="2E74B5" w:themeColor="accent5" w:themeShade="BF"/>
          <w:sz w:val="44"/>
          <w:szCs w:val="40"/>
          <w:u w:val="none"/>
          <w:lang w:val="sq-AL" w:bidi="en-US"/>
        </w:rPr>
        <w:t>2020-2023</w:t>
      </w:r>
    </w:p>
    <w:p w14:paraId="69F9D2DF" w14:textId="77777777" w:rsidR="00E74212" w:rsidRPr="007F10EC" w:rsidRDefault="00E74212" w:rsidP="00E74212">
      <w:pPr>
        <w:spacing w:before="240" w:line="276" w:lineRule="auto"/>
        <w:jc w:val="center"/>
        <w:rPr>
          <w:rFonts w:ascii="Calibri" w:hAnsi="Calibri" w:cs="Calibri"/>
          <w:b/>
          <w:noProof/>
          <w:sz w:val="24"/>
          <w:szCs w:val="24"/>
          <w:lang w:val="sq-AL"/>
        </w:rPr>
      </w:pPr>
      <w:r w:rsidRPr="00B016A5">
        <w:rPr>
          <w:rStyle w:val="Hyperlink"/>
          <w:rFonts w:ascii="Calibri" w:eastAsia="MS Mincho" w:hAnsi="Calibri" w:cs="Calibri"/>
          <w:b/>
          <w:noProof/>
          <w:color w:val="2E74B5" w:themeColor="accent5" w:themeShade="BF"/>
          <w:sz w:val="44"/>
          <w:szCs w:val="40"/>
          <w:u w:val="none"/>
          <w:lang w:val="sq-AL" w:bidi="en-US"/>
        </w:rPr>
        <w:t>Kosovo Competition Authority</w:t>
      </w:r>
    </w:p>
    <w:bookmarkEnd w:id="12"/>
    <w:p w14:paraId="084A64AA" w14:textId="301BABA0" w:rsidR="001512C9" w:rsidRPr="00C14E17" w:rsidRDefault="001512C9" w:rsidP="00E74212">
      <w:pPr>
        <w:jc w:val="center"/>
        <w:rPr>
          <w:b/>
          <w:bCs/>
          <w:sz w:val="24"/>
          <w:szCs w:val="24"/>
        </w:rPr>
      </w:pPr>
    </w:p>
    <w:p w14:paraId="1EDA07EC" w14:textId="77777777" w:rsidR="00331B59" w:rsidRDefault="00331B59" w:rsidP="00331B59">
      <w:pPr>
        <w:jc w:val="center"/>
        <w:rPr>
          <w:sz w:val="24"/>
          <w:szCs w:val="24"/>
        </w:rPr>
      </w:pPr>
    </w:p>
    <w:p w14:paraId="0AFDAC2B" w14:textId="77777777" w:rsidR="00331B59" w:rsidRDefault="00331B59" w:rsidP="00331B59">
      <w:pPr>
        <w:jc w:val="center"/>
        <w:rPr>
          <w:sz w:val="24"/>
          <w:szCs w:val="24"/>
        </w:rPr>
      </w:pPr>
    </w:p>
    <w:p w14:paraId="04AE1923" w14:textId="77777777" w:rsidR="00331B59" w:rsidRDefault="00331B59" w:rsidP="00331B59">
      <w:pPr>
        <w:jc w:val="center"/>
        <w:rPr>
          <w:sz w:val="24"/>
          <w:szCs w:val="24"/>
        </w:rPr>
      </w:pPr>
    </w:p>
    <w:p w14:paraId="7935573E" w14:textId="77777777" w:rsidR="00331B59" w:rsidRDefault="00331B59" w:rsidP="00331B59">
      <w:pPr>
        <w:jc w:val="center"/>
        <w:rPr>
          <w:sz w:val="24"/>
          <w:szCs w:val="24"/>
        </w:rPr>
      </w:pPr>
    </w:p>
    <w:p w14:paraId="34B07575" w14:textId="77777777" w:rsidR="00331B59" w:rsidRDefault="00331B59" w:rsidP="00331B59">
      <w:pPr>
        <w:jc w:val="center"/>
        <w:rPr>
          <w:sz w:val="24"/>
          <w:szCs w:val="24"/>
        </w:rPr>
      </w:pPr>
    </w:p>
    <w:p w14:paraId="6801141D" w14:textId="77777777" w:rsidR="00331B59" w:rsidRDefault="00331B59" w:rsidP="00331B59">
      <w:pPr>
        <w:jc w:val="center"/>
        <w:rPr>
          <w:sz w:val="24"/>
          <w:szCs w:val="24"/>
        </w:rPr>
      </w:pPr>
    </w:p>
    <w:p w14:paraId="5FB64349" w14:textId="77777777" w:rsidR="00331B59" w:rsidRDefault="00331B59" w:rsidP="00331B59">
      <w:pPr>
        <w:jc w:val="center"/>
        <w:rPr>
          <w:sz w:val="24"/>
          <w:szCs w:val="24"/>
        </w:rPr>
      </w:pPr>
    </w:p>
    <w:p w14:paraId="2F188367" w14:textId="77777777" w:rsidR="00331B59" w:rsidRDefault="00331B59" w:rsidP="00331B59">
      <w:pPr>
        <w:jc w:val="center"/>
        <w:rPr>
          <w:sz w:val="24"/>
          <w:szCs w:val="24"/>
        </w:rPr>
      </w:pPr>
    </w:p>
    <w:p w14:paraId="7609A294" w14:textId="77777777" w:rsidR="00331B59" w:rsidRDefault="00331B59" w:rsidP="00331B59">
      <w:pPr>
        <w:jc w:val="center"/>
        <w:rPr>
          <w:sz w:val="24"/>
          <w:szCs w:val="24"/>
        </w:rPr>
      </w:pPr>
    </w:p>
    <w:p w14:paraId="5644D8B0" w14:textId="77777777" w:rsidR="00331B59" w:rsidRDefault="00331B59" w:rsidP="00331B59">
      <w:pPr>
        <w:jc w:val="center"/>
        <w:rPr>
          <w:sz w:val="24"/>
          <w:szCs w:val="24"/>
        </w:rPr>
      </w:pPr>
    </w:p>
    <w:p w14:paraId="22865ED6" w14:textId="39E62EE8" w:rsidR="000F085D" w:rsidRDefault="001512C9" w:rsidP="000F085D">
      <w:pPr>
        <w:jc w:val="center"/>
        <w:rPr>
          <w:sz w:val="24"/>
          <w:szCs w:val="24"/>
        </w:rPr>
      </w:pPr>
      <w:proofErr w:type="spellStart"/>
      <w:r w:rsidRPr="001512C9">
        <w:rPr>
          <w:sz w:val="24"/>
          <w:szCs w:val="24"/>
        </w:rPr>
        <w:t>Prishtina</w:t>
      </w:r>
      <w:proofErr w:type="spellEnd"/>
      <w:r w:rsidRPr="001512C9">
        <w:rPr>
          <w:sz w:val="24"/>
          <w:szCs w:val="24"/>
        </w:rPr>
        <w:t xml:space="preserve">, </w:t>
      </w:r>
      <w:r w:rsidRPr="001512C9">
        <w:rPr>
          <w:sz w:val="24"/>
          <w:szCs w:val="24"/>
        </w:rPr>
        <w:br/>
        <w:t>December 2019</w:t>
      </w:r>
    </w:p>
    <w:sdt>
      <w:sdtPr>
        <w:rPr>
          <w:rFonts w:asciiTheme="minorHAnsi" w:eastAsiaTheme="minorHAnsi" w:hAnsiTheme="minorHAnsi" w:cstheme="minorBidi"/>
          <w:color w:val="auto"/>
          <w:sz w:val="22"/>
          <w:szCs w:val="22"/>
        </w:rPr>
        <w:id w:val="-1356810819"/>
        <w:docPartObj>
          <w:docPartGallery w:val="Table of Contents"/>
          <w:docPartUnique/>
        </w:docPartObj>
      </w:sdtPr>
      <w:sdtEndPr>
        <w:rPr>
          <w:b/>
          <w:bCs/>
          <w:noProof/>
        </w:rPr>
      </w:sdtEndPr>
      <w:sdtContent>
        <w:p w14:paraId="78986EB3" w14:textId="7B6C1A6F" w:rsidR="000F085D" w:rsidRDefault="000F085D" w:rsidP="000F085D">
          <w:pPr>
            <w:pStyle w:val="TOCHeading"/>
            <w:rPr>
              <w:rFonts w:asciiTheme="minorHAnsi" w:eastAsiaTheme="minorEastAsia" w:hAnsiTheme="minorHAnsi" w:cstheme="minorBidi"/>
              <w:b/>
              <w:bCs/>
              <w:noProof/>
              <w:sz w:val="22"/>
              <w:szCs w:val="22"/>
            </w:rPr>
          </w:pPr>
          <w:r w:rsidRPr="006E53D8">
            <w:rPr>
              <w:rFonts w:ascii="Trebuchet MS" w:hAnsi="Trebuchet MS"/>
            </w:rPr>
            <w:t>Table of content</w:t>
          </w:r>
          <w:r>
            <w:rPr>
              <w:rFonts w:ascii="Trebuchet MS" w:hAnsi="Trebuchet MS"/>
            </w:rPr>
            <w:br/>
          </w:r>
          <w:r>
            <w:rPr>
              <w:rFonts w:ascii="Calibri" w:eastAsia="MS Mincho" w:hAnsi="Calibri" w:cs="Times New Roman"/>
              <w:noProof/>
              <w:sz w:val="24"/>
              <w:szCs w:val="24"/>
              <w:lang w:val="sq-AL"/>
            </w:rPr>
            <w:fldChar w:fldCharType="begin"/>
          </w:r>
          <w:r>
            <w:rPr>
              <w:noProof/>
            </w:rPr>
            <w:instrText xml:space="preserve"> TOC \o "1-3" \h \z \u </w:instrText>
          </w:r>
          <w:r>
            <w:rPr>
              <w:rFonts w:ascii="Calibri" w:eastAsia="MS Mincho" w:hAnsi="Calibri" w:cs="Times New Roman"/>
              <w:noProof/>
              <w:sz w:val="24"/>
              <w:szCs w:val="24"/>
              <w:lang w:val="sq-AL"/>
            </w:rPr>
            <w:fldChar w:fldCharType="separate"/>
          </w:r>
        </w:p>
        <w:p w14:paraId="0ADBC650" w14:textId="7C498710" w:rsidR="000F085D" w:rsidRDefault="00575A59" w:rsidP="000F085D">
          <w:pPr>
            <w:pStyle w:val="TOC1"/>
            <w:tabs>
              <w:tab w:val="right" w:leader="dot" w:pos="9350"/>
            </w:tabs>
            <w:rPr>
              <w:rFonts w:asciiTheme="minorHAnsi" w:eastAsiaTheme="minorEastAsia" w:hAnsiTheme="minorHAnsi" w:cstheme="minorBidi"/>
              <w:b w:val="0"/>
              <w:bCs w:val="0"/>
              <w:noProof/>
              <w:sz w:val="22"/>
              <w:szCs w:val="22"/>
              <w:lang w:val="en-US"/>
            </w:rPr>
          </w:pPr>
          <w:r>
            <w:t>KEYNOTE BY THE CHAIRMAN.............................</w:t>
          </w:r>
          <w:r w:rsidR="00F63BCB">
            <w:t>......................................................................</w:t>
          </w:r>
          <w:r w:rsidR="000A13E0">
            <w:t>3</w:t>
          </w:r>
          <w:r w:rsidR="000F085D" w:rsidRPr="006E53D8">
            <w:t xml:space="preserve"> </w:t>
          </w:r>
        </w:p>
        <w:p w14:paraId="2C539327" w14:textId="55A26F6C" w:rsidR="000F085D" w:rsidRDefault="000F085D" w:rsidP="000F085D">
          <w:pPr>
            <w:pStyle w:val="TOC1"/>
            <w:tabs>
              <w:tab w:val="right" w:leader="dot" w:pos="9350"/>
            </w:tabs>
            <w:rPr>
              <w:rFonts w:asciiTheme="minorHAnsi" w:eastAsiaTheme="minorEastAsia" w:hAnsiTheme="minorHAnsi" w:cstheme="minorBidi"/>
              <w:b w:val="0"/>
              <w:bCs w:val="0"/>
              <w:noProof/>
              <w:sz w:val="22"/>
              <w:szCs w:val="22"/>
              <w:lang w:val="en-US"/>
            </w:rPr>
          </w:pPr>
          <w:r>
            <w:t xml:space="preserve">INTRODUCTION </w:t>
          </w:r>
          <w:r w:rsidR="00A66B62">
            <w:fldChar w:fldCharType="begin"/>
          </w:r>
          <w:r w:rsidR="00A66B62">
            <w:instrText xml:space="preserve"> HYPERLINK \l "_Toc30076681" </w:instrText>
          </w:r>
          <w:r w:rsidR="00A66B62">
            <w:fldChar w:fldCharType="separate"/>
          </w:r>
          <w:r>
            <w:rPr>
              <w:noProof/>
              <w:webHidden/>
            </w:rPr>
            <w:tab/>
          </w:r>
          <w:r w:rsidR="00A66B62">
            <w:rPr>
              <w:noProof/>
            </w:rPr>
            <w:fldChar w:fldCharType="end"/>
          </w:r>
          <w:r w:rsidR="000A13E0">
            <w:rPr>
              <w:noProof/>
            </w:rPr>
            <w:t>4</w:t>
          </w:r>
        </w:p>
        <w:p w14:paraId="1D40F977" w14:textId="233C3ED4" w:rsidR="000F085D" w:rsidRDefault="000F085D" w:rsidP="000F085D">
          <w:pPr>
            <w:pStyle w:val="TOC1"/>
            <w:tabs>
              <w:tab w:val="right" w:leader="dot" w:pos="9350"/>
            </w:tabs>
            <w:rPr>
              <w:rFonts w:asciiTheme="minorHAnsi" w:eastAsiaTheme="minorEastAsia" w:hAnsiTheme="minorHAnsi" w:cstheme="minorBidi"/>
              <w:b w:val="0"/>
              <w:bCs w:val="0"/>
              <w:noProof/>
              <w:sz w:val="22"/>
              <w:szCs w:val="22"/>
              <w:lang w:val="en-US"/>
            </w:rPr>
          </w:pPr>
          <w:r>
            <w:t xml:space="preserve">EXECUTIVE SUMMARY </w:t>
          </w:r>
          <w:r w:rsidR="00A66B62">
            <w:fldChar w:fldCharType="begin"/>
          </w:r>
          <w:r w:rsidR="00A66B62">
            <w:instrText xml:space="preserve"> HYPERLINK \l "_Toc30076682" </w:instrText>
          </w:r>
          <w:r w:rsidR="00A66B62">
            <w:fldChar w:fldCharType="separate"/>
          </w:r>
          <w:r>
            <w:rPr>
              <w:noProof/>
              <w:webHidden/>
            </w:rPr>
            <w:tab/>
          </w:r>
          <w:r w:rsidR="00A66B62">
            <w:rPr>
              <w:noProof/>
            </w:rPr>
            <w:fldChar w:fldCharType="end"/>
          </w:r>
          <w:r w:rsidR="008B1AA5">
            <w:rPr>
              <w:noProof/>
            </w:rPr>
            <w:t>5</w:t>
          </w:r>
        </w:p>
        <w:p w14:paraId="60AF09D8" w14:textId="44429926" w:rsidR="000F085D" w:rsidRPr="004D4DB3" w:rsidRDefault="004D4DB3" w:rsidP="004D4DB3">
          <w:pPr>
            <w:rPr>
              <w:sz w:val="24"/>
              <w:szCs w:val="24"/>
            </w:rPr>
          </w:pPr>
          <w:r>
            <w:t xml:space="preserve">1. </w:t>
          </w:r>
          <w:hyperlink w:anchor="_Toc30076683" w:history="1">
            <w:r w:rsidR="000F085D" w:rsidRPr="004D4DB3">
              <w:rPr>
                <w:sz w:val="24"/>
                <w:szCs w:val="24"/>
              </w:rPr>
              <w:t>Strengthening of professional and administrative capacities leading to implementation of Law on Competition</w:t>
            </w:r>
            <w:r w:rsidR="000F085D" w:rsidRPr="004D4DB3">
              <w:rPr>
                <w:rStyle w:val="Hyperlink"/>
                <w:rFonts w:ascii="Trebuchet MS" w:eastAsia="Times New Roman" w:hAnsi="Trebuchet MS" w:cstheme="minorHAnsi"/>
                <w:bCs/>
                <w:noProof/>
                <w:lang w:val="sq-AL"/>
              </w:rPr>
              <w:t>;</w:t>
            </w:r>
          </w:hyperlink>
          <w:r w:rsidR="000F085D" w:rsidRPr="004D4DB3">
            <w:rPr>
              <w:sz w:val="24"/>
              <w:szCs w:val="24"/>
            </w:rPr>
            <w:t xml:space="preserve"> </w:t>
          </w:r>
        </w:p>
        <w:p w14:paraId="3619857A" w14:textId="49FA1435" w:rsidR="000F085D" w:rsidRDefault="00A66B62" w:rsidP="004D4DB3">
          <w:pPr>
            <w:pStyle w:val="TOC3"/>
            <w:tabs>
              <w:tab w:val="left" w:pos="880"/>
              <w:tab w:val="right" w:leader="dot" w:pos="9350"/>
            </w:tabs>
            <w:ind w:left="0"/>
            <w:rPr>
              <w:rFonts w:eastAsiaTheme="minorEastAsia"/>
              <w:noProof/>
            </w:rPr>
          </w:pPr>
          <w:hyperlink w:anchor="_Toc30076684" w:history="1">
            <w:r w:rsidR="000F085D" w:rsidRPr="00195A52">
              <w:rPr>
                <w:rStyle w:val="Hyperlink"/>
                <w:rFonts w:ascii="Trebuchet MS" w:eastAsia="Times New Roman" w:hAnsi="Trebuchet MS" w:cstheme="minorHAnsi"/>
                <w:bCs/>
                <w:noProof/>
                <w:lang w:val="sq-AL"/>
              </w:rPr>
              <w:t>2.</w:t>
            </w:r>
            <w:r w:rsidR="000F085D">
              <w:rPr>
                <w:rFonts w:eastAsiaTheme="minorEastAsia"/>
                <w:noProof/>
              </w:rPr>
              <w:t>Promotion of competition policies</w:t>
            </w:r>
            <w:r w:rsidR="000F085D">
              <w:rPr>
                <w:noProof/>
                <w:webHidden/>
              </w:rPr>
              <w:tab/>
            </w:r>
          </w:hyperlink>
        </w:p>
        <w:p w14:paraId="1E4758FC" w14:textId="5E46D464" w:rsidR="000F085D" w:rsidRPr="00652620" w:rsidRDefault="000F085D" w:rsidP="000F085D">
          <w:pPr>
            <w:rPr>
              <w:sz w:val="24"/>
              <w:szCs w:val="24"/>
            </w:rPr>
          </w:pPr>
          <w:r>
            <w:t xml:space="preserve">3. </w:t>
          </w:r>
          <w:r w:rsidRPr="004D4DB3">
            <w:rPr>
              <w:sz w:val="24"/>
              <w:szCs w:val="24"/>
            </w:rPr>
            <w:t xml:space="preserve">Implementation of obligations stemming from European integration process </w:t>
          </w:r>
        </w:p>
        <w:p w14:paraId="322D8C3F" w14:textId="2E470296" w:rsidR="000F085D" w:rsidRDefault="000F085D" w:rsidP="000F085D">
          <w:pPr>
            <w:pStyle w:val="TOC1"/>
            <w:tabs>
              <w:tab w:val="right" w:leader="dot" w:pos="9350"/>
            </w:tabs>
            <w:rPr>
              <w:rFonts w:asciiTheme="minorHAnsi" w:eastAsiaTheme="minorEastAsia" w:hAnsiTheme="minorHAnsi" w:cstheme="minorBidi"/>
              <w:b w:val="0"/>
              <w:bCs w:val="0"/>
              <w:noProof/>
              <w:sz w:val="22"/>
              <w:szCs w:val="22"/>
              <w:lang w:val="en-US"/>
            </w:rPr>
          </w:pPr>
          <w:r>
            <w:t xml:space="preserve">VISION </w:t>
          </w:r>
          <w:r w:rsidR="00A66B62">
            <w:fldChar w:fldCharType="begin"/>
          </w:r>
          <w:r w:rsidR="00A66B62">
            <w:instrText xml:space="preserve"> HYPER</w:instrText>
          </w:r>
          <w:r w:rsidR="00A66B62">
            <w:instrText xml:space="preserve">LINK \l "_Toc30076686" </w:instrText>
          </w:r>
          <w:r w:rsidR="00A66B62">
            <w:fldChar w:fldCharType="separate"/>
          </w:r>
          <w:r>
            <w:rPr>
              <w:noProof/>
              <w:webHidden/>
            </w:rPr>
            <w:tab/>
          </w:r>
          <w:r w:rsidR="00A66B62">
            <w:rPr>
              <w:noProof/>
            </w:rPr>
            <w:fldChar w:fldCharType="end"/>
          </w:r>
          <w:r w:rsidR="008B1AA5">
            <w:rPr>
              <w:noProof/>
            </w:rPr>
            <w:t>6</w:t>
          </w:r>
        </w:p>
        <w:p w14:paraId="186A186B" w14:textId="753B0C61" w:rsidR="000F085D" w:rsidRDefault="000F085D" w:rsidP="000F085D">
          <w:pPr>
            <w:pStyle w:val="TOC1"/>
            <w:tabs>
              <w:tab w:val="right" w:leader="dot" w:pos="9350"/>
            </w:tabs>
            <w:rPr>
              <w:rFonts w:asciiTheme="minorHAnsi" w:eastAsiaTheme="minorEastAsia" w:hAnsiTheme="minorHAnsi" w:cstheme="minorBidi"/>
              <w:b w:val="0"/>
              <w:bCs w:val="0"/>
              <w:noProof/>
              <w:sz w:val="22"/>
              <w:szCs w:val="22"/>
              <w:lang w:val="en-US"/>
            </w:rPr>
          </w:pPr>
          <w:r>
            <w:t>MISSION .................................................................................................................................</w:t>
          </w:r>
          <w:r w:rsidR="008B1AA5">
            <w:t>6</w:t>
          </w:r>
        </w:p>
        <w:p w14:paraId="393777F2" w14:textId="1CE1DABC" w:rsidR="000F085D" w:rsidRDefault="000F085D" w:rsidP="000F085D">
          <w:pPr>
            <w:pStyle w:val="TOC1"/>
            <w:tabs>
              <w:tab w:val="right" w:leader="dot" w:pos="9350"/>
            </w:tabs>
            <w:rPr>
              <w:rFonts w:asciiTheme="minorHAnsi" w:eastAsiaTheme="minorEastAsia" w:hAnsiTheme="minorHAnsi" w:cstheme="minorBidi"/>
              <w:b w:val="0"/>
              <w:bCs w:val="0"/>
              <w:noProof/>
              <w:sz w:val="22"/>
              <w:szCs w:val="22"/>
              <w:lang w:val="en-US"/>
            </w:rPr>
          </w:pPr>
          <w:r>
            <w:t xml:space="preserve">VALUES AND PRINCIPLES OF COMPETITION AUTHORITY </w:t>
          </w:r>
          <w:r w:rsidR="0098572B">
            <w:t>.....................................................</w:t>
          </w:r>
          <w:r w:rsidR="00575A59">
            <w:t>...7</w:t>
          </w:r>
        </w:p>
        <w:p w14:paraId="200145CC" w14:textId="1F911632" w:rsidR="000F085D" w:rsidRDefault="000F085D" w:rsidP="000F085D">
          <w:pPr>
            <w:pStyle w:val="TOC2"/>
            <w:rPr>
              <w:rFonts w:asciiTheme="minorHAnsi" w:eastAsiaTheme="minorEastAsia" w:hAnsiTheme="minorHAnsi" w:cstheme="minorBidi"/>
              <w:b w:val="0"/>
              <w:bCs w:val="0"/>
              <w:sz w:val="22"/>
              <w:szCs w:val="22"/>
              <w:lang w:val="en-US" w:bidi="ar-SA"/>
            </w:rPr>
          </w:pPr>
          <w:r>
            <w:t>Transparency and cooperatoin.........................................................................................................................</w:t>
          </w:r>
          <w:r w:rsidR="0035530E">
            <w:t>........</w:t>
          </w:r>
        </w:p>
        <w:p w14:paraId="6BDF7681" w14:textId="0D7DAB08" w:rsidR="000F085D" w:rsidRDefault="000F085D" w:rsidP="000F085D">
          <w:pPr>
            <w:pStyle w:val="TOC2"/>
            <w:rPr>
              <w:rFonts w:asciiTheme="minorHAnsi" w:eastAsiaTheme="minorEastAsia" w:hAnsiTheme="minorHAnsi" w:cstheme="minorBidi"/>
              <w:b w:val="0"/>
              <w:bCs w:val="0"/>
              <w:sz w:val="22"/>
              <w:szCs w:val="22"/>
              <w:lang w:val="en-US" w:bidi="ar-SA"/>
            </w:rPr>
          </w:pPr>
          <w:r>
            <w:t>Integrity and impartiality.................................................................................................................................</w:t>
          </w:r>
          <w:r w:rsidR="0035530E">
            <w:t>........</w:t>
          </w:r>
        </w:p>
        <w:p w14:paraId="76D21311" w14:textId="1C0D42F9" w:rsidR="000F085D" w:rsidRDefault="000F085D" w:rsidP="000F085D">
          <w:pPr>
            <w:pStyle w:val="TOC2"/>
            <w:rPr>
              <w:rFonts w:asciiTheme="minorHAnsi" w:eastAsiaTheme="minorEastAsia" w:hAnsiTheme="minorHAnsi" w:cstheme="minorBidi"/>
              <w:b w:val="0"/>
              <w:bCs w:val="0"/>
              <w:sz w:val="22"/>
              <w:szCs w:val="22"/>
              <w:lang w:val="en-US" w:bidi="ar-SA"/>
            </w:rPr>
          </w:pPr>
          <w:r>
            <w:t>Quality..................................................................................................................................................................</w:t>
          </w:r>
          <w:r w:rsidR="0035530E">
            <w:t>......</w:t>
          </w:r>
          <w:r>
            <w:t xml:space="preserve"> </w:t>
          </w:r>
          <w:r>
            <w:br/>
            <w:t>Efficiency and effectiveness..................................................................................................................................</w:t>
          </w:r>
          <w:r w:rsidR="0035530E">
            <w:t>...</w:t>
          </w:r>
        </w:p>
        <w:p w14:paraId="74327C11" w14:textId="69640251" w:rsidR="000F085D" w:rsidRDefault="000F085D" w:rsidP="000F085D">
          <w:pPr>
            <w:pStyle w:val="TOC1"/>
            <w:tabs>
              <w:tab w:val="right" w:leader="dot" w:pos="9350"/>
            </w:tabs>
            <w:rPr>
              <w:rFonts w:asciiTheme="minorHAnsi" w:eastAsiaTheme="minorEastAsia" w:hAnsiTheme="minorHAnsi" w:cstheme="minorBidi"/>
              <w:b w:val="0"/>
              <w:bCs w:val="0"/>
              <w:noProof/>
              <w:sz w:val="22"/>
              <w:szCs w:val="22"/>
              <w:lang w:val="en-US"/>
            </w:rPr>
          </w:pPr>
          <w:r>
            <w:t>STRATEGIC OBJECTIVES OF KCA ..........................................................................................</w:t>
          </w:r>
          <w:r w:rsidR="0035530E">
            <w:t>....8</w:t>
          </w:r>
        </w:p>
        <w:p w14:paraId="4FCE92FC" w14:textId="77777777" w:rsidR="000F085D" w:rsidRDefault="00A66B62" w:rsidP="000F085D">
          <w:pPr>
            <w:pStyle w:val="TOC3"/>
            <w:tabs>
              <w:tab w:val="left" w:pos="880"/>
              <w:tab w:val="right" w:leader="dot" w:pos="9350"/>
            </w:tabs>
            <w:rPr>
              <w:rFonts w:eastAsiaTheme="minorEastAsia"/>
              <w:noProof/>
            </w:rPr>
          </w:pPr>
          <w:hyperlink w:anchor="_Toc30076695" w:history="1">
            <w:r w:rsidR="000F085D" w:rsidRPr="00195A52">
              <w:rPr>
                <w:rStyle w:val="Hyperlink"/>
                <w:rFonts w:ascii="Trebuchet MS" w:eastAsia="Times New Roman" w:hAnsi="Trebuchet MS" w:cs="Calibri"/>
                <w:bCs/>
                <w:noProof/>
                <w:lang w:val="sq-AL"/>
              </w:rPr>
              <w:t>1.</w:t>
            </w:r>
            <w:r w:rsidR="000F085D">
              <w:rPr>
                <w:rFonts w:eastAsiaTheme="minorEastAsia"/>
                <w:noProof/>
              </w:rPr>
              <w:tab/>
            </w:r>
            <w:r w:rsidR="000F085D" w:rsidRPr="001512C9">
              <w:rPr>
                <w:sz w:val="24"/>
                <w:szCs w:val="24"/>
              </w:rPr>
              <w:t>Strengthening of professional and administrative capacities leading to implementation of law on Competition</w:t>
            </w:r>
            <w:r w:rsidR="000F085D">
              <w:rPr>
                <w:noProof/>
                <w:webHidden/>
              </w:rPr>
              <w:t>……………………………………………………………………………………………………………</w:t>
            </w:r>
          </w:hyperlink>
        </w:p>
        <w:p w14:paraId="42E99C4C" w14:textId="77777777" w:rsidR="000F085D" w:rsidRDefault="00A66B62" w:rsidP="000F085D">
          <w:pPr>
            <w:pStyle w:val="TOC3"/>
            <w:tabs>
              <w:tab w:val="left" w:pos="880"/>
              <w:tab w:val="right" w:leader="dot" w:pos="9350"/>
            </w:tabs>
            <w:rPr>
              <w:rFonts w:eastAsiaTheme="minorEastAsia"/>
              <w:noProof/>
            </w:rPr>
          </w:pPr>
          <w:hyperlink w:anchor="_Toc30076696" w:history="1">
            <w:r w:rsidR="000F085D" w:rsidRPr="00195A52">
              <w:rPr>
                <w:rStyle w:val="Hyperlink"/>
                <w:rFonts w:ascii="Trebuchet MS" w:eastAsia="Times New Roman" w:hAnsi="Trebuchet MS" w:cs="Calibri"/>
                <w:bCs/>
                <w:noProof/>
                <w:lang w:val="sq-AL"/>
              </w:rPr>
              <w:t>2.</w:t>
            </w:r>
            <w:r w:rsidR="000F085D">
              <w:rPr>
                <w:rFonts w:eastAsiaTheme="minorEastAsia"/>
                <w:noProof/>
              </w:rPr>
              <w:tab/>
              <w:t>Promotion of competition policies</w:t>
            </w:r>
            <w:r w:rsidR="000F085D">
              <w:rPr>
                <w:noProof/>
                <w:webHidden/>
              </w:rPr>
              <w:tab/>
            </w:r>
          </w:hyperlink>
        </w:p>
        <w:p w14:paraId="171DE5C8" w14:textId="5B56AB7C" w:rsidR="000F085D" w:rsidRDefault="00A66B62" w:rsidP="000F085D">
          <w:pPr>
            <w:pStyle w:val="TOC3"/>
            <w:tabs>
              <w:tab w:val="left" w:pos="880"/>
              <w:tab w:val="right" w:leader="dot" w:pos="9350"/>
            </w:tabs>
            <w:rPr>
              <w:rFonts w:eastAsiaTheme="minorEastAsia"/>
              <w:noProof/>
            </w:rPr>
          </w:pPr>
          <w:hyperlink w:anchor="_Toc30076697" w:history="1">
            <w:r w:rsidR="000F085D" w:rsidRPr="00195A52">
              <w:rPr>
                <w:rStyle w:val="Hyperlink"/>
                <w:rFonts w:ascii="Trebuchet MS" w:eastAsia="Times New Roman" w:hAnsi="Trebuchet MS" w:cs="Calibri"/>
                <w:bCs/>
                <w:noProof/>
                <w:lang w:val="sq-AL"/>
              </w:rPr>
              <w:t>3.</w:t>
            </w:r>
            <w:r w:rsidR="000F085D">
              <w:rPr>
                <w:rFonts w:eastAsiaTheme="minorEastAsia"/>
                <w:noProof/>
              </w:rPr>
              <w:tab/>
              <w:t>Implementation of obligatoins stemming from European integration process…………………</w:t>
            </w:r>
            <w:r w:rsidR="00FD0A12">
              <w:rPr>
                <w:rFonts w:eastAsiaTheme="minorEastAsia"/>
                <w:noProof/>
              </w:rPr>
              <w:t>……..</w:t>
            </w:r>
            <w:r w:rsidR="000F085D">
              <w:rPr>
                <w:rFonts w:eastAsiaTheme="minorEastAsia"/>
                <w:noProof/>
              </w:rPr>
              <w:t xml:space="preserve"> </w:t>
            </w:r>
          </w:hyperlink>
        </w:p>
        <w:p w14:paraId="7104D8C9" w14:textId="4BA3F8A0" w:rsidR="000F085D" w:rsidRDefault="000F085D" w:rsidP="000F085D">
          <w:pPr>
            <w:pStyle w:val="TOC2"/>
            <w:rPr>
              <w:rFonts w:asciiTheme="minorHAnsi" w:eastAsiaTheme="minorEastAsia" w:hAnsiTheme="minorHAnsi" w:cstheme="minorBidi"/>
              <w:b w:val="0"/>
              <w:bCs w:val="0"/>
              <w:sz w:val="22"/>
              <w:szCs w:val="22"/>
              <w:lang w:val="en-US" w:bidi="ar-SA"/>
            </w:rPr>
          </w:pPr>
          <w:r w:rsidRPr="001512C9">
            <w:rPr>
              <w:sz w:val="24"/>
            </w:rPr>
            <w:t xml:space="preserve">Objective one - Strengthening of professional and administrative capacities leading to implementation of </w:t>
          </w:r>
          <w:r w:rsidR="00776317">
            <w:rPr>
              <w:sz w:val="24"/>
            </w:rPr>
            <w:t>L</w:t>
          </w:r>
          <w:r w:rsidRPr="001512C9">
            <w:rPr>
              <w:sz w:val="24"/>
            </w:rPr>
            <w:t>aw on Competition</w:t>
          </w:r>
          <w:r>
            <w:t>...................................................................................................</w:t>
          </w:r>
        </w:p>
        <w:p w14:paraId="61FD7A86" w14:textId="6DC62801" w:rsidR="000F085D" w:rsidRDefault="00776317" w:rsidP="00776317">
          <w:pPr>
            <w:pStyle w:val="TOC3"/>
            <w:tabs>
              <w:tab w:val="right" w:leader="dot" w:pos="9350"/>
            </w:tabs>
            <w:ind w:left="0"/>
            <w:rPr>
              <w:rFonts w:eastAsiaTheme="minorEastAsia"/>
              <w:noProof/>
            </w:rPr>
          </w:pPr>
          <w:r>
            <w:rPr>
              <w:b/>
              <w:bCs/>
            </w:rPr>
            <w:t xml:space="preserve">    </w:t>
          </w:r>
          <w:r w:rsidR="000F085D" w:rsidRPr="00776317">
            <w:rPr>
              <w:b/>
              <w:bCs/>
            </w:rPr>
            <w:t>Objective two -  Promotion of competition policies……………………………………………………………………</w:t>
          </w:r>
          <w:r w:rsidR="00FD0A12">
            <w:rPr>
              <w:b/>
              <w:bCs/>
            </w:rPr>
            <w:t>…….</w:t>
          </w:r>
          <w:r w:rsidR="000F085D" w:rsidRPr="00776317">
            <w:rPr>
              <w:b/>
              <w:bCs/>
            </w:rPr>
            <w:br/>
          </w:r>
          <w:r w:rsidRPr="00776317">
            <w:rPr>
              <w:b/>
              <w:bCs/>
            </w:rPr>
            <w:t xml:space="preserve">    </w:t>
          </w:r>
          <w:r w:rsidR="000F085D" w:rsidRPr="00776317">
            <w:rPr>
              <w:b/>
              <w:bCs/>
            </w:rPr>
            <w:t>Promotion of and awareness on competition policies…</w:t>
          </w:r>
          <w:r w:rsidR="000F085D">
            <w:t>………………………………………………………………</w:t>
          </w:r>
          <w:r w:rsidR="00FD0A12">
            <w:t>……..</w:t>
          </w:r>
        </w:p>
        <w:p w14:paraId="545248E9" w14:textId="48118949" w:rsidR="000F085D" w:rsidRDefault="000F085D" w:rsidP="000F085D">
          <w:pPr>
            <w:pStyle w:val="TOC3"/>
            <w:tabs>
              <w:tab w:val="right" w:leader="dot" w:pos="9350"/>
            </w:tabs>
            <w:rPr>
              <w:rFonts w:eastAsiaTheme="minorEastAsia"/>
              <w:noProof/>
            </w:rPr>
          </w:pPr>
          <w:r>
            <w:t>COOPERATOIN WITH PARTNERS ………………………………………………………………………………………………….</w:t>
          </w:r>
          <w:r w:rsidR="00FD0A12" w:rsidRPr="00FD0A12">
            <w:rPr>
              <w:b/>
              <w:bCs/>
            </w:rPr>
            <w:t>11</w:t>
          </w:r>
        </w:p>
        <w:p w14:paraId="73C3F180" w14:textId="160EEC57" w:rsidR="000F085D" w:rsidRDefault="000F085D" w:rsidP="000F085D">
          <w:pPr>
            <w:pStyle w:val="TOC3"/>
            <w:tabs>
              <w:tab w:val="right" w:leader="dot" w:pos="9350"/>
            </w:tabs>
            <w:rPr>
              <w:rFonts w:eastAsiaTheme="minorEastAsia"/>
              <w:noProof/>
            </w:rPr>
          </w:pPr>
          <w:r>
            <w:t>OUR COMMITMENTS FOR 2020-2023 ………………………………………………………………………………………</w:t>
          </w:r>
          <w:r w:rsidR="00FD0A12">
            <w:t>….</w:t>
          </w:r>
          <w:r w:rsidR="00FD0A12" w:rsidRPr="00FD0A12">
            <w:rPr>
              <w:b/>
              <w:bCs/>
            </w:rPr>
            <w:t>11</w:t>
          </w:r>
        </w:p>
        <w:p w14:paraId="3F14BA0E" w14:textId="015A6B14" w:rsidR="000F085D" w:rsidRDefault="000F085D" w:rsidP="000F085D">
          <w:pPr>
            <w:pStyle w:val="TOC1"/>
            <w:tabs>
              <w:tab w:val="right" w:leader="dot" w:pos="9350"/>
            </w:tabs>
            <w:rPr>
              <w:rFonts w:asciiTheme="minorHAnsi" w:eastAsiaTheme="minorEastAsia" w:hAnsiTheme="minorHAnsi" w:cstheme="minorBidi"/>
              <w:b w:val="0"/>
              <w:bCs w:val="0"/>
              <w:noProof/>
              <w:sz w:val="22"/>
              <w:szCs w:val="22"/>
              <w:lang w:val="en-US"/>
            </w:rPr>
          </w:pPr>
          <w:r w:rsidRPr="001512C9">
            <w:t xml:space="preserve">Objective three – Implementation of obligations stemming from European integration process </w:t>
          </w:r>
          <w:r>
            <w:t>.......................................................................................................</w:t>
          </w:r>
          <w:r w:rsidR="00FD0A12">
            <w:t>............................</w:t>
          </w:r>
          <w:r w:rsidRPr="001512C9">
            <w:br/>
            <w:t xml:space="preserve">Implementation of Chapter 8 of SAA </w:t>
          </w:r>
          <w:r>
            <w:t>................................................................................</w:t>
          </w:r>
          <w:r w:rsidR="00FD0A12">
            <w:t>...</w:t>
          </w:r>
          <w:r w:rsidR="00DA621C">
            <w:t>12</w:t>
          </w:r>
          <w:r>
            <w:br/>
            <w:t>DONOR SUPPORT ................................................................................................................</w:t>
          </w:r>
          <w:r w:rsidR="00FD0A12">
            <w:t>13</w:t>
          </w:r>
        </w:p>
        <w:p w14:paraId="19327CFC" w14:textId="3D07263C" w:rsidR="000F085D" w:rsidRDefault="00A66B62" w:rsidP="000F085D">
          <w:pPr>
            <w:pStyle w:val="TOC1"/>
            <w:tabs>
              <w:tab w:val="right" w:leader="dot" w:pos="9350"/>
            </w:tabs>
            <w:rPr>
              <w:rFonts w:asciiTheme="minorHAnsi" w:eastAsiaTheme="minorEastAsia" w:hAnsiTheme="minorHAnsi" w:cstheme="minorBidi"/>
              <w:b w:val="0"/>
              <w:bCs w:val="0"/>
              <w:noProof/>
              <w:sz w:val="22"/>
              <w:szCs w:val="22"/>
              <w:lang w:val="en-US"/>
            </w:rPr>
          </w:pPr>
          <w:hyperlink w:anchor="_Toc30076706" w:history="1">
            <w:r w:rsidR="000F085D">
              <w:rPr>
                <w:rStyle w:val="Hyperlink"/>
                <w:rFonts w:ascii="Trebuchet MS" w:hAnsi="Trebuchet MS"/>
                <w:noProof/>
              </w:rPr>
              <w:t>ANNEXES..........................................................................................</w:t>
            </w:r>
          </w:hyperlink>
          <w:r w:rsidR="00DA621C">
            <w:rPr>
              <w:rStyle w:val="Hyperlink"/>
              <w:rFonts w:ascii="Trebuchet MS" w:hAnsi="Trebuchet MS"/>
              <w:noProof/>
            </w:rPr>
            <w:t>.15</w:t>
          </w:r>
        </w:p>
        <w:p w14:paraId="40F1977A" w14:textId="720E3039" w:rsidR="000F085D" w:rsidRDefault="000F085D" w:rsidP="000F085D">
          <w:pPr>
            <w:pStyle w:val="TOC1"/>
            <w:tabs>
              <w:tab w:val="right" w:leader="dot" w:pos="9350"/>
            </w:tabs>
            <w:rPr>
              <w:rFonts w:asciiTheme="minorHAnsi" w:eastAsiaTheme="minorEastAsia" w:hAnsiTheme="minorHAnsi" w:cstheme="minorBidi"/>
              <w:b w:val="0"/>
              <w:bCs w:val="0"/>
              <w:noProof/>
              <w:sz w:val="22"/>
              <w:szCs w:val="22"/>
              <w:lang w:val="en-US"/>
            </w:rPr>
          </w:pPr>
          <w:r>
            <w:t>ORGANIZATIONAL CHART .............................................................................................</w:t>
          </w:r>
          <w:r w:rsidR="00DA621C">
            <w:t>........16</w:t>
          </w:r>
          <w:bookmarkStart w:id="13" w:name="_GoBack"/>
          <w:bookmarkEnd w:id="13"/>
        </w:p>
        <w:p w14:paraId="0F4D0B8D" w14:textId="77777777" w:rsidR="000F085D" w:rsidRDefault="000F085D" w:rsidP="000F085D">
          <w:r>
            <w:rPr>
              <w:b/>
              <w:bCs/>
              <w:noProof/>
            </w:rPr>
            <w:fldChar w:fldCharType="end"/>
          </w:r>
        </w:p>
      </w:sdtContent>
    </w:sdt>
    <w:p w14:paraId="15D4D776" w14:textId="215A77CD" w:rsidR="000F085D" w:rsidRDefault="000F085D" w:rsidP="00331B59">
      <w:pPr>
        <w:jc w:val="center"/>
        <w:rPr>
          <w:sz w:val="24"/>
          <w:szCs w:val="24"/>
        </w:rPr>
      </w:pPr>
    </w:p>
    <w:p w14:paraId="26B2B436" w14:textId="30B8530F" w:rsidR="000F085D" w:rsidRDefault="000F085D" w:rsidP="00331B59">
      <w:pPr>
        <w:jc w:val="center"/>
        <w:rPr>
          <w:sz w:val="24"/>
          <w:szCs w:val="24"/>
        </w:rPr>
      </w:pPr>
    </w:p>
    <w:p w14:paraId="2A573F51" w14:textId="7024CA3C" w:rsidR="000F085D" w:rsidRDefault="000F085D" w:rsidP="00331B59">
      <w:pPr>
        <w:jc w:val="center"/>
        <w:rPr>
          <w:sz w:val="24"/>
          <w:szCs w:val="24"/>
        </w:rPr>
      </w:pPr>
    </w:p>
    <w:p w14:paraId="3F5C6752" w14:textId="762B8BC3" w:rsidR="00E0361F" w:rsidRDefault="00E0361F" w:rsidP="00E36D41">
      <w:pPr>
        <w:rPr>
          <w:sz w:val="24"/>
          <w:szCs w:val="24"/>
        </w:rPr>
      </w:pPr>
      <w:r w:rsidRPr="00E51188">
        <w:rPr>
          <w:rFonts w:ascii="Trebuchet MS" w:eastAsiaTheme="majorEastAsia" w:hAnsi="Trebuchet MS" w:cstheme="majorBidi"/>
          <w:b/>
          <w:color w:val="2F5496" w:themeColor="accent1" w:themeShade="BF"/>
          <w:sz w:val="32"/>
          <w:szCs w:val="32"/>
        </w:rPr>
        <w:t>Keynote by the Chairman</w:t>
      </w:r>
    </w:p>
    <w:p w14:paraId="1BEC285D" w14:textId="271A8491" w:rsidR="00E36D41" w:rsidRPr="001512C9" w:rsidRDefault="00E36D41" w:rsidP="00E36D41">
      <w:pPr>
        <w:rPr>
          <w:sz w:val="24"/>
          <w:szCs w:val="24"/>
        </w:rPr>
      </w:pPr>
      <w:proofErr w:type="spellStart"/>
      <w:r w:rsidRPr="001512C9">
        <w:rPr>
          <w:sz w:val="24"/>
          <w:szCs w:val="24"/>
        </w:rPr>
        <w:t>Valon</w:t>
      </w:r>
      <w:proofErr w:type="spellEnd"/>
      <w:r w:rsidRPr="001512C9">
        <w:rPr>
          <w:sz w:val="24"/>
          <w:szCs w:val="24"/>
        </w:rPr>
        <w:t xml:space="preserve"> </w:t>
      </w:r>
      <w:proofErr w:type="spellStart"/>
      <w:r w:rsidRPr="001512C9">
        <w:rPr>
          <w:sz w:val="24"/>
          <w:szCs w:val="24"/>
        </w:rPr>
        <w:t>Prestreshi</w:t>
      </w:r>
      <w:proofErr w:type="spellEnd"/>
      <w:r w:rsidRPr="001512C9">
        <w:rPr>
          <w:sz w:val="24"/>
          <w:szCs w:val="24"/>
        </w:rPr>
        <w:t xml:space="preserve">, </w:t>
      </w:r>
      <w:r w:rsidR="005706C8">
        <w:rPr>
          <w:sz w:val="24"/>
          <w:szCs w:val="24"/>
        </w:rPr>
        <w:br/>
      </w:r>
      <w:r w:rsidR="00364A3B">
        <w:rPr>
          <w:sz w:val="24"/>
          <w:szCs w:val="24"/>
        </w:rPr>
        <w:t xml:space="preserve">Chairman, </w:t>
      </w:r>
      <w:r w:rsidRPr="001512C9">
        <w:rPr>
          <w:sz w:val="24"/>
          <w:szCs w:val="24"/>
        </w:rPr>
        <w:t xml:space="preserve">Kosovo Competition Authority </w:t>
      </w:r>
    </w:p>
    <w:p w14:paraId="160172A1" w14:textId="50974D40" w:rsidR="000853B7" w:rsidRDefault="000853B7" w:rsidP="00E36D41">
      <w:pPr>
        <w:rPr>
          <w:sz w:val="24"/>
          <w:szCs w:val="24"/>
        </w:rPr>
      </w:pPr>
      <w:r>
        <w:rPr>
          <w:rFonts w:cstheme="minorHAnsi"/>
          <w:noProof/>
        </w:rPr>
        <w:drawing>
          <wp:anchor distT="0" distB="0" distL="114300" distR="114300" simplePos="0" relativeHeight="251664384" behindDoc="1" locked="0" layoutInCell="1" allowOverlap="1" wp14:anchorId="577B6405" wp14:editId="74F9AB58">
            <wp:simplePos x="0" y="0"/>
            <wp:positionH relativeFrom="margin">
              <wp:align>left</wp:align>
            </wp:positionH>
            <wp:positionV relativeFrom="paragraph">
              <wp:posOffset>300990</wp:posOffset>
            </wp:positionV>
            <wp:extent cx="1355725" cy="1903730"/>
            <wp:effectExtent l="0" t="0" r="0" b="1270"/>
            <wp:wrapTight wrapText="bothSides">
              <wp:wrapPolygon edited="0">
                <wp:start x="0" y="0"/>
                <wp:lineTo x="0" y="21398"/>
                <wp:lineTo x="21246" y="21398"/>
                <wp:lineTo x="21246" y="0"/>
                <wp:lineTo x="0" y="0"/>
              </wp:wrapPolygon>
            </wp:wrapTight>
            <wp:docPr id="9" name="Picture 9" descr="C:\Users\adrian.mustafa\AppData\Local\Microsoft\Windows\INetCache\Content.Word\IMG_7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rian.mustafa\AppData\Local\Microsoft\Windows\INetCache\Content.Word\IMG_74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725" cy="1903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5469C" w14:textId="1F19F20A" w:rsidR="00E36D41" w:rsidRPr="001512C9" w:rsidRDefault="00E36D41" w:rsidP="00AF5F83">
      <w:pPr>
        <w:jc w:val="both"/>
        <w:rPr>
          <w:sz w:val="24"/>
          <w:szCs w:val="24"/>
        </w:rPr>
      </w:pPr>
      <w:r w:rsidRPr="001512C9">
        <w:rPr>
          <w:sz w:val="24"/>
          <w:szCs w:val="24"/>
        </w:rPr>
        <w:t>It is evident that the market economy with free competition works best</w:t>
      </w:r>
      <w:r w:rsidR="00942E8B" w:rsidRPr="00942E8B">
        <w:rPr>
          <w:sz w:val="24"/>
          <w:szCs w:val="24"/>
        </w:rPr>
        <w:t xml:space="preserve"> </w:t>
      </w:r>
      <w:r w:rsidR="00942E8B" w:rsidRPr="001512C9">
        <w:rPr>
          <w:sz w:val="24"/>
          <w:szCs w:val="24"/>
        </w:rPr>
        <w:t>all over the world</w:t>
      </w:r>
      <w:r w:rsidR="00942E8B">
        <w:rPr>
          <w:sz w:val="24"/>
          <w:szCs w:val="24"/>
        </w:rPr>
        <w:t>. The e</w:t>
      </w:r>
      <w:r w:rsidRPr="001512C9">
        <w:rPr>
          <w:sz w:val="24"/>
          <w:szCs w:val="24"/>
        </w:rPr>
        <w:t xml:space="preserve">conomy of the Republic of Kosovo has moved from </w:t>
      </w:r>
      <w:r w:rsidR="00942E8B">
        <w:rPr>
          <w:sz w:val="24"/>
          <w:szCs w:val="24"/>
        </w:rPr>
        <w:t>a</w:t>
      </w:r>
      <w:r w:rsidRPr="001512C9">
        <w:rPr>
          <w:sz w:val="24"/>
          <w:szCs w:val="24"/>
        </w:rPr>
        <w:t xml:space="preserve"> planned economy to a market economy by seeking </w:t>
      </w:r>
      <w:r w:rsidR="00942E8B">
        <w:rPr>
          <w:sz w:val="24"/>
          <w:szCs w:val="24"/>
        </w:rPr>
        <w:t xml:space="preserve">to </w:t>
      </w:r>
      <w:r w:rsidRPr="001512C9">
        <w:rPr>
          <w:sz w:val="24"/>
          <w:szCs w:val="24"/>
        </w:rPr>
        <w:t xml:space="preserve">increase export capacities and consequently </w:t>
      </w:r>
      <w:r w:rsidR="00942E8B">
        <w:rPr>
          <w:sz w:val="24"/>
          <w:szCs w:val="24"/>
        </w:rPr>
        <w:t>to</w:t>
      </w:r>
      <w:r w:rsidRPr="001512C9">
        <w:rPr>
          <w:sz w:val="24"/>
          <w:szCs w:val="24"/>
        </w:rPr>
        <w:t xml:space="preserve"> decrease </w:t>
      </w:r>
      <w:r w:rsidR="00942E8B">
        <w:rPr>
          <w:sz w:val="24"/>
          <w:szCs w:val="24"/>
        </w:rPr>
        <w:t>its</w:t>
      </w:r>
      <w:r w:rsidRPr="001512C9">
        <w:rPr>
          <w:sz w:val="24"/>
          <w:szCs w:val="24"/>
        </w:rPr>
        <w:t xml:space="preserve"> trade deficit. </w:t>
      </w:r>
    </w:p>
    <w:p w14:paraId="0A02ABD0" w14:textId="09FE66F1" w:rsidR="00E36D41" w:rsidRPr="001512C9" w:rsidRDefault="00E36D41" w:rsidP="00AF5F83">
      <w:pPr>
        <w:jc w:val="both"/>
        <w:rPr>
          <w:sz w:val="24"/>
          <w:szCs w:val="24"/>
        </w:rPr>
      </w:pPr>
      <w:r w:rsidRPr="001512C9">
        <w:rPr>
          <w:sz w:val="24"/>
          <w:szCs w:val="24"/>
        </w:rPr>
        <w:t>In order to ensure that the enterprises operating in the market of the Republic of Kosovo compete in a fair and trust</w:t>
      </w:r>
      <w:r w:rsidR="00942E8B">
        <w:rPr>
          <w:sz w:val="24"/>
          <w:szCs w:val="24"/>
        </w:rPr>
        <w:t xml:space="preserve">worthy </w:t>
      </w:r>
      <w:r w:rsidRPr="001512C9">
        <w:rPr>
          <w:sz w:val="24"/>
          <w:szCs w:val="24"/>
        </w:rPr>
        <w:t xml:space="preserve">manner among one-another, by not coordinating their economic activities which would significantly impact on </w:t>
      </w:r>
      <w:r w:rsidR="00942E8B">
        <w:rPr>
          <w:sz w:val="24"/>
          <w:szCs w:val="24"/>
        </w:rPr>
        <w:t>and disrupt</w:t>
      </w:r>
      <w:r w:rsidRPr="001512C9">
        <w:rPr>
          <w:sz w:val="24"/>
          <w:szCs w:val="24"/>
        </w:rPr>
        <w:t xml:space="preserve"> </w:t>
      </w:r>
      <w:r w:rsidR="00942E8B">
        <w:rPr>
          <w:sz w:val="24"/>
          <w:szCs w:val="24"/>
        </w:rPr>
        <w:t>market</w:t>
      </w:r>
      <w:r w:rsidRPr="001512C9">
        <w:rPr>
          <w:sz w:val="24"/>
          <w:szCs w:val="24"/>
        </w:rPr>
        <w:t xml:space="preserve"> competition, the Assembly of the Republic of Kosovo drafted and passed Law No 03/L-229 on the Protection of Competition, and along with this law, established an independent institution based on th</w:t>
      </w:r>
      <w:r w:rsidR="00942E8B">
        <w:rPr>
          <w:sz w:val="24"/>
          <w:szCs w:val="24"/>
        </w:rPr>
        <w:t>e provisions of this law -</w:t>
      </w:r>
      <w:r w:rsidRPr="001512C9">
        <w:rPr>
          <w:sz w:val="24"/>
          <w:szCs w:val="24"/>
        </w:rPr>
        <w:t xml:space="preserve"> the Kosovo Competition Authority </w:t>
      </w:r>
      <w:r w:rsidR="00942E8B">
        <w:rPr>
          <w:sz w:val="24"/>
          <w:szCs w:val="24"/>
        </w:rPr>
        <w:t xml:space="preserve">- </w:t>
      </w:r>
      <w:r w:rsidRPr="001512C9">
        <w:rPr>
          <w:sz w:val="24"/>
          <w:szCs w:val="24"/>
        </w:rPr>
        <w:t xml:space="preserve">to prevent and stop these illegal </w:t>
      </w:r>
      <w:proofErr w:type="spellStart"/>
      <w:r w:rsidRPr="001512C9">
        <w:rPr>
          <w:sz w:val="24"/>
          <w:szCs w:val="24"/>
        </w:rPr>
        <w:t>behavio</w:t>
      </w:r>
      <w:r w:rsidR="00942E8B">
        <w:rPr>
          <w:sz w:val="24"/>
          <w:szCs w:val="24"/>
        </w:rPr>
        <w:t>u</w:t>
      </w:r>
      <w:r w:rsidRPr="001512C9">
        <w:rPr>
          <w:sz w:val="24"/>
          <w:szCs w:val="24"/>
        </w:rPr>
        <w:t>rs</w:t>
      </w:r>
      <w:proofErr w:type="spellEnd"/>
      <w:r w:rsidRPr="001512C9">
        <w:rPr>
          <w:sz w:val="24"/>
          <w:szCs w:val="24"/>
        </w:rPr>
        <w:t xml:space="preserve"> in different enterprises. </w:t>
      </w:r>
    </w:p>
    <w:p w14:paraId="2385F593" w14:textId="7E68E662" w:rsidR="00E36D41" w:rsidRPr="001512C9" w:rsidRDefault="00E36D41" w:rsidP="00AF5F83">
      <w:pPr>
        <w:jc w:val="both"/>
        <w:rPr>
          <w:sz w:val="24"/>
          <w:szCs w:val="24"/>
        </w:rPr>
      </w:pPr>
      <w:r w:rsidRPr="001512C9">
        <w:rPr>
          <w:sz w:val="24"/>
          <w:szCs w:val="24"/>
        </w:rPr>
        <w:t>First of all, I would like to note the fact that fair competition is the best way of protecting consumers by fighting</w:t>
      </w:r>
      <w:r w:rsidR="00942E8B">
        <w:rPr>
          <w:sz w:val="24"/>
          <w:szCs w:val="24"/>
        </w:rPr>
        <w:t>,</w:t>
      </w:r>
      <w:r w:rsidRPr="001512C9">
        <w:rPr>
          <w:sz w:val="24"/>
          <w:szCs w:val="24"/>
        </w:rPr>
        <w:t xml:space="preserve"> in an efficient way</w:t>
      </w:r>
      <w:r w:rsidR="00942E8B">
        <w:rPr>
          <w:sz w:val="24"/>
          <w:szCs w:val="24"/>
        </w:rPr>
        <w:t>,</w:t>
      </w:r>
      <w:r w:rsidRPr="001512C9">
        <w:rPr>
          <w:sz w:val="24"/>
          <w:szCs w:val="24"/>
        </w:rPr>
        <w:t xml:space="preserve"> cartels and coordinated practices of enterprises in the market</w:t>
      </w:r>
      <w:r w:rsidR="00942E8B">
        <w:rPr>
          <w:sz w:val="24"/>
          <w:szCs w:val="24"/>
        </w:rPr>
        <w:t>. O</w:t>
      </w:r>
      <w:r w:rsidRPr="001512C9">
        <w:rPr>
          <w:sz w:val="24"/>
          <w:szCs w:val="24"/>
        </w:rPr>
        <w:t xml:space="preserve">ur institution seeks to promote fair competition and to ensure consumers lower prices and wider choices. </w:t>
      </w:r>
    </w:p>
    <w:p w14:paraId="652AC5EB" w14:textId="66334552" w:rsidR="00E36D41" w:rsidRPr="001512C9" w:rsidRDefault="00E36D41" w:rsidP="00AF5F83">
      <w:pPr>
        <w:jc w:val="both"/>
        <w:rPr>
          <w:sz w:val="24"/>
          <w:szCs w:val="24"/>
        </w:rPr>
      </w:pPr>
      <w:r w:rsidRPr="001512C9">
        <w:rPr>
          <w:sz w:val="24"/>
          <w:szCs w:val="24"/>
        </w:rPr>
        <w:t>A competitive environment enables more sustainable economic development. In addition, competition encourages innovation</w:t>
      </w:r>
      <w:r w:rsidR="00942E8B">
        <w:rPr>
          <w:sz w:val="24"/>
          <w:szCs w:val="24"/>
        </w:rPr>
        <w:t>. T</w:t>
      </w:r>
      <w:r w:rsidRPr="001512C9">
        <w:rPr>
          <w:sz w:val="24"/>
          <w:szCs w:val="24"/>
        </w:rPr>
        <w:t>herefore</w:t>
      </w:r>
      <w:r w:rsidR="00942E8B">
        <w:rPr>
          <w:sz w:val="24"/>
          <w:szCs w:val="24"/>
        </w:rPr>
        <w:t>,</w:t>
      </w:r>
      <w:r w:rsidRPr="001512C9">
        <w:rPr>
          <w:sz w:val="24"/>
          <w:szCs w:val="24"/>
        </w:rPr>
        <w:t xml:space="preserve"> enterprises which are in a position to compete can create and secure new and sustainable jobs. </w:t>
      </w:r>
    </w:p>
    <w:p w14:paraId="34F7A715" w14:textId="5FF73DB6" w:rsidR="00E36D41" w:rsidRPr="001512C9" w:rsidRDefault="00E36D41" w:rsidP="00AF5F83">
      <w:pPr>
        <w:jc w:val="both"/>
        <w:rPr>
          <w:sz w:val="24"/>
          <w:szCs w:val="24"/>
        </w:rPr>
      </w:pPr>
      <w:r w:rsidRPr="001512C9">
        <w:rPr>
          <w:sz w:val="24"/>
          <w:szCs w:val="24"/>
        </w:rPr>
        <w:t xml:space="preserve">The Authority attaches special attention to communication with different </w:t>
      </w:r>
      <w:r w:rsidR="00942E8B">
        <w:rPr>
          <w:sz w:val="24"/>
          <w:szCs w:val="24"/>
        </w:rPr>
        <w:t xml:space="preserve">interest </w:t>
      </w:r>
      <w:r w:rsidRPr="001512C9">
        <w:rPr>
          <w:sz w:val="24"/>
          <w:szCs w:val="24"/>
        </w:rPr>
        <w:t xml:space="preserve">groups and important authorities of the </w:t>
      </w:r>
      <w:r w:rsidR="00942E8B">
        <w:rPr>
          <w:sz w:val="24"/>
          <w:szCs w:val="24"/>
        </w:rPr>
        <w:t>S</w:t>
      </w:r>
      <w:r w:rsidRPr="001512C9">
        <w:rPr>
          <w:sz w:val="24"/>
          <w:szCs w:val="24"/>
        </w:rPr>
        <w:t>tate. In every single case</w:t>
      </w:r>
      <w:r w:rsidR="00942E8B">
        <w:rPr>
          <w:sz w:val="24"/>
          <w:szCs w:val="24"/>
        </w:rPr>
        <w:t>,</w:t>
      </w:r>
      <w:r w:rsidRPr="001512C9">
        <w:rPr>
          <w:sz w:val="24"/>
          <w:szCs w:val="24"/>
        </w:rPr>
        <w:t xml:space="preserve"> we make sure that communication with the public is as transparent and appropriate as possible in line with </w:t>
      </w:r>
      <w:r w:rsidR="00942E8B">
        <w:rPr>
          <w:sz w:val="24"/>
          <w:szCs w:val="24"/>
        </w:rPr>
        <w:t xml:space="preserve">the </w:t>
      </w:r>
      <w:r w:rsidRPr="001512C9">
        <w:rPr>
          <w:sz w:val="24"/>
          <w:szCs w:val="24"/>
        </w:rPr>
        <w:t xml:space="preserve">main characteristics of </w:t>
      </w:r>
      <w:r w:rsidR="00942E8B">
        <w:rPr>
          <w:sz w:val="24"/>
          <w:szCs w:val="24"/>
        </w:rPr>
        <w:t>different stakeholders</w:t>
      </w:r>
      <w:r w:rsidRPr="001512C9">
        <w:rPr>
          <w:sz w:val="24"/>
          <w:szCs w:val="24"/>
        </w:rPr>
        <w:t xml:space="preserve">. </w:t>
      </w:r>
    </w:p>
    <w:p w14:paraId="1BD19AE3" w14:textId="0659F159" w:rsidR="00E36D41" w:rsidRPr="001512C9" w:rsidRDefault="00E36D41" w:rsidP="00AF5F83">
      <w:pPr>
        <w:jc w:val="both"/>
        <w:rPr>
          <w:sz w:val="24"/>
          <w:szCs w:val="24"/>
        </w:rPr>
      </w:pPr>
      <w:r w:rsidRPr="001512C9">
        <w:rPr>
          <w:sz w:val="24"/>
          <w:szCs w:val="24"/>
        </w:rPr>
        <w:t>The unique mission of the Authority</w:t>
      </w:r>
      <w:r w:rsidR="00942E8B">
        <w:rPr>
          <w:sz w:val="24"/>
          <w:szCs w:val="24"/>
        </w:rPr>
        <w:t>,</w:t>
      </w:r>
      <w:r w:rsidRPr="001512C9">
        <w:rPr>
          <w:sz w:val="24"/>
          <w:szCs w:val="24"/>
        </w:rPr>
        <w:t xml:space="preserve"> as guarantor </w:t>
      </w:r>
      <w:r w:rsidR="00942E8B">
        <w:rPr>
          <w:sz w:val="24"/>
          <w:szCs w:val="24"/>
        </w:rPr>
        <w:t>o</w:t>
      </w:r>
      <w:r w:rsidRPr="001512C9">
        <w:rPr>
          <w:sz w:val="24"/>
          <w:szCs w:val="24"/>
        </w:rPr>
        <w:t>f free and effective competition in the market</w:t>
      </w:r>
      <w:r w:rsidR="00942E8B">
        <w:rPr>
          <w:sz w:val="24"/>
          <w:szCs w:val="24"/>
        </w:rPr>
        <w:t>,</w:t>
      </w:r>
      <w:r w:rsidRPr="001512C9">
        <w:rPr>
          <w:sz w:val="24"/>
          <w:szCs w:val="24"/>
        </w:rPr>
        <w:t xml:space="preserve"> will remain one of the major priorities of our work in the years 2020-2023. The Authority will remain a committed advocate of free competition and </w:t>
      </w:r>
      <w:r w:rsidR="005E34FF">
        <w:rPr>
          <w:sz w:val="24"/>
          <w:szCs w:val="24"/>
        </w:rPr>
        <w:t xml:space="preserve">the </w:t>
      </w:r>
      <w:r w:rsidRPr="001512C9">
        <w:rPr>
          <w:sz w:val="24"/>
          <w:szCs w:val="24"/>
        </w:rPr>
        <w:t>interests of consumers by believing that</w:t>
      </w:r>
      <w:r w:rsidR="005E34FF">
        <w:rPr>
          <w:sz w:val="24"/>
          <w:szCs w:val="24"/>
        </w:rPr>
        <w:t>,</w:t>
      </w:r>
      <w:r w:rsidRPr="001512C9">
        <w:rPr>
          <w:sz w:val="24"/>
          <w:szCs w:val="24"/>
        </w:rPr>
        <w:t xml:space="preserve"> only in this way</w:t>
      </w:r>
      <w:r w:rsidR="005E34FF">
        <w:rPr>
          <w:sz w:val="24"/>
          <w:szCs w:val="24"/>
        </w:rPr>
        <w:t>,</w:t>
      </w:r>
      <w:r w:rsidRPr="001512C9">
        <w:rPr>
          <w:sz w:val="24"/>
          <w:szCs w:val="24"/>
        </w:rPr>
        <w:t xml:space="preserve"> can </w:t>
      </w:r>
      <w:r w:rsidR="005E34FF">
        <w:rPr>
          <w:sz w:val="24"/>
          <w:szCs w:val="24"/>
        </w:rPr>
        <w:t xml:space="preserve">it </w:t>
      </w:r>
      <w:r w:rsidRPr="001512C9">
        <w:rPr>
          <w:sz w:val="24"/>
          <w:szCs w:val="24"/>
        </w:rPr>
        <w:t xml:space="preserve">accomplish its final goal of more development and wellbeing for all. </w:t>
      </w:r>
    </w:p>
    <w:p w14:paraId="532FAA2A" w14:textId="04A4A7D0" w:rsidR="00E36D41" w:rsidRPr="001512C9" w:rsidRDefault="00E36D41" w:rsidP="00E36D41">
      <w:pPr>
        <w:rPr>
          <w:sz w:val="24"/>
          <w:szCs w:val="24"/>
        </w:rPr>
      </w:pPr>
      <w:r w:rsidRPr="001512C9">
        <w:rPr>
          <w:sz w:val="24"/>
          <w:szCs w:val="24"/>
        </w:rPr>
        <w:t>Thank you</w:t>
      </w:r>
      <w:r w:rsidR="005E34FF">
        <w:rPr>
          <w:sz w:val="24"/>
          <w:szCs w:val="24"/>
        </w:rPr>
        <w:t>.</w:t>
      </w:r>
    </w:p>
    <w:p w14:paraId="669FF3D5" w14:textId="77777777" w:rsidR="00E36D41" w:rsidRPr="001512C9" w:rsidRDefault="00E36D41" w:rsidP="00E36D41">
      <w:pPr>
        <w:rPr>
          <w:sz w:val="24"/>
          <w:szCs w:val="24"/>
        </w:rPr>
      </w:pPr>
    </w:p>
    <w:p w14:paraId="6071B920" w14:textId="05D7EACD" w:rsidR="0018188B" w:rsidRPr="00991196" w:rsidRDefault="0018188B" w:rsidP="0018188B">
      <w:pPr>
        <w:pStyle w:val="Heading1"/>
        <w:rPr>
          <w:rFonts w:ascii="Trebuchet MS" w:hAnsi="Trebuchet MS"/>
          <w:b/>
          <w:shd w:val="clear" w:color="auto" w:fill="FFFFFF"/>
          <w:lang w:val="sq-AL"/>
        </w:rPr>
      </w:pPr>
      <w:r>
        <w:rPr>
          <w:rFonts w:ascii="Trebuchet MS" w:hAnsi="Trebuchet MS"/>
          <w:b/>
          <w:shd w:val="clear" w:color="auto" w:fill="FFFFFF"/>
          <w:lang w:val="sq-AL"/>
        </w:rPr>
        <w:lastRenderedPageBreak/>
        <w:t>INTRODUCTION</w:t>
      </w:r>
    </w:p>
    <w:p w14:paraId="30A20786" w14:textId="77777777" w:rsidR="0018188B" w:rsidRDefault="0018188B" w:rsidP="00E36D41">
      <w:pPr>
        <w:rPr>
          <w:rFonts w:ascii="Trebuchet MS" w:hAnsi="Trebuchet MS"/>
          <w:b/>
          <w:noProof/>
          <w:lang w:val="sq-AL"/>
        </w:rPr>
      </w:pPr>
    </w:p>
    <w:p w14:paraId="5D31CCB4" w14:textId="569744C9" w:rsidR="00E36D41" w:rsidRPr="001512C9" w:rsidRDefault="00E36D41" w:rsidP="00AF5F83">
      <w:pPr>
        <w:jc w:val="both"/>
        <w:rPr>
          <w:sz w:val="24"/>
          <w:szCs w:val="24"/>
        </w:rPr>
      </w:pPr>
      <w:r w:rsidRPr="001512C9">
        <w:rPr>
          <w:sz w:val="24"/>
          <w:szCs w:val="24"/>
        </w:rPr>
        <w:t xml:space="preserve">The Kosovo Competition Authority was established by the Assembly of the Republic of Kosovo on 7 November 2008 </w:t>
      </w:r>
      <w:r w:rsidR="00071FA4">
        <w:rPr>
          <w:sz w:val="24"/>
          <w:szCs w:val="24"/>
        </w:rPr>
        <w:t>pursuant to</w:t>
      </w:r>
      <w:r w:rsidRPr="001512C9">
        <w:rPr>
          <w:sz w:val="24"/>
          <w:szCs w:val="24"/>
        </w:rPr>
        <w:t xml:space="preserve"> the Law on </w:t>
      </w:r>
      <w:r w:rsidR="00071FA4">
        <w:rPr>
          <w:sz w:val="24"/>
          <w:szCs w:val="24"/>
        </w:rPr>
        <w:t xml:space="preserve">the Protection of </w:t>
      </w:r>
      <w:r w:rsidRPr="001512C9">
        <w:rPr>
          <w:sz w:val="24"/>
          <w:szCs w:val="24"/>
        </w:rPr>
        <w:t xml:space="preserve">Competition, No 2004/36. </w:t>
      </w:r>
    </w:p>
    <w:p w14:paraId="5A870136" w14:textId="5FBABADD" w:rsidR="00E36D41" w:rsidRPr="001512C9" w:rsidRDefault="00E36D41" w:rsidP="00AF5F83">
      <w:pPr>
        <w:jc w:val="both"/>
        <w:rPr>
          <w:sz w:val="24"/>
          <w:szCs w:val="24"/>
        </w:rPr>
      </w:pPr>
      <w:r w:rsidRPr="001512C9">
        <w:rPr>
          <w:sz w:val="24"/>
          <w:szCs w:val="24"/>
        </w:rPr>
        <w:t>The Authority is a legal entity with public authori</w:t>
      </w:r>
      <w:r w:rsidR="00071FA4">
        <w:rPr>
          <w:sz w:val="24"/>
          <w:szCs w:val="24"/>
        </w:rPr>
        <w:t>ty</w:t>
      </w:r>
      <w:r w:rsidRPr="001512C9">
        <w:rPr>
          <w:sz w:val="24"/>
          <w:szCs w:val="24"/>
        </w:rPr>
        <w:t xml:space="preserve"> which works independently on the basis of </w:t>
      </w:r>
      <w:r w:rsidR="00071FA4">
        <w:rPr>
          <w:sz w:val="24"/>
          <w:szCs w:val="24"/>
        </w:rPr>
        <w:t>the provisions</w:t>
      </w:r>
      <w:r w:rsidRPr="001512C9">
        <w:rPr>
          <w:sz w:val="24"/>
          <w:szCs w:val="24"/>
        </w:rPr>
        <w:t xml:space="preserve"> of Law No 03/L-229 on </w:t>
      </w:r>
      <w:r w:rsidR="00071FA4">
        <w:rPr>
          <w:sz w:val="24"/>
          <w:szCs w:val="24"/>
        </w:rPr>
        <w:t xml:space="preserve">the </w:t>
      </w:r>
      <w:r w:rsidRPr="001512C9">
        <w:rPr>
          <w:sz w:val="24"/>
          <w:szCs w:val="24"/>
        </w:rPr>
        <w:t xml:space="preserve">Protection of Competition, amended by Law No. 04/L-226. The Authority reports to the Kosovo Assembly on an annual basis. The Commission on Protection of Competition is a collegial body that manages the work of the Authority and is made </w:t>
      </w:r>
      <w:r w:rsidR="00071FA4">
        <w:rPr>
          <w:sz w:val="24"/>
          <w:szCs w:val="24"/>
        </w:rPr>
        <w:t xml:space="preserve">up </w:t>
      </w:r>
      <w:r w:rsidRPr="001512C9">
        <w:rPr>
          <w:sz w:val="24"/>
          <w:szCs w:val="24"/>
        </w:rPr>
        <w:t xml:space="preserve">of five members, </w:t>
      </w:r>
      <w:r w:rsidR="00071FA4">
        <w:rPr>
          <w:sz w:val="24"/>
          <w:szCs w:val="24"/>
        </w:rPr>
        <w:t xml:space="preserve">including </w:t>
      </w:r>
      <w:r w:rsidRPr="001512C9">
        <w:rPr>
          <w:sz w:val="24"/>
          <w:szCs w:val="24"/>
        </w:rPr>
        <w:t xml:space="preserve">the Chairman of the Commission and the Deputy Chairman. </w:t>
      </w:r>
    </w:p>
    <w:p w14:paraId="08465D12" w14:textId="6C269209" w:rsidR="00E36D41" w:rsidRPr="001512C9" w:rsidRDefault="00E36D41" w:rsidP="00AF5F83">
      <w:pPr>
        <w:jc w:val="both"/>
        <w:rPr>
          <w:sz w:val="24"/>
          <w:szCs w:val="24"/>
        </w:rPr>
      </w:pPr>
      <w:r w:rsidRPr="001512C9">
        <w:rPr>
          <w:sz w:val="24"/>
          <w:szCs w:val="24"/>
        </w:rPr>
        <w:t>The Chairman o</w:t>
      </w:r>
      <w:r w:rsidR="00071FA4">
        <w:rPr>
          <w:sz w:val="24"/>
          <w:szCs w:val="24"/>
        </w:rPr>
        <w:t xml:space="preserve">f the Commission chairs, </w:t>
      </w:r>
      <w:proofErr w:type="spellStart"/>
      <w:r w:rsidR="00071FA4">
        <w:rPr>
          <w:sz w:val="24"/>
          <w:szCs w:val="24"/>
        </w:rPr>
        <w:t>organis</w:t>
      </w:r>
      <w:r w:rsidRPr="001512C9">
        <w:rPr>
          <w:sz w:val="24"/>
          <w:szCs w:val="24"/>
        </w:rPr>
        <w:t>es</w:t>
      </w:r>
      <w:proofErr w:type="spellEnd"/>
      <w:r w:rsidRPr="001512C9">
        <w:rPr>
          <w:sz w:val="24"/>
          <w:szCs w:val="24"/>
        </w:rPr>
        <w:t xml:space="preserve"> and overs</w:t>
      </w:r>
      <w:r w:rsidR="00071FA4">
        <w:rPr>
          <w:sz w:val="24"/>
          <w:szCs w:val="24"/>
        </w:rPr>
        <w:t>ees</w:t>
      </w:r>
      <w:r w:rsidRPr="001512C9">
        <w:rPr>
          <w:sz w:val="24"/>
          <w:szCs w:val="24"/>
        </w:rPr>
        <w:t xml:space="preserve"> the work and activity of the Authority and is responsible for the Authority’s professional work. The KCA Secretariat is an administrative body which has legal competences to investigate cases and</w:t>
      </w:r>
      <w:r w:rsidR="00071FA4">
        <w:rPr>
          <w:sz w:val="24"/>
          <w:szCs w:val="24"/>
        </w:rPr>
        <w:t xml:space="preserve">, </w:t>
      </w:r>
      <w:r w:rsidRPr="001512C9">
        <w:rPr>
          <w:sz w:val="24"/>
          <w:szCs w:val="24"/>
        </w:rPr>
        <w:t xml:space="preserve">following investigations, </w:t>
      </w:r>
      <w:r w:rsidR="00071FA4">
        <w:rPr>
          <w:sz w:val="24"/>
          <w:szCs w:val="24"/>
        </w:rPr>
        <w:t xml:space="preserve">it </w:t>
      </w:r>
      <w:r w:rsidRPr="001512C9">
        <w:rPr>
          <w:sz w:val="24"/>
          <w:szCs w:val="24"/>
        </w:rPr>
        <w:t xml:space="preserve">prepares reports to be submitted to </w:t>
      </w:r>
      <w:r w:rsidR="00071FA4">
        <w:rPr>
          <w:sz w:val="24"/>
          <w:szCs w:val="24"/>
        </w:rPr>
        <w:t>C</w:t>
      </w:r>
      <w:r w:rsidRPr="001512C9">
        <w:rPr>
          <w:sz w:val="24"/>
          <w:szCs w:val="24"/>
        </w:rPr>
        <w:t xml:space="preserve">ommission for decision making. </w:t>
      </w:r>
    </w:p>
    <w:p w14:paraId="0E6D36F6" w14:textId="77777777" w:rsidR="00E36D41" w:rsidRPr="001512C9" w:rsidRDefault="00E36D41" w:rsidP="00E36D41">
      <w:pPr>
        <w:rPr>
          <w:sz w:val="24"/>
          <w:szCs w:val="24"/>
        </w:rPr>
      </w:pPr>
    </w:p>
    <w:p w14:paraId="0EE2306B" w14:textId="77777777" w:rsidR="00E36D41" w:rsidRPr="001512C9" w:rsidRDefault="00E36D41" w:rsidP="00E36D41">
      <w:pPr>
        <w:rPr>
          <w:sz w:val="24"/>
          <w:szCs w:val="24"/>
        </w:rPr>
      </w:pPr>
    </w:p>
    <w:p w14:paraId="1668436D" w14:textId="77777777" w:rsidR="00E36D41" w:rsidRPr="001512C9" w:rsidRDefault="00E36D41" w:rsidP="00E36D41">
      <w:pPr>
        <w:rPr>
          <w:sz w:val="24"/>
          <w:szCs w:val="24"/>
        </w:rPr>
      </w:pPr>
    </w:p>
    <w:p w14:paraId="38EF7C2C" w14:textId="77777777" w:rsidR="00E36D41" w:rsidRPr="001512C9" w:rsidRDefault="00E36D41" w:rsidP="00E36D41">
      <w:pPr>
        <w:rPr>
          <w:sz w:val="24"/>
          <w:szCs w:val="24"/>
        </w:rPr>
      </w:pPr>
    </w:p>
    <w:p w14:paraId="567B7A13" w14:textId="77777777" w:rsidR="00E36D41" w:rsidRPr="001512C9" w:rsidRDefault="00E36D41" w:rsidP="00E36D41">
      <w:pPr>
        <w:rPr>
          <w:sz w:val="24"/>
          <w:szCs w:val="24"/>
        </w:rPr>
      </w:pPr>
    </w:p>
    <w:p w14:paraId="5A071FCA" w14:textId="77777777" w:rsidR="00E36D41" w:rsidRPr="001512C9" w:rsidRDefault="00E36D41" w:rsidP="00E36D41">
      <w:pPr>
        <w:rPr>
          <w:sz w:val="24"/>
          <w:szCs w:val="24"/>
        </w:rPr>
      </w:pPr>
    </w:p>
    <w:p w14:paraId="5E5B7002" w14:textId="77777777" w:rsidR="00E36D41" w:rsidRPr="001512C9" w:rsidRDefault="00E36D41" w:rsidP="00E36D41">
      <w:pPr>
        <w:rPr>
          <w:sz w:val="24"/>
          <w:szCs w:val="24"/>
        </w:rPr>
      </w:pPr>
    </w:p>
    <w:p w14:paraId="74E4DE94" w14:textId="77777777" w:rsidR="00E36D41" w:rsidRPr="001512C9" w:rsidRDefault="00E36D41" w:rsidP="00E36D41">
      <w:pPr>
        <w:rPr>
          <w:sz w:val="24"/>
          <w:szCs w:val="24"/>
        </w:rPr>
      </w:pPr>
    </w:p>
    <w:p w14:paraId="0B3BDC83" w14:textId="77777777" w:rsidR="00E36D41" w:rsidRPr="001512C9" w:rsidRDefault="00E36D41" w:rsidP="00E36D41">
      <w:pPr>
        <w:rPr>
          <w:sz w:val="24"/>
          <w:szCs w:val="24"/>
        </w:rPr>
      </w:pPr>
    </w:p>
    <w:p w14:paraId="1287541A" w14:textId="77777777" w:rsidR="00E36D41" w:rsidRPr="001512C9" w:rsidRDefault="00E36D41" w:rsidP="00E36D41">
      <w:pPr>
        <w:rPr>
          <w:sz w:val="24"/>
          <w:szCs w:val="24"/>
        </w:rPr>
      </w:pPr>
    </w:p>
    <w:p w14:paraId="6CB219FF" w14:textId="77777777" w:rsidR="00E36D41" w:rsidRPr="001512C9" w:rsidRDefault="00E36D41" w:rsidP="00E36D41">
      <w:pPr>
        <w:rPr>
          <w:sz w:val="24"/>
          <w:szCs w:val="24"/>
        </w:rPr>
      </w:pPr>
    </w:p>
    <w:p w14:paraId="079C4074" w14:textId="77777777" w:rsidR="00E36D41" w:rsidRPr="001512C9" w:rsidRDefault="00E36D41" w:rsidP="00E36D41">
      <w:pPr>
        <w:rPr>
          <w:sz w:val="24"/>
          <w:szCs w:val="24"/>
        </w:rPr>
      </w:pPr>
    </w:p>
    <w:p w14:paraId="10615C83" w14:textId="77777777" w:rsidR="00E36D41" w:rsidRPr="001512C9" w:rsidRDefault="00E36D41" w:rsidP="00E36D41">
      <w:pPr>
        <w:rPr>
          <w:sz w:val="24"/>
          <w:szCs w:val="24"/>
        </w:rPr>
      </w:pPr>
    </w:p>
    <w:p w14:paraId="0226D42D" w14:textId="77777777" w:rsidR="00E36D41" w:rsidRPr="001512C9" w:rsidRDefault="00E36D41" w:rsidP="00E36D41">
      <w:pPr>
        <w:rPr>
          <w:sz w:val="24"/>
          <w:szCs w:val="24"/>
        </w:rPr>
      </w:pPr>
    </w:p>
    <w:p w14:paraId="26A679DF" w14:textId="77777777" w:rsidR="00E36D41" w:rsidRPr="001512C9" w:rsidRDefault="00E36D41" w:rsidP="00E36D41">
      <w:pPr>
        <w:rPr>
          <w:sz w:val="24"/>
          <w:szCs w:val="24"/>
        </w:rPr>
      </w:pPr>
    </w:p>
    <w:p w14:paraId="4416147F" w14:textId="02465694" w:rsidR="001C04CF" w:rsidRPr="00991196" w:rsidRDefault="001C04CF" w:rsidP="001C04CF">
      <w:pPr>
        <w:pStyle w:val="Heading1"/>
        <w:rPr>
          <w:rFonts w:ascii="Trebuchet MS" w:hAnsi="Trebuchet MS"/>
          <w:b/>
          <w:shd w:val="clear" w:color="auto" w:fill="FFFFFF"/>
          <w:lang w:val="sq-AL"/>
        </w:rPr>
      </w:pPr>
      <w:r>
        <w:rPr>
          <w:rFonts w:ascii="Trebuchet MS" w:hAnsi="Trebuchet MS"/>
          <w:b/>
          <w:shd w:val="clear" w:color="auto" w:fill="FFFFFF"/>
          <w:lang w:val="sq-AL"/>
        </w:rPr>
        <w:lastRenderedPageBreak/>
        <w:t>EXECUTIVE SUMMARY</w:t>
      </w:r>
      <w:r w:rsidR="0018188B">
        <w:rPr>
          <w:rFonts w:ascii="Trebuchet MS" w:hAnsi="Trebuchet MS"/>
          <w:b/>
          <w:shd w:val="clear" w:color="auto" w:fill="FFFFFF"/>
          <w:lang w:val="sq-AL"/>
        </w:rPr>
        <w:br/>
      </w:r>
    </w:p>
    <w:p w14:paraId="4064AAD7" w14:textId="5CA90E37" w:rsidR="00E36D41" w:rsidRPr="001512C9" w:rsidRDefault="00071FA4" w:rsidP="00AF5F83">
      <w:pPr>
        <w:jc w:val="both"/>
        <w:rPr>
          <w:sz w:val="24"/>
          <w:szCs w:val="24"/>
        </w:rPr>
      </w:pPr>
      <w:r>
        <w:rPr>
          <w:sz w:val="24"/>
          <w:szCs w:val="24"/>
        </w:rPr>
        <w:t>C</w:t>
      </w:r>
      <w:r w:rsidR="00E36D41" w:rsidRPr="001512C9">
        <w:rPr>
          <w:sz w:val="24"/>
          <w:szCs w:val="24"/>
        </w:rPr>
        <w:t xml:space="preserve">ompetition policy is a necessary element of the free market which functions by ensuring that all enterprises compete in an equal and fair manner on the basis of their merits. </w:t>
      </w:r>
    </w:p>
    <w:p w14:paraId="70FACEB2" w14:textId="17096F2D" w:rsidR="00E36D41" w:rsidRPr="001512C9" w:rsidRDefault="00E36D41" w:rsidP="00AF5F83">
      <w:pPr>
        <w:jc w:val="both"/>
        <w:rPr>
          <w:sz w:val="24"/>
          <w:szCs w:val="24"/>
        </w:rPr>
      </w:pPr>
      <w:r w:rsidRPr="001512C9">
        <w:rPr>
          <w:sz w:val="24"/>
          <w:szCs w:val="24"/>
        </w:rPr>
        <w:t xml:space="preserve">The goal defined in the Law on </w:t>
      </w:r>
      <w:r w:rsidR="00071FA4">
        <w:rPr>
          <w:sz w:val="24"/>
          <w:szCs w:val="24"/>
        </w:rPr>
        <w:t xml:space="preserve">the </w:t>
      </w:r>
      <w:r w:rsidRPr="001512C9">
        <w:rPr>
          <w:sz w:val="24"/>
          <w:szCs w:val="24"/>
        </w:rPr>
        <w:t xml:space="preserve">Protection of Competition relies on three main pillars which regulate </w:t>
      </w:r>
      <w:r w:rsidR="00071FA4">
        <w:rPr>
          <w:sz w:val="24"/>
          <w:szCs w:val="24"/>
        </w:rPr>
        <w:t xml:space="preserve">the </w:t>
      </w:r>
      <w:r w:rsidRPr="001512C9">
        <w:rPr>
          <w:sz w:val="24"/>
          <w:szCs w:val="24"/>
        </w:rPr>
        <w:t xml:space="preserve">protection of competition. </w:t>
      </w:r>
    </w:p>
    <w:p w14:paraId="60D885A3" w14:textId="09B59955" w:rsidR="00E36D41" w:rsidRPr="001512C9" w:rsidRDefault="00E36D41" w:rsidP="00AF5F83">
      <w:pPr>
        <w:pStyle w:val="ListParagraph"/>
        <w:numPr>
          <w:ilvl w:val="0"/>
          <w:numId w:val="2"/>
        </w:numPr>
        <w:jc w:val="both"/>
        <w:rPr>
          <w:sz w:val="24"/>
          <w:szCs w:val="24"/>
        </w:rPr>
      </w:pPr>
      <w:r w:rsidRPr="001512C9">
        <w:rPr>
          <w:sz w:val="24"/>
          <w:szCs w:val="24"/>
        </w:rPr>
        <w:t xml:space="preserve">Forbidden </w:t>
      </w:r>
      <w:r w:rsidR="00071FA4">
        <w:rPr>
          <w:sz w:val="24"/>
          <w:szCs w:val="24"/>
        </w:rPr>
        <w:t>agreements</w:t>
      </w:r>
      <w:r w:rsidRPr="001512C9">
        <w:rPr>
          <w:sz w:val="24"/>
          <w:szCs w:val="24"/>
        </w:rPr>
        <w:t xml:space="preserve"> in the form of cartels </w:t>
      </w:r>
    </w:p>
    <w:p w14:paraId="6D8BAB88" w14:textId="0ACF0B85" w:rsidR="00E36D41" w:rsidRPr="001512C9" w:rsidRDefault="00E36D41" w:rsidP="00AF5F83">
      <w:pPr>
        <w:pStyle w:val="ListParagraph"/>
        <w:numPr>
          <w:ilvl w:val="0"/>
          <w:numId w:val="2"/>
        </w:numPr>
        <w:jc w:val="both"/>
        <w:rPr>
          <w:sz w:val="24"/>
          <w:szCs w:val="24"/>
        </w:rPr>
      </w:pPr>
      <w:r w:rsidRPr="001512C9">
        <w:rPr>
          <w:sz w:val="24"/>
          <w:szCs w:val="24"/>
        </w:rPr>
        <w:t xml:space="preserve">Abuse </w:t>
      </w:r>
      <w:r w:rsidR="00071FA4">
        <w:rPr>
          <w:sz w:val="24"/>
          <w:szCs w:val="24"/>
        </w:rPr>
        <w:t>of</w:t>
      </w:r>
      <w:r w:rsidRPr="001512C9">
        <w:rPr>
          <w:sz w:val="24"/>
          <w:szCs w:val="24"/>
        </w:rPr>
        <w:t xml:space="preserve"> domina</w:t>
      </w:r>
      <w:r w:rsidR="00071FA4">
        <w:rPr>
          <w:sz w:val="24"/>
          <w:szCs w:val="24"/>
        </w:rPr>
        <w:t>n</w:t>
      </w:r>
      <w:r w:rsidRPr="001512C9">
        <w:rPr>
          <w:sz w:val="24"/>
          <w:szCs w:val="24"/>
        </w:rPr>
        <w:t>t position</w:t>
      </w:r>
      <w:r w:rsidR="00071FA4">
        <w:rPr>
          <w:sz w:val="24"/>
          <w:szCs w:val="24"/>
        </w:rPr>
        <w:t>s</w:t>
      </w:r>
      <w:r w:rsidRPr="001512C9">
        <w:rPr>
          <w:sz w:val="24"/>
          <w:szCs w:val="24"/>
        </w:rPr>
        <w:t xml:space="preserve"> </w:t>
      </w:r>
    </w:p>
    <w:p w14:paraId="22408123" w14:textId="17981EC5" w:rsidR="00E36D41" w:rsidRPr="001512C9" w:rsidRDefault="00E36D41" w:rsidP="00AF5F83">
      <w:pPr>
        <w:pStyle w:val="ListParagraph"/>
        <w:numPr>
          <w:ilvl w:val="0"/>
          <w:numId w:val="2"/>
        </w:numPr>
        <w:jc w:val="both"/>
        <w:rPr>
          <w:sz w:val="24"/>
          <w:szCs w:val="24"/>
        </w:rPr>
      </w:pPr>
      <w:r w:rsidRPr="001512C9">
        <w:rPr>
          <w:sz w:val="24"/>
          <w:szCs w:val="24"/>
        </w:rPr>
        <w:t xml:space="preserve">Mergers or </w:t>
      </w:r>
      <w:r w:rsidR="00071FA4">
        <w:rPr>
          <w:sz w:val="24"/>
          <w:szCs w:val="24"/>
        </w:rPr>
        <w:t>concentrations</w:t>
      </w:r>
      <w:r w:rsidRPr="001512C9">
        <w:rPr>
          <w:sz w:val="24"/>
          <w:szCs w:val="24"/>
        </w:rPr>
        <w:t xml:space="preserve"> of enterprises </w:t>
      </w:r>
    </w:p>
    <w:p w14:paraId="1FA6D197" w14:textId="769B81B4" w:rsidR="00E36D41" w:rsidRPr="001512C9" w:rsidRDefault="00E36D41" w:rsidP="00AF5F83">
      <w:pPr>
        <w:jc w:val="both"/>
        <w:rPr>
          <w:sz w:val="24"/>
          <w:szCs w:val="24"/>
        </w:rPr>
      </w:pPr>
      <w:r w:rsidRPr="001512C9">
        <w:rPr>
          <w:sz w:val="24"/>
          <w:szCs w:val="24"/>
        </w:rPr>
        <w:t xml:space="preserve">This institution conceptualizes its function as </w:t>
      </w:r>
      <w:r w:rsidR="00071FA4">
        <w:rPr>
          <w:sz w:val="24"/>
          <w:szCs w:val="24"/>
        </w:rPr>
        <w:t xml:space="preserve">the </w:t>
      </w:r>
      <w:r w:rsidRPr="001512C9">
        <w:rPr>
          <w:sz w:val="24"/>
          <w:szCs w:val="24"/>
        </w:rPr>
        <w:t xml:space="preserve">promotor and advocate of competition and </w:t>
      </w:r>
      <w:r w:rsidR="00071FA4">
        <w:rPr>
          <w:sz w:val="24"/>
          <w:szCs w:val="24"/>
        </w:rPr>
        <w:t xml:space="preserve">the </w:t>
      </w:r>
      <w:r w:rsidRPr="001512C9">
        <w:rPr>
          <w:sz w:val="24"/>
          <w:szCs w:val="24"/>
        </w:rPr>
        <w:t xml:space="preserve">interests of consumers and businesses with the final goal of the market generating development. </w:t>
      </w:r>
    </w:p>
    <w:p w14:paraId="432FEED2" w14:textId="04772310" w:rsidR="008D3C51" w:rsidRDefault="00E36D41" w:rsidP="00AF5F83">
      <w:pPr>
        <w:jc w:val="both"/>
        <w:rPr>
          <w:sz w:val="24"/>
          <w:szCs w:val="24"/>
        </w:rPr>
      </w:pPr>
      <w:r w:rsidRPr="001512C9">
        <w:rPr>
          <w:sz w:val="24"/>
          <w:szCs w:val="24"/>
        </w:rPr>
        <w:t xml:space="preserve">In line with </w:t>
      </w:r>
      <w:r w:rsidR="00071FA4">
        <w:rPr>
          <w:sz w:val="24"/>
          <w:szCs w:val="24"/>
        </w:rPr>
        <w:t>its</w:t>
      </w:r>
      <w:r w:rsidRPr="001512C9">
        <w:rPr>
          <w:sz w:val="24"/>
          <w:szCs w:val="24"/>
        </w:rPr>
        <w:t xml:space="preserve"> vision and mission, the values and principles that </w:t>
      </w:r>
      <w:proofErr w:type="spellStart"/>
      <w:r w:rsidRPr="001512C9">
        <w:rPr>
          <w:sz w:val="24"/>
          <w:szCs w:val="24"/>
        </w:rPr>
        <w:t>characteri</w:t>
      </w:r>
      <w:r w:rsidR="00071FA4">
        <w:rPr>
          <w:sz w:val="24"/>
          <w:szCs w:val="24"/>
        </w:rPr>
        <w:t>s</w:t>
      </w:r>
      <w:r w:rsidRPr="001512C9">
        <w:rPr>
          <w:sz w:val="24"/>
          <w:szCs w:val="24"/>
        </w:rPr>
        <w:t>e</w:t>
      </w:r>
      <w:proofErr w:type="spellEnd"/>
      <w:r w:rsidRPr="001512C9">
        <w:rPr>
          <w:sz w:val="24"/>
          <w:szCs w:val="24"/>
        </w:rPr>
        <w:t xml:space="preserve"> the Competition Authority: </w:t>
      </w:r>
      <w:r w:rsidRPr="008D3C51">
        <w:rPr>
          <w:b/>
          <w:bCs/>
          <w:sz w:val="24"/>
          <w:szCs w:val="24"/>
        </w:rPr>
        <w:t>transparency and cooperation, integrity and impartiality, quality, efficiency and effectiveness</w:t>
      </w:r>
      <w:r w:rsidR="00071FA4" w:rsidRPr="00071FA4">
        <w:rPr>
          <w:sz w:val="24"/>
          <w:szCs w:val="24"/>
        </w:rPr>
        <w:t xml:space="preserve"> </w:t>
      </w:r>
      <w:r w:rsidR="00071FA4" w:rsidRPr="001512C9">
        <w:rPr>
          <w:sz w:val="24"/>
          <w:szCs w:val="24"/>
        </w:rPr>
        <w:t>have been defined</w:t>
      </w:r>
      <w:r w:rsidRPr="008D3C51">
        <w:rPr>
          <w:b/>
          <w:bCs/>
          <w:sz w:val="24"/>
          <w:szCs w:val="24"/>
        </w:rPr>
        <w:t>.</w:t>
      </w:r>
      <w:r w:rsidRPr="001512C9">
        <w:rPr>
          <w:sz w:val="24"/>
          <w:szCs w:val="24"/>
        </w:rPr>
        <w:t xml:space="preserve"> </w:t>
      </w:r>
    </w:p>
    <w:p w14:paraId="7552023E" w14:textId="5F55F471" w:rsidR="00071FA4" w:rsidRDefault="00E36D41" w:rsidP="00AF5F83">
      <w:pPr>
        <w:jc w:val="both"/>
        <w:rPr>
          <w:sz w:val="24"/>
          <w:szCs w:val="24"/>
        </w:rPr>
      </w:pPr>
      <w:r w:rsidRPr="001512C9">
        <w:rPr>
          <w:sz w:val="24"/>
          <w:szCs w:val="24"/>
        </w:rPr>
        <w:t>The main pillar</w:t>
      </w:r>
      <w:r w:rsidR="00071FA4">
        <w:rPr>
          <w:sz w:val="24"/>
          <w:szCs w:val="24"/>
        </w:rPr>
        <w:t xml:space="preserve"> </w:t>
      </w:r>
      <w:r w:rsidRPr="001512C9">
        <w:rPr>
          <w:sz w:val="24"/>
          <w:szCs w:val="24"/>
        </w:rPr>
        <w:t xml:space="preserve">of this strategy </w:t>
      </w:r>
      <w:r w:rsidR="00071FA4">
        <w:rPr>
          <w:sz w:val="24"/>
          <w:szCs w:val="24"/>
        </w:rPr>
        <w:t xml:space="preserve">comprises the Authority’s strategic objectives, which were </w:t>
      </w:r>
      <w:r w:rsidRPr="001512C9">
        <w:rPr>
          <w:sz w:val="24"/>
          <w:szCs w:val="24"/>
        </w:rPr>
        <w:t>carefully selected as a target for the period 2020-2023</w:t>
      </w:r>
      <w:r w:rsidR="00071FA4">
        <w:rPr>
          <w:sz w:val="24"/>
          <w:szCs w:val="24"/>
        </w:rPr>
        <w:t>. These</w:t>
      </w:r>
      <w:r w:rsidRPr="001512C9">
        <w:rPr>
          <w:sz w:val="24"/>
          <w:szCs w:val="24"/>
        </w:rPr>
        <w:t xml:space="preserve"> are:</w:t>
      </w:r>
    </w:p>
    <w:p w14:paraId="71ACA246" w14:textId="56746D0C" w:rsidR="008D3C51" w:rsidRDefault="00E36D41" w:rsidP="00AF5F83">
      <w:pPr>
        <w:jc w:val="both"/>
        <w:rPr>
          <w:sz w:val="24"/>
          <w:szCs w:val="24"/>
        </w:rPr>
      </w:pPr>
      <w:r w:rsidRPr="001512C9">
        <w:rPr>
          <w:sz w:val="24"/>
          <w:szCs w:val="24"/>
        </w:rPr>
        <w:br/>
        <w:t xml:space="preserve"> </w:t>
      </w:r>
      <w:r w:rsidR="008D3C51">
        <w:rPr>
          <w:sz w:val="24"/>
          <w:szCs w:val="24"/>
        </w:rPr>
        <w:t xml:space="preserve">      1. </w:t>
      </w:r>
      <w:r w:rsidRPr="001512C9">
        <w:rPr>
          <w:sz w:val="24"/>
          <w:szCs w:val="24"/>
        </w:rPr>
        <w:t xml:space="preserve">Strengthening </w:t>
      </w:r>
      <w:r w:rsidR="00071FA4">
        <w:rPr>
          <w:sz w:val="24"/>
          <w:szCs w:val="24"/>
        </w:rPr>
        <w:t>the</w:t>
      </w:r>
      <w:r w:rsidRPr="001512C9">
        <w:rPr>
          <w:sz w:val="24"/>
          <w:szCs w:val="24"/>
        </w:rPr>
        <w:t xml:space="preserve"> professional and administrative capacities </w:t>
      </w:r>
      <w:r w:rsidR="00071FA4">
        <w:rPr>
          <w:sz w:val="24"/>
          <w:szCs w:val="24"/>
        </w:rPr>
        <w:t>for the</w:t>
      </w:r>
      <w:r w:rsidRPr="001512C9">
        <w:rPr>
          <w:sz w:val="24"/>
          <w:szCs w:val="24"/>
        </w:rPr>
        <w:t xml:space="preserve"> implementation of </w:t>
      </w:r>
      <w:r w:rsidR="00071FA4">
        <w:rPr>
          <w:sz w:val="24"/>
          <w:szCs w:val="24"/>
        </w:rPr>
        <w:t xml:space="preserve">the </w:t>
      </w:r>
      <w:r w:rsidRPr="001512C9">
        <w:rPr>
          <w:sz w:val="24"/>
          <w:szCs w:val="24"/>
        </w:rPr>
        <w:t xml:space="preserve">Law on </w:t>
      </w:r>
      <w:r w:rsidR="00071FA4">
        <w:rPr>
          <w:sz w:val="24"/>
          <w:szCs w:val="24"/>
        </w:rPr>
        <w:t xml:space="preserve">the Protection of </w:t>
      </w:r>
      <w:r w:rsidRPr="001512C9">
        <w:rPr>
          <w:sz w:val="24"/>
          <w:szCs w:val="24"/>
        </w:rPr>
        <w:t xml:space="preserve">Competition. </w:t>
      </w:r>
    </w:p>
    <w:p w14:paraId="79D3AFB2" w14:textId="2DF93972" w:rsidR="008D3C51" w:rsidRPr="008D3C51" w:rsidRDefault="00E36D41" w:rsidP="00AF5F83">
      <w:pPr>
        <w:pStyle w:val="ListParagraph"/>
        <w:numPr>
          <w:ilvl w:val="0"/>
          <w:numId w:val="4"/>
        </w:numPr>
        <w:jc w:val="both"/>
        <w:rPr>
          <w:sz w:val="24"/>
          <w:szCs w:val="24"/>
        </w:rPr>
      </w:pPr>
      <w:r w:rsidRPr="008D3C51">
        <w:rPr>
          <w:sz w:val="24"/>
          <w:szCs w:val="24"/>
        </w:rPr>
        <w:t>Promotion of competition policies; and</w:t>
      </w:r>
    </w:p>
    <w:p w14:paraId="2A20A3D9" w14:textId="4B884B56" w:rsidR="00E36D41" w:rsidRPr="008D3C51" w:rsidRDefault="00E36D41" w:rsidP="00AF5F83">
      <w:pPr>
        <w:pStyle w:val="ListParagraph"/>
        <w:numPr>
          <w:ilvl w:val="0"/>
          <w:numId w:val="4"/>
        </w:numPr>
        <w:jc w:val="both"/>
        <w:rPr>
          <w:sz w:val="24"/>
          <w:szCs w:val="24"/>
        </w:rPr>
      </w:pPr>
      <w:r w:rsidRPr="008D3C51">
        <w:rPr>
          <w:sz w:val="24"/>
          <w:szCs w:val="24"/>
        </w:rPr>
        <w:t xml:space="preserve">Implementation of obligations stemming from </w:t>
      </w:r>
      <w:r w:rsidR="00071FA4">
        <w:rPr>
          <w:sz w:val="24"/>
          <w:szCs w:val="24"/>
        </w:rPr>
        <w:t xml:space="preserve">the </w:t>
      </w:r>
      <w:r w:rsidRPr="008D3C51">
        <w:rPr>
          <w:sz w:val="24"/>
          <w:szCs w:val="24"/>
        </w:rPr>
        <w:t xml:space="preserve">European integration process </w:t>
      </w:r>
    </w:p>
    <w:p w14:paraId="413A960C" w14:textId="14F0A7D6" w:rsidR="00E36D41" w:rsidRPr="001512C9" w:rsidRDefault="00E36D41" w:rsidP="00AF5F83">
      <w:pPr>
        <w:jc w:val="both"/>
        <w:rPr>
          <w:sz w:val="24"/>
          <w:szCs w:val="24"/>
        </w:rPr>
      </w:pPr>
      <w:r w:rsidRPr="001512C9">
        <w:rPr>
          <w:sz w:val="24"/>
          <w:szCs w:val="24"/>
        </w:rPr>
        <w:t xml:space="preserve">The goal is that the KCA </w:t>
      </w:r>
      <w:r w:rsidR="00071FA4">
        <w:rPr>
          <w:sz w:val="24"/>
          <w:szCs w:val="24"/>
        </w:rPr>
        <w:t>becomes</w:t>
      </w:r>
      <w:r w:rsidRPr="001512C9">
        <w:rPr>
          <w:sz w:val="24"/>
          <w:szCs w:val="24"/>
        </w:rPr>
        <w:t xml:space="preserve"> a modern </w:t>
      </w:r>
      <w:r w:rsidR="00071FA4">
        <w:rPr>
          <w:sz w:val="24"/>
          <w:szCs w:val="24"/>
        </w:rPr>
        <w:t>competition au</w:t>
      </w:r>
      <w:r w:rsidRPr="001512C9">
        <w:rPr>
          <w:sz w:val="24"/>
          <w:szCs w:val="24"/>
        </w:rPr>
        <w:t>thority</w:t>
      </w:r>
      <w:r w:rsidR="00071FA4">
        <w:rPr>
          <w:sz w:val="24"/>
          <w:szCs w:val="24"/>
        </w:rPr>
        <w:t xml:space="preserve">, with a functioning </w:t>
      </w:r>
      <w:proofErr w:type="spellStart"/>
      <w:r w:rsidR="00071FA4">
        <w:rPr>
          <w:sz w:val="24"/>
          <w:szCs w:val="24"/>
        </w:rPr>
        <w:t>organis</w:t>
      </w:r>
      <w:r w:rsidRPr="001512C9">
        <w:rPr>
          <w:sz w:val="24"/>
          <w:szCs w:val="24"/>
        </w:rPr>
        <w:t>ational</w:t>
      </w:r>
      <w:proofErr w:type="spellEnd"/>
      <w:r w:rsidRPr="001512C9">
        <w:rPr>
          <w:sz w:val="24"/>
          <w:szCs w:val="24"/>
        </w:rPr>
        <w:t xml:space="preserve"> structure to ensure solid performance, adherence to the law, satisfaction of entrepreneurs </w:t>
      </w:r>
      <w:r w:rsidR="00071FA4">
        <w:rPr>
          <w:sz w:val="24"/>
          <w:szCs w:val="24"/>
        </w:rPr>
        <w:t>operating in a</w:t>
      </w:r>
      <w:r w:rsidRPr="001512C9">
        <w:rPr>
          <w:sz w:val="24"/>
          <w:szCs w:val="24"/>
        </w:rPr>
        <w:t xml:space="preserve"> competitive market</w:t>
      </w:r>
      <w:r w:rsidR="00071FA4">
        <w:rPr>
          <w:sz w:val="24"/>
          <w:szCs w:val="24"/>
        </w:rPr>
        <w:t xml:space="preserve"> and</w:t>
      </w:r>
      <w:r w:rsidRPr="001512C9">
        <w:rPr>
          <w:sz w:val="24"/>
          <w:szCs w:val="24"/>
        </w:rPr>
        <w:t xml:space="preserve"> encouragement of unhindered economic development. Competition is one of the key contributors to economic growth. </w:t>
      </w:r>
    </w:p>
    <w:p w14:paraId="7F9B1882" w14:textId="39357B26" w:rsidR="00E36D41" w:rsidRPr="001512C9" w:rsidRDefault="00E36D41" w:rsidP="00AF5F83">
      <w:pPr>
        <w:jc w:val="both"/>
        <w:rPr>
          <w:sz w:val="24"/>
          <w:szCs w:val="24"/>
        </w:rPr>
      </w:pPr>
      <w:r w:rsidRPr="001512C9">
        <w:rPr>
          <w:sz w:val="24"/>
          <w:szCs w:val="24"/>
        </w:rPr>
        <w:t xml:space="preserve">Implementation of the KCA Strategy will be </w:t>
      </w:r>
      <w:r w:rsidR="00071FA4">
        <w:rPr>
          <w:sz w:val="24"/>
          <w:szCs w:val="24"/>
        </w:rPr>
        <w:t>supported</w:t>
      </w:r>
      <w:r w:rsidRPr="001512C9">
        <w:rPr>
          <w:sz w:val="24"/>
          <w:szCs w:val="24"/>
        </w:rPr>
        <w:t xml:space="preserve"> by an action-plan to promote principles of free competition and to fill the legal gaps in completing the legal framework as part of the a</w:t>
      </w:r>
      <w:r w:rsidR="00071FA4">
        <w:rPr>
          <w:sz w:val="24"/>
          <w:szCs w:val="24"/>
        </w:rPr>
        <w:t>lignment</w:t>
      </w:r>
      <w:r w:rsidRPr="001512C9">
        <w:rPr>
          <w:sz w:val="24"/>
          <w:szCs w:val="24"/>
        </w:rPr>
        <w:t xml:space="preserve"> </w:t>
      </w:r>
      <w:r w:rsidR="00071FA4">
        <w:rPr>
          <w:sz w:val="24"/>
          <w:szCs w:val="24"/>
        </w:rPr>
        <w:t xml:space="preserve">of Kosovo competition law </w:t>
      </w:r>
      <w:r w:rsidRPr="001512C9">
        <w:rPr>
          <w:sz w:val="24"/>
          <w:szCs w:val="24"/>
        </w:rPr>
        <w:t xml:space="preserve">with the EU acquis. </w:t>
      </w:r>
    </w:p>
    <w:p w14:paraId="7C081E5F" w14:textId="4D741E78" w:rsidR="00E36D41" w:rsidRPr="001512C9" w:rsidRDefault="00E36D41" w:rsidP="00AF5F83">
      <w:pPr>
        <w:jc w:val="both"/>
        <w:rPr>
          <w:sz w:val="24"/>
          <w:szCs w:val="24"/>
        </w:rPr>
      </w:pPr>
      <w:r w:rsidRPr="001512C9">
        <w:rPr>
          <w:sz w:val="24"/>
          <w:szCs w:val="24"/>
        </w:rPr>
        <w:t xml:space="preserve">The Authority will strengthen cooperation </w:t>
      </w:r>
      <w:r w:rsidR="00071FA4">
        <w:rPr>
          <w:sz w:val="24"/>
          <w:szCs w:val="24"/>
        </w:rPr>
        <w:t>with</w:t>
      </w:r>
      <w:r w:rsidRPr="001512C9">
        <w:rPr>
          <w:sz w:val="24"/>
          <w:szCs w:val="24"/>
        </w:rPr>
        <w:t xml:space="preserve"> sector regulators to ensure that competition is respected during </w:t>
      </w:r>
      <w:r w:rsidR="00042684">
        <w:rPr>
          <w:sz w:val="24"/>
          <w:szCs w:val="24"/>
        </w:rPr>
        <w:t xml:space="preserve">the </w:t>
      </w:r>
      <w:r w:rsidRPr="001512C9">
        <w:rPr>
          <w:sz w:val="24"/>
          <w:szCs w:val="24"/>
        </w:rPr>
        <w:t xml:space="preserve">drafting and implementation of </w:t>
      </w:r>
      <w:r w:rsidR="00042684">
        <w:rPr>
          <w:sz w:val="24"/>
          <w:szCs w:val="24"/>
        </w:rPr>
        <w:t>public</w:t>
      </w:r>
      <w:r w:rsidRPr="001512C9">
        <w:rPr>
          <w:sz w:val="24"/>
          <w:szCs w:val="24"/>
        </w:rPr>
        <w:t xml:space="preserve"> policies regulating </w:t>
      </w:r>
      <w:r w:rsidR="00042684">
        <w:rPr>
          <w:sz w:val="24"/>
          <w:szCs w:val="24"/>
        </w:rPr>
        <w:t xml:space="preserve">the </w:t>
      </w:r>
      <w:r w:rsidRPr="001512C9">
        <w:rPr>
          <w:sz w:val="24"/>
          <w:szCs w:val="24"/>
        </w:rPr>
        <w:t xml:space="preserve">main sectors of economy. </w:t>
      </w:r>
    </w:p>
    <w:p w14:paraId="5E82191F" w14:textId="1B76EFB2" w:rsidR="00E36D41" w:rsidRPr="001512C9" w:rsidRDefault="00E36D41" w:rsidP="00AF5F83">
      <w:pPr>
        <w:jc w:val="both"/>
        <w:rPr>
          <w:sz w:val="24"/>
          <w:szCs w:val="24"/>
        </w:rPr>
      </w:pPr>
      <w:r w:rsidRPr="001512C9">
        <w:rPr>
          <w:sz w:val="24"/>
          <w:szCs w:val="24"/>
        </w:rPr>
        <w:t>Through advocacy, the Authority will ensure increased support for its performance. Promotion and advocacy for a more competitive market</w:t>
      </w:r>
      <w:r w:rsidR="00042684">
        <w:rPr>
          <w:sz w:val="24"/>
          <w:szCs w:val="24"/>
        </w:rPr>
        <w:t xml:space="preserve"> will give a </w:t>
      </w:r>
      <w:r w:rsidRPr="001512C9">
        <w:rPr>
          <w:sz w:val="24"/>
          <w:szCs w:val="24"/>
        </w:rPr>
        <w:t xml:space="preserve">special emphasis </w:t>
      </w:r>
      <w:r w:rsidR="00042684">
        <w:rPr>
          <w:sz w:val="24"/>
          <w:szCs w:val="24"/>
        </w:rPr>
        <w:t>to</w:t>
      </w:r>
      <w:r w:rsidRPr="001512C9">
        <w:rPr>
          <w:sz w:val="24"/>
          <w:szCs w:val="24"/>
        </w:rPr>
        <w:t xml:space="preserve"> </w:t>
      </w:r>
      <w:r w:rsidR="00042684">
        <w:rPr>
          <w:sz w:val="24"/>
          <w:szCs w:val="24"/>
        </w:rPr>
        <w:t xml:space="preserve">the </w:t>
      </w:r>
      <w:r w:rsidRPr="001512C9">
        <w:rPr>
          <w:sz w:val="24"/>
          <w:szCs w:val="24"/>
        </w:rPr>
        <w:t xml:space="preserve">drafting of advanced guidelines in achieving of </w:t>
      </w:r>
      <w:r w:rsidR="00042684">
        <w:rPr>
          <w:sz w:val="24"/>
          <w:szCs w:val="24"/>
        </w:rPr>
        <w:t>these</w:t>
      </w:r>
      <w:r w:rsidRPr="001512C9">
        <w:rPr>
          <w:sz w:val="24"/>
          <w:szCs w:val="24"/>
        </w:rPr>
        <w:t xml:space="preserve"> objectives. </w:t>
      </w:r>
    </w:p>
    <w:p w14:paraId="400AA8C8" w14:textId="1371A297" w:rsidR="00E36D41" w:rsidRPr="001512C9" w:rsidRDefault="00E36D41" w:rsidP="00AF5F83">
      <w:pPr>
        <w:jc w:val="both"/>
        <w:rPr>
          <w:sz w:val="24"/>
          <w:szCs w:val="24"/>
        </w:rPr>
      </w:pPr>
      <w:r w:rsidRPr="001512C9">
        <w:rPr>
          <w:sz w:val="24"/>
          <w:szCs w:val="24"/>
        </w:rPr>
        <w:lastRenderedPageBreak/>
        <w:t xml:space="preserve">Specifically, our engagements for the period 2020-2023 will focus on drafting </w:t>
      </w:r>
      <w:r w:rsidRPr="001720E4">
        <w:rPr>
          <w:b/>
          <w:bCs/>
          <w:sz w:val="24"/>
          <w:szCs w:val="24"/>
        </w:rPr>
        <w:t xml:space="preserve">an action plan on </w:t>
      </w:r>
      <w:r w:rsidR="00042684">
        <w:rPr>
          <w:b/>
          <w:bCs/>
          <w:sz w:val="24"/>
          <w:szCs w:val="24"/>
        </w:rPr>
        <w:t xml:space="preserve">the </w:t>
      </w:r>
      <w:r w:rsidRPr="001720E4">
        <w:rPr>
          <w:b/>
          <w:bCs/>
          <w:sz w:val="24"/>
          <w:szCs w:val="24"/>
        </w:rPr>
        <w:t xml:space="preserve">promotion of competition policies </w:t>
      </w:r>
      <w:r w:rsidRPr="001512C9">
        <w:rPr>
          <w:sz w:val="24"/>
          <w:szCs w:val="24"/>
        </w:rPr>
        <w:t xml:space="preserve">and </w:t>
      </w:r>
      <w:r w:rsidR="00042684">
        <w:rPr>
          <w:sz w:val="24"/>
          <w:szCs w:val="24"/>
        </w:rPr>
        <w:t xml:space="preserve">the </w:t>
      </w:r>
      <w:r w:rsidRPr="001512C9">
        <w:rPr>
          <w:sz w:val="24"/>
          <w:szCs w:val="24"/>
        </w:rPr>
        <w:t xml:space="preserve">provision of expertise and advice on competition policies for the Government and other institutions. </w:t>
      </w:r>
    </w:p>
    <w:p w14:paraId="73F9D76C" w14:textId="3DD914D8" w:rsidR="00E36D41" w:rsidRPr="001512C9" w:rsidRDefault="00E36D41" w:rsidP="00AF5F83">
      <w:pPr>
        <w:jc w:val="both"/>
        <w:rPr>
          <w:sz w:val="24"/>
          <w:szCs w:val="24"/>
        </w:rPr>
      </w:pPr>
      <w:r w:rsidRPr="001512C9">
        <w:rPr>
          <w:sz w:val="24"/>
          <w:szCs w:val="24"/>
        </w:rPr>
        <w:t xml:space="preserve">The Competition Authority also enjoys support from international donors and partners with current and planned </w:t>
      </w:r>
      <w:r w:rsidR="00042684">
        <w:rPr>
          <w:sz w:val="24"/>
          <w:szCs w:val="24"/>
        </w:rPr>
        <w:t xml:space="preserve">donor projects supporting the </w:t>
      </w:r>
      <w:proofErr w:type="spellStart"/>
      <w:r w:rsidR="00042684" w:rsidRPr="001512C9">
        <w:rPr>
          <w:sz w:val="24"/>
          <w:szCs w:val="24"/>
        </w:rPr>
        <w:t>the</w:t>
      </w:r>
      <w:proofErr w:type="spellEnd"/>
      <w:r w:rsidR="00042684" w:rsidRPr="001512C9">
        <w:rPr>
          <w:sz w:val="24"/>
          <w:szCs w:val="24"/>
        </w:rPr>
        <w:t xml:space="preserve"> Competition Authority</w:t>
      </w:r>
      <w:r w:rsidRPr="001512C9">
        <w:rPr>
          <w:sz w:val="24"/>
          <w:szCs w:val="24"/>
        </w:rPr>
        <w:t xml:space="preserve">. </w:t>
      </w:r>
    </w:p>
    <w:p w14:paraId="52CA311C" w14:textId="2A3DED38" w:rsidR="00E36D41" w:rsidRPr="001512C9" w:rsidRDefault="00E36D41" w:rsidP="00AF5F83">
      <w:pPr>
        <w:jc w:val="both"/>
        <w:rPr>
          <w:sz w:val="24"/>
          <w:szCs w:val="24"/>
        </w:rPr>
      </w:pPr>
      <w:r w:rsidRPr="001512C9">
        <w:rPr>
          <w:sz w:val="24"/>
          <w:szCs w:val="24"/>
        </w:rPr>
        <w:t xml:space="preserve">In addition to many activities, </w:t>
      </w:r>
      <w:r w:rsidR="00042684">
        <w:rPr>
          <w:sz w:val="24"/>
          <w:szCs w:val="24"/>
        </w:rPr>
        <w:t>a</w:t>
      </w:r>
      <w:r w:rsidRPr="001512C9">
        <w:rPr>
          <w:sz w:val="24"/>
          <w:szCs w:val="24"/>
        </w:rPr>
        <w:t xml:space="preserve"> SWOT analysis f</w:t>
      </w:r>
      <w:r w:rsidR="00042684">
        <w:rPr>
          <w:sz w:val="24"/>
          <w:szCs w:val="24"/>
        </w:rPr>
        <w:t>or the KCA has been carried out and EU</w:t>
      </w:r>
      <w:r w:rsidRPr="001512C9">
        <w:rPr>
          <w:sz w:val="24"/>
          <w:szCs w:val="24"/>
        </w:rPr>
        <w:t xml:space="preserve"> reports and projects supporting the work of the Competition Authority have also been taken into consideration. </w:t>
      </w:r>
    </w:p>
    <w:p w14:paraId="016916A1" w14:textId="0B31708F" w:rsidR="00382FA2" w:rsidRDefault="00382FA2" w:rsidP="00382FA2">
      <w:pPr>
        <w:pStyle w:val="Heading1"/>
        <w:rPr>
          <w:rFonts w:ascii="Trebuchet MS" w:hAnsi="Trebuchet MS"/>
          <w:b/>
          <w:noProof/>
          <w:lang w:val="sq-AL"/>
        </w:rPr>
      </w:pPr>
      <w:bookmarkStart w:id="14" w:name="_Toc30076686"/>
      <w:r w:rsidRPr="00991196">
        <w:rPr>
          <w:rFonts w:ascii="Trebuchet MS" w:hAnsi="Trebuchet MS"/>
          <w:b/>
          <w:noProof/>
          <w:lang w:val="sq-AL"/>
        </w:rPr>
        <w:t>Vi</w:t>
      </w:r>
      <w:r>
        <w:rPr>
          <w:rFonts w:ascii="Trebuchet MS" w:hAnsi="Trebuchet MS"/>
          <w:b/>
          <w:noProof/>
          <w:lang w:val="sq-AL"/>
        </w:rPr>
        <w:t>s</w:t>
      </w:r>
      <w:r w:rsidRPr="00991196">
        <w:rPr>
          <w:rFonts w:ascii="Trebuchet MS" w:hAnsi="Trebuchet MS"/>
          <w:b/>
          <w:noProof/>
          <w:lang w:val="sq-AL"/>
        </w:rPr>
        <w:t>ion</w:t>
      </w:r>
      <w:bookmarkEnd w:id="14"/>
      <w:r>
        <w:rPr>
          <w:rFonts w:ascii="Trebuchet MS" w:hAnsi="Trebuchet MS"/>
          <w:b/>
          <w:noProof/>
          <w:lang w:val="sq-AL"/>
        </w:rPr>
        <w:br/>
      </w:r>
    </w:p>
    <w:p w14:paraId="5038BFA3" w14:textId="2078CB51" w:rsidR="00E36D41" w:rsidRDefault="00E36D41" w:rsidP="00AF5F83">
      <w:pPr>
        <w:jc w:val="both"/>
        <w:rPr>
          <w:sz w:val="24"/>
          <w:szCs w:val="24"/>
        </w:rPr>
      </w:pPr>
      <w:r w:rsidRPr="001512C9">
        <w:rPr>
          <w:sz w:val="24"/>
          <w:szCs w:val="24"/>
        </w:rPr>
        <w:t>The vision of the Authority is to ensure and promote free and effective competition</w:t>
      </w:r>
      <w:r w:rsidR="00042684">
        <w:rPr>
          <w:sz w:val="24"/>
          <w:szCs w:val="24"/>
        </w:rPr>
        <w:t xml:space="preserve"> and</w:t>
      </w:r>
      <w:r w:rsidRPr="001512C9">
        <w:rPr>
          <w:sz w:val="24"/>
          <w:szCs w:val="24"/>
        </w:rPr>
        <w:t xml:space="preserve"> to encourage enterprises </w:t>
      </w:r>
      <w:r w:rsidR="00042684">
        <w:rPr>
          <w:sz w:val="24"/>
          <w:szCs w:val="24"/>
        </w:rPr>
        <w:t xml:space="preserve">to </w:t>
      </w:r>
      <w:r w:rsidRPr="001512C9">
        <w:rPr>
          <w:sz w:val="24"/>
          <w:szCs w:val="24"/>
        </w:rPr>
        <w:t xml:space="preserve">increase efficiency and innovation, by encouraging continued economic development so that the consumer can benefit from a competitive market. </w:t>
      </w:r>
    </w:p>
    <w:p w14:paraId="7EF76E9E" w14:textId="77777777" w:rsidR="00382FA2" w:rsidRPr="00991196" w:rsidRDefault="00382FA2" w:rsidP="00382FA2">
      <w:pPr>
        <w:pStyle w:val="Heading1"/>
        <w:rPr>
          <w:rFonts w:ascii="Trebuchet MS" w:hAnsi="Trebuchet MS"/>
          <w:b/>
          <w:noProof/>
          <w:lang w:val="sq-AL"/>
        </w:rPr>
      </w:pPr>
      <w:bookmarkStart w:id="15" w:name="_Hlk31376292"/>
      <w:r>
        <w:rPr>
          <w:rFonts w:ascii="Trebuchet MS" w:hAnsi="Trebuchet MS"/>
          <w:b/>
          <w:noProof/>
          <w:lang w:val="sq-AL"/>
        </w:rPr>
        <w:t xml:space="preserve">Mission </w:t>
      </w:r>
      <w:bookmarkEnd w:id="15"/>
      <w:r>
        <w:rPr>
          <w:rFonts w:ascii="Trebuchet MS" w:hAnsi="Trebuchet MS"/>
          <w:b/>
          <w:noProof/>
          <w:lang w:val="sq-AL"/>
        </w:rPr>
        <w:t xml:space="preserve"> </w:t>
      </w:r>
      <w:r w:rsidRPr="00991196">
        <w:rPr>
          <w:rFonts w:ascii="Trebuchet MS" w:hAnsi="Trebuchet MS"/>
          <w:b/>
          <w:noProof/>
          <w:lang w:val="sq-AL"/>
        </w:rPr>
        <w:t xml:space="preserve"> </w:t>
      </w:r>
    </w:p>
    <w:p w14:paraId="645E199E" w14:textId="51C3D89F" w:rsidR="00E36D41" w:rsidRPr="001512C9" w:rsidRDefault="00382FA2" w:rsidP="00AF5F83">
      <w:pPr>
        <w:jc w:val="both"/>
        <w:rPr>
          <w:sz w:val="24"/>
          <w:szCs w:val="24"/>
        </w:rPr>
      </w:pPr>
      <w:r>
        <w:rPr>
          <w:rFonts w:ascii="Trebuchet MS" w:hAnsi="Trebuchet MS"/>
          <w:b/>
          <w:noProof/>
          <w:lang w:val="sq-AL"/>
        </w:rPr>
        <w:br/>
      </w:r>
      <w:r w:rsidR="00E36D41" w:rsidRPr="001512C9">
        <w:rPr>
          <w:sz w:val="24"/>
          <w:szCs w:val="24"/>
        </w:rPr>
        <w:t xml:space="preserve">The mission of the Authority is </w:t>
      </w:r>
      <w:r w:rsidR="00B6263C">
        <w:rPr>
          <w:sz w:val="24"/>
          <w:szCs w:val="24"/>
        </w:rPr>
        <w:t xml:space="preserve">to </w:t>
      </w:r>
      <w:r w:rsidR="00E36D41" w:rsidRPr="001512C9">
        <w:rPr>
          <w:sz w:val="24"/>
          <w:szCs w:val="24"/>
        </w:rPr>
        <w:t xml:space="preserve">develop activities </w:t>
      </w:r>
      <w:r w:rsidR="00B6263C">
        <w:rPr>
          <w:sz w:val="24"/>
          <w:szCs w:val="24"/>
        </w:rPr>
        <w:t>that create</w:t>
      </w:r>
      <w:r w:rsidR="00E36D41" w:rsidRPr="001512C9">
        <w:rPr>
          <w:sz w:val="24"/>
          <w:szCs w:val="24"/>
        </w:rPr>
        <w:t xml:space="preserve"> conditions for the markets to offer more benefits for consumers, businesses, and society in general, by protecting competition in the market and by promoting a culture of competition in Kosovo.  The Authority does this by implementing competition rules and through actions which seek </w:t>
      </w:r>
      <w:r w:rsidR="00B6263C">
        <w:rPr>
          <w:sz w:val="24"/>
          <w:szCs w:val="24"/>
        </w:rPr>
        <w:t>to ensure</w:t>
      </w:r>
      <w:r w:rsidR="00E36D41" w:rsidRPr="001512C9">
        <w:rPr>
          <w:sz w:val="24"/>
          <w:szCs w:val="24"/>
        </w:rPr>
        <w:t xml:space="preserve"> fair competition between the interests of other public authorities. </w:t>
      </w:r>
      <w:r w:rsidR="00B6263C">
        <w:rPr>
          <w:sz w:val="24"/>
          <w:szCs w:val="24"/>
        </w:rPr>
        <w:t>C</w:t>
      </w:r>
      <w:r w:rsidR="00E36D41" w:rsidRPr="001512C9">
        <w:rPr>
          <w:sz w:val="24"/>
          <w:szCs w:val="24"/>
        </w:rPr>
        <w:t xml:space="preserve">ompetition policy is a necessary element of a free market which functions by ensuring that all enterprises compete in an equal and fair manner based on their merits. </w:t>
      </w:r>
    </w:p>
    <w:p w14:paraId="09099FB0" w14:textId="5C1FEC0D" w:rsidR="00E36D41" w:rsidRPr="001512C9" w:rsidRDefault="00E36D41" w:rsidP="00AF5F83">
      <w:pPr>
        <w:jc w:val="both"/>
        <w:rPr>
          <w:sz w:val="24"/>
          <w:szCs w:val="24"/>
        </w:rPr>
      </w:pPr>
      <w:r w:rsidRPr="001512C9">
        <w:rPr>
          <w:sz w:val="24"/>
          <w:szCs w:val="24"/>
        </w:rPr>
        <w:t xml:space="preserve">This is also reflected </w:t>
      </w:r>
      <w:r w:rsidR="00B6263C">
        <w:rPr>
          <w:sz w:val="24"/>
          <w:szCs w:val="24"/>
        </w:rPr>
        <w:t>in</w:t>
      </w:r>
      <w:r w:rsidRPr="001512C9">
        <w:rPr>
          <w:sz w:val="24"/>
          <w:szCs w:val="24"/>
        </w:rPr>
        <w:t xml:space="preserve"> the goal envisaged in the Law on the Protection of Competition </w:t>
      </w:r>
      <w:r w:rsidR="00B6263C">
        <w:rPr>
          <w:sz w:val="24"/>
          <w:szCs w:val="24"/>
        </w:rPr>
        <w:t>which relies</w:t>
      </w:r>
      <w:r w:rsidRPr="001512C9">
        <w:rPr>
          <w:sz w:val="24"/>
          <w:szCs w:val="24"/>
        </w:rPr>
        <w:t xml:space="preserve"> on three main pillars </w:t>
      </w:r>
      <w:r w:rsidR="00B6263C">
        <w:rPr>
          <w:sz w:val="24"/>
          <w:szCs w:val="24"/>
        </w:rPr>
        <w:t>for</w:t>
      </w:r>
      <w:r w:rsidRPr="001512C9">
        <w:rPr>
          <w:sz w:val="24"/>
          <w:szCs w:val="24"/>
        </w:rPr>
        <w:t xml:space="preserve"> the protection of competition: </w:t>
      </w:r>
    </w:p>
    <w:p w14:paraId="513FDBE2" w14:textId="12F587CF" w:rsidR="00E36D41" w:rsidRPr="001512C9" w:rsidRDefault="00B6263C" w:rsidP="00AF5F83">
      <w:pPr>
        <w:pStyle w:val="ListParagraph"/>
        <w:numPr>
          <w:ilvl w:val="0"/>
          <w:numId w:val="2"/>
        </w:numPr>
        <w:jc w:val="both"/>
        <w:rPr>
          <w:sz w:val="24"/>
          <w:szCs w:val="24"/>
        </w:rPr>
      </w:pPr>
      <w:r>
        <w:rPr>
          <w:sz w:val="24"/>
          <w:szCs w:val="24"/>
        </w:rPr>
        <w:t>Control of a</w:t>
      </w:r>
      <w:r w:rsidR="00E36D41" w:rsidRPr="001512C9">
        <w:rPr>
          <w:sz w:val="24"/>
          <w:szCs w:val="24"/>
        </w:rPr>
        <w:t>buse</w:t>
      </w:r>
      <w:r>
        <w:rPr>
          <w:sz w:val="24"/>
          <w:szCs w:val="24"/>
        </w:rPr>
        <w:t>s of dominant</w:t>
      </w:r>
      <w:r w:rsidR="00E36D41" w:rsidRPr="001512C9">
        <w:rPr>
          <w:sz w:val="24"/>
          <w:szCs w:val="24"/>
        </w:rPr>
        <w:t xml:space="preserve"> position</w:t>
      </w:r>
      <w:r>
        <w:rPr>
          <w:sz w:val="24"/>
          <w:szCs w:val="24"/>
        </w:rPr>
        <w:t>s</w:t>
      </w:r>
    </w:p>
    <w:p w14:paraId="19E348BE" w14:textId="282E22B4" w:rsidR="00E36D41" w:rsidRPr="001512C9" w:rsidRDefault="00E36D41" w:rsidP="00AF5F83">
      <w:pPr>
        <w:pStyle w:val="ListParagraph"/>
        <w:numPr>
          <w:ilvl w:val="0"/>
          <w:numId w:val="2"/>
        </w:numPr>
        <w:jc w:val="both"/>
        <w:rPr>
          <w:sz w:val="24"/>
          <w:szCs w:val="24"/>
        </w:rPr>
      </w:pPr>
      <w:r w:rsidRPr="001512C9">
        <w:rPr>
          <w:sz w:val="24"/>
          <w:szCs w:val="24"/>
        </w:rPr>
        <w:t xml:space="preserve">Forbidden </w:t>
      </w:r>
      <w:r w:rsidR="00B6263C">
        <w:rPr>
          <w:sz w:val="24"/>
          <w:szCs w:val="24"/>
        </w:rPr>
        <w:t>agreements</w:t>
      </w:r>
      <w:r w:rsidRPr="001512C9">
        <w:rPr>
          <w:sz w:val="24"/>
          <w:szCs w:val="24"/>
        </w:rPr>
        <w:t xml:space="preserve"> in the form of cartels</w:t>
      </w:r>
    </w:p>
    <w:p w14:paraId="3F6A5A1F" w14:textId="31878188" w:rsidR="00E36D41" w:rsidRPr="001512C9" w:rsidRDefault="00B6263C" w:rsidP="00AF5F83">
      <w:pPr>
        <w:pStyle w:val="ListParagraph"/>
        <w:numPr>
          <w:ilvl w:val="0"/>
          <w:numId w:val="2"/>
        </w:numPr>
        <w:jc w:val="both"/>
        <w:rPr>
          <w:sz w:val="24"/>
          <w:szCs w:val="24"/>
        </w:rPr>
      </w:pPr>
      <w:r>
        <w:rPr>
          <w:sz w:val="24"/>
          <w:szCs w:val="24"/>
        </w:rPr>
        <w:t xml:space="preserve">Regulation of </w:t>
      </w:r>
      <w:r w:rsidR="00E36D41" w:rsidRPr="001512C9">
        <w:rPr>
          <w:sz w:val="24"/>
          <w:szCs w:val="24"/>
        </w:rPr>
        <w:t xml:space="preserve">mergers </w:t>
      </w:r>
      <w:r>
        <w:rPr>
          <w:sz w:val="24"/>
          <w:szCs w:val="24"/>
        </w:rPr>
        <w:t>and concentrations</w:t>
      </w:r>
      <w:r w:rsidR="00E36D41" w:rsidRPr="001512C9">
        <w:rPr>
          <w:sz w:val="24"/>
          <w:szCs w:val="24"/>
        </w:rPr>
        <w:t xml:space="preserve"> of enterprises</w:t>
      </w:r>
    </w:p>
    <w:p w14:paraId="6E101A78" w14:textId="7223561C" w:rsidR="00E36D41" w:rsidRPr="001512C9" w:rsidRDefault="00B6263C" w:rsidP="00AF5F83">
      <w:pPr>
        <w:jc w:val="both"/>
        <w:rPr>
          <w:sz w:val="24"/>
          <w:szCs w:val="24"/>
        </w:rPr>
      </w:pPr>
      <w:r>
        <w:rPr>
          <w:sz w:val="24"/>
          <w:szCs w:val="24"/>
        </w:rPr>
        <w:t xml:space="preserve">This institution </w:t>
      </w:r>
      <w:proofErr w:type="spellStart"/>
      <w:r>
        <w:rPr>
          <w:sz w:val="24"/>
          <w:szCs w:val="24"/>
        </w:rPr>
        <w:t>conceptualis</w:t>
      </w:r>
      <w:r w:rsidR="00E36D41" w:rsidRPr="001512C9">
        <w:rPr>
          <w:sz w:val="24"/>
          <w:szCs w:val="24"/>
        </w:rPr>
        <w:t>es</w:t>
      </w:r>
      <w:proofErr w:type="spellEnd"/>
      <w:r w:rsidR="00E36D41" w:rsidRPr="001512C9">
        <w:rPr>
          <w:sz w:val="24"/>
          <w:szCs w:val="24"/>
        </w:rPr>
        <w:t xml:space="preserve"> its function as </w:t>
      </w:r>
      <w:r>
        <w:rPr>
          <w:sz w:val="24"/>
          <w:szCs w:val="24"/>
        </w:rPr>
        <w:t xml:space="preserve">a </w:t>
      </w:r>
      <w:r w:rsidR="00E36D41" w:rsidRPr="001512C9">
        <w:rPr>
          <w:sz w:val="24"/>
          <w:szCs w:val="24"/>
        </w:rPr>
        <w:t xml:space="preserve">promotor and advocate of competition and </w:t>
      </w:r>
      <w:r>
        <w:rPr>
          <w:sz w:val="24"/>
          <w:szCs w:val="24"/>
        </w:rPr>
        <w:t xml:space="preserve">the </w:t>
      </w:r>
      <w:r w:rsidR="00E36D41" w:rsidRPr="001512C9">
        <w:rPr>
          <w:sz w:val="24"/>
          <w:szCs w:val="24"/>
        </w:rPr>
        <w:t xml:space="preserve">interests of consumers and businesses with the final goal of </w:t>
      </w:r>
      <w:r w:rsidRPr="001512C9">
        <w:rPr>
          <w:sz w:val="24"/>
          <w:szCs w:val="24"/>
        </w:rPr>
        <w:t xml:space="preserve">generating </w:t>
      </w:r>
      <w:r w:rsidR="00E36D41" w:rsidRPr="001512C9">
        <w:rPr>
          <w:sz w:val="24"/>
          <w:szCs w:val="24"/>
        </w:rPr>
        <w:t xml:space="preserve">market development. </w:t>
      </w:r>
    </w:p>
    <w:p w14:paraId="7C82E77C" w14:textId="77777777" w:rsidR="00A42EE2" w:rsidRDefault="00A42EE2" w:rsidP="00AF5F83">
      <w:pPr>
        <w:spacing w:before="240" w:line="276" w:lineRule="auto"/>
        <w:jc w:val="both"/>
        <w:rPr>
          <w:rFonts w:ascii="Trebuchet MS" w:eastAsiaTheme="majorEastAsia" w:hAnsi="Trebuchet MS" w:cstheme="majorBidi"/>
          <w:b/>
          <w:noProof/>
          <w:color w:val="2F5496" w:themeColor="accent1" w:themeShade="BF"/>
          <w:sz w:val="32"/>
          <w:szCs w:val="32"/>
          <w:lang w:val="sq-AL"/>
        </w:rPr>
      </w:pPr>
    </w:p>
    <w:p w14:paraId="67D473FD" w14:textId="3C50533D" w:rsidR="00A42EE2" w:rsidRDefault="00A42EE2" w:rsidP="00AF5F83">
      <w:pPr>
        <w:spacing w:before="240" w:line="276" w:lineRule="auto"/>
        <w:jc w:val="both"/>
        <w:rPr>
          <w:rFonts w:ascii="Trebuchet MS" w:eastAsiaTheme="majorEastAsia" w:hAnsi="Trebuchet MS" w:cstheme="majorBidi"/>
          <w:b/>
          <w:noProof/>
          <w:color w:val="2F5496" w:themeColor="accent1" w:themeShade="BF"/>
          <w:sz w:val="32"/>
          <w:szCs w:val="32"/>
          <w:lang w:val="sq-AL"/>
        </w:rPr>
      </w:pPr>
    </w:p>
    <w:p w14:paraId="70963242" w14:textId="77777777" w:rsidR="00854928" w:rsidRDefault="00854928" w:rsidP="00AF5F83">
      <w:pPr>
        <w:spacing w:before="240" w:line="276" w:lineRule="auto"/>
        <w:jc w:val="both"/>
        <w:rPr>
          <w:rFonts w:ascii="Trebuchet MS" w:eastAsiaTheme="majorEastAsia" w:hAnsi="Trebuchet MS" w:cstheme="majorBidi"/>
          <w:b/>
          <w:noProof/>
          <w:color w:val="2F5496" w:themeColor="accent1" w:themeShade="BF"/>
          <w:sz w:val="32"/>
          <w:szCs w:val="32"/>
          <w:lang w:val="sq-AL"/>
        </w:rPr>
      </w:pPr>
    </w:p>
    <w:p w14:paraId="025D3719" w14:textId="0A3B898D" w:rsidR="00A42EE2" w:rsidRPr="00E51188" w:rsidRDefault="00A42EE2" w:rsidP="00A42EE2">
      <w:pPr>
        <w:spacing w:before="240" w:line="276" w:lineRule="auto"/>
        <w:jc w:val="both"/>
        <w:rPr>
          <w:rFonts w:ascii="Trebuchet MS" w:eastAsiaTheme="majorEastAsia" w:hAnsi="Trebuchet MS" w:cstheme="majorBidi"/>
          <w:b/>
          <w:noProof/>
          <w:color w:val="2F5496" w:themeColor="accent1" w:themeShade="BF"/>
          <w:sz w:val="32"/>
          <w:szCs w:val="32"/>
          <w:lang w:val="sq-AL"/>
        </w:rPr>
      </w:pPr>
      <w:r w:rsidRPr="00E51188">
        <w:rPr>
          <w:rFonts w:ascii="Trebuchet MS" w:eastAsiaTheme="majorEastAsia" w:hAnsi="Trebuchet MS" w:cstheme="majorBidi"/>
          <w:b/>
          <w:noProof/>
          <w:color w:val="2F5496" w:themeColor="accent1" w:themeShade="BF"/>
          <w:sz w:val="32"/>
          <w:szCs w:val="32"/>
          <w:lang w:val="sq-AL"/>
        </w:rPr>
        <w:lastRenderedPageBreak/>
        <w:t xml:space="preserve">VALUES AND PRINCIPLES OF THE COMPETITION AUTHORITY </w:t>
      </w:r>
    </w:p>
    <w:p w14:paraId="4D175A60" w14:textId="77777777" w:rsidR="00A42EE2" w:rsidRDefault="00A42EE2" w:rsidP="00A42EE2">
      <w:pPr>
        <w:spacing w:before="240" w:line="276" w:lineRule="auto"/>
        <w:jc w:val="both"/>
        <w:rPr>
          <w:rFonts w:ascii="Trebuchet MS" w:eastAsiaTheme="majorEastAsia" w:hAnsi="Trebuchet MS" w:cstheme="majorBidi"/>
          <w:b/>
          <w:noProof/>
          <w:color w:val="2F5496" w:themeColor="accent1" w:themeShade="BF"/>
          <w:sz w:val="32"/>
          <w:szCs w:val="32"/>
          <w:lang w:val="sq-AL"/>
        </w:rPr>
      </w:pPr>
      <w:r w:rsidRPr="00E51188">
        <w:rPr>
          <w:rFonts w:ascii="Trebuchet MS" w:eastAsiaTheme="majorEastAsia" w:hAnsi="Trebuchet MS" w:cstheme="majorBidi"/>
          <w:b/>
          <w:noProof/>
          <w:color w:val="2F5496" w:themeColor="accent1" w:themeShade="BF"/>
          <w:sz w:val="32"/>
          <w:szCs w:val="32"/>
          <w:lang w:val="sq-AL"/>
        </w:rPr>
        <w:t>Transparency and cooperation</w:t>
      </w:r>
    </w:p>
    <w:p w14:paraId="6F41E3F2" w14:textId="5509AA6D" w:rsidR="00E36D41" w:rsidRPr="001512C9" w:rsidRDefault="00E36D41" w:rsidP="00AF5F83">
      <w:pPr>
        <w:jc w:val="both"/>
        <w:rPr>
          <w:sz w:val="24"/>
          <w:szCs w:val="24"/>
        </w:rPr>
      </w:pPr>
      <w:r w:rsidRPr="001512C9">
        <w:rPr>
          <w:sz w:val="24"/>
          <w:szCs w:val="24"/>
        </w:rPr>
        <w:t xml:space="preserve">Through different forms of communication, we will engage to present </w:t>
      </w:r>
      <w:r w:rsidR="00926AB5">
        <w:rPr>
          <w:sz w:val="24"/>
          <w:szCs w:val="24"/>
        </w:rPr>
        <w:t xml:space="preserve">the </w:t>
      </w:r>
      <w:r w:rsidRPr="001512C9">
        <w:rPr>
          <w:sz w:val="24"/>
          <w:szCs w:val="24"/>
        </w:rPr>
        <w:t xml:space="preserve">activities and achievements of the Authority </w:t>
      </w:r>
      <w:r w:rsidR="00926AB5">
        <w:rPr>
          <w:sz w:val="24"/>
          <w:szCs w:val="24"/>
        </w:rPr>
        <w:t>to</w:t>
      </w:r>
      <w:r w:rsidRPr="001512C9">
        <w:rPr>
          <w:sz w:val="24"/>
          <w:szCs w:val="24"/>
        </w:rPr>
        <w:t xml:space="preserve"> interest parties and </w:t>
      </w:r>
      <w:r w:rsidR="00926AB5">
        <w:rPr>
          <w:sz w:val="24"/>
          <w:szCs w:val="24"/>
        </w:rPr>
        <w:t xml:space="preserve">the </w:t>
      </w:r>
      <w:r w:rsidRPr="001512C9">
        <w:rPr>
          <w:sz w:val="24"/>
          <w:szCs w:val="24"/>
        </w:rPr>
        <w:t xml:space="preserve">public by emphasizing the benefits of competition for consumers, businesses and its effect on the economic development of Kosovo. </w:t>
      </w:r>
    </w:p>
    <w:p w14:paraId="05BB346E" w14:textId="6EDBF182" w:rsidR="00FE0A8A" w:rsidRDefault="00E36D41" w:rsidP="00AF5F83">
      <w:pPr>
        <w:jc w:val="both"/>
        <w:rPr>
          <w:sz w:val="24"/>
          <w:szCs w:val="24"/>
        </w:rPr>
      </w:pPr>
      <w:r w:rsidRPr="001512C9">
        <w:rPr>
          <w:sz w:val="24"/>
          <w:szCs w:val="24"/>
        </w:rPr>
        <w:t xml:space="preserve">We </w:t>
      </w:r>
      <w:r w:rsidR="00926AB5">
        <w:rPr>
          <w:sz w:val="24"/>
          <w:szCs w:val="24"/>
        </w:rPr>
        <w:t xml:space="preserve">will </w:t>
      </w:r>
      <w:r w:rsidRPr="001512C9">
        <w:rPr>
          <w:sz w:val="24"/>
          <w:szCs w:val="24"/>
        </w:rPr>
        <w:t xml:space="preserve">work with our partners to advance competition and to promote a functioning and efficient market. </w:t>
      </w:r>
    </w:p>
    <w:p w14:paraId="1F60EC10" w14:textId="1479DE17" w:rsidR="00FE0A8A" w:rsidRPr="00705BB3" w:rsidRDefault="00FE0A8A" w:rsidP="00FE0A8A">
      <w:pPr>
        <w:pStyle w:val="Heading2"/>
        <w:rPr>
          <w:rFonts w:ascii="Trebuchet MS" w:hAnsi="Trebuchet MS" w:cs="Times New Roman"/>
          <w:b/>
          <w:noProof/>
          <w:lang w:val="sq-AL"/>
        </w:rPr>
      </w:pPr>
      <w:bookmarkStart w:id="16" w:name="_Toc30076690"/>
      <w:r>
        <w:rPr>
          <w:rFonts w:ascii="Trebuchet MS" w:hAnsi="Trebuchet MS" w:cs="Times New Roman"/>
          <w:b/>
          <w:noProof/>
          <w:lang w:val="sq-AL"/>
        </w:rPr>
        <w:t>Integrity and impartiality</w:t>
      </w:r>
      <w:bookmarkEnd w:id="16"/>
    </w:p>
    <w:p w14:paraId="1EA65516" w14:textId="7BFB18A7" w:rsidR="00E36D41" w:rsidRDefault="00FE0A8A" w:rsidP="00AF5F83">
      <w:pPr>
        <w:jc w:val="both"/>
        <w:rPr>
          <w:sz w:val="24"/>
          <w:szCs w:val="24"/>
        </w:rPr>
      </w:pPr>
      <w:r>
        <w:rPr>
          <w:b/>
          <w:bCs/>
          <w:sz w:val="24"/>
          <w:szCs w:val="24"/>
        </w:rPr>
        <w:br/>
      </w:r>
      <w:r w:rsidR="00E36D41" w:rsidRPr="001512C9">
        <w:rPr>
          <w:sz w:val="24"/>
          <w:szCs w:val="24"/>
        </w:rPr>
        <w:t xml:space="preserve">We </w:t>
      </w:r>
      <w:r w:rsidR="00926AB5">
        <w:rPr>
          <w:sz w:val="24"/>
          <w:szCs w:val="24"/>
        </w:rPr>
        <w:t xml:space="preserve">will </w:t>
      </w:r>
      <w:r w:rsidR="00E36D41" w:rsidRPr="001512C9">
        <w:rPr>
          <w:sz w:val="24"/>
          <w:szCs w:val="24"/>
        </w:rPr>
        <w:t>work with integrity and honesty and in an impartial manner in the interest</w:t>
      </w:r>
      <w:r w:rsidR="00926AB5">
        <w:rPr>
          <w:sz w:val="24"/>
          <w:szCs w:val="24"/>
        </w:rPr>
        <w:t>s</w:t>
      </w:r>
      <w:r w:rsidR="00E36D41" w:rsidRPr="001512C9">
        <w:rPr>
          <w:sz w:val="24"/>
          <w:szCs w:val="24"/>
        </w:rPr>
        <w:t xml:space="preserve"> of the public. This requires an approach based on the principles of the Law on </w:t>
      </w:r>
      <w:r w:rsidR="00926AB5">
        <w:rPr>
          <w:sz w:val="24"/>
          <w:szCs w:val="24"/>
        </w:rPr>
        <w:t xml:space="preserve">the Protection of </w:t>
      </w:r>
      <w:r w:rsidR="00E36D41" w:rsidRPr="001512C9">
        <w:rPr>
          <w:sz w:val="24"/>
          <w:szCs w:val="24"/>
        </w:rPr>
        <w:t>Competition. Our decisions are based on fa</w:t>
      </w:r>
      <w:r w:rsidR="00926AB5">
        <w:rPr>
          <w:sz w:val="24"/>
          <w:szCs w:val="24"/>
        </w:rPr>
        <w:t>cts, arguments and correct judg</w:t>
      </w:r>
      <w:r w:rsidR="00E36D41" w:rsidRPr="001512C9">
        <w:rPr>
          <w:sz w:val="24"/>
          <w:szCs w:val="24"/>
        </w:rPr>
        <w:t>ment. We are committed to protecting confidentiality of sensitive information.</w:t>
      </w:r>
    </w:p>
    <w:p w14:paraId="27232328" w14:textId="77777777" w:rsidR="00FE0A8A" w:rsidRPr="00705BB3" w:rsidRDefault="00FE0A8A" w:rsidP="00FE0A8A">
      <w:pPr>
        <w:pStyle w:val="Heading2"/>
        <w:rPr>
          <w:rFonts w:ascii="Trebuchet MS" w:hAnsi="Trebuchet MS" w:cs="Times New Roman"/>
          <w:b/>
          <w:lang w:val="sq-AL"/>
        </w:rPr>
      </w:pPr>
      <w:r>
        <w:rPr>
          <w:rFonts w:ascii="Trebuchet MS" w:hAnsi="Trebuchet MS" w:cs="Times New Roman"/>
          <w:b/>
          <w:lang w:val="sq-AL"/>
        </w:rPr>
        <w:t>Quality</w:t>
      </w:r>
    </w:p>
    <w:p w14:paraId="19196225" w14:textId="414001E0" w:rsidR="00E36D41" w:rsidRPr="001512C9" w:rsidRDefault="008D7241" w:rsidP="00AF5F83">
      <w:pPr>
        <w:jc w:val="both"/>
        <w:rPr>
          <w:sz w:val="24"/>
          <w:szCs w:val="24"/>
        </w:rPr>
      </w:pPr>
      <w:r>
        <w:rPr>
          <w:sz w:val="24"/>
          <w:szCs w:val="24"/>
        </w:rPr>
        <w:br/>
      </w:r>
      <w:r w:rsidR="00E36D41" w:rsidRPr="001512C9">
        <w:rPr>
          <w:sz w:val="24"/>
          <w:szCs w:val="24"/>
        </w:rPr>
        <w:t xml:space="preserve">We seek higher quality in legal assessment, economic analyses and </w:t>
      </w:r>
      <w:r w:rsidR="00926AB5">
        <w:rPr>
          <w:sz w:val="24"/>
          <w:szCs w:val="24"/>
        </w:rPr>
        <w:t xml:space="preserve">the </w:t>
      </w:r>
      <w:r w:rsidR="00E36D41" w:rsidRPr="001512C9">
        <w:rPr>
          <w:sz w:val="24"/>
          <w:szCs w:val="24"/>
        </w:rPr>
        <w:t xml:space="preserve">sharing of expertise with other institutions, partners and </w:t>
      </w:r>
      <w:r w:rsidR="00926AB5">
        <w:rPr>
          <w:sz w:val="24"/>
          <w:szCs w:val="24"/>
        </w:rPr>
        <w:t xml:space="preserve">interested </w:t>
      </w:r>
      <w:r w:rsidR="00E36D41" w:rsidRPr="001512C9">
        <w:rPr>
          <w:sz w:val="24"/>
          <w:szCs w:val="24"/>
        </w:rPr>
        <w:t xml:space="preserve">parties to improve the quality of assessment. </w:t>
      </w:r>
    </w:p>
    <w:p w14:paraId="464F4E43" w14:textId="77777777" w:rsidR="00FE0A8A" w:rsidRDefault="00FE0A8A" w:rsidP="00FE0A8A">
      <w:pPr>
        <w:spacing w:before="240" w:line="276" w:lineRule="auto"/>
        <w:jc w:val="both"/>
        <w:rPr>
          <w:rFonts w:ascii="Trebuchet MS" w:eastAsiaTheme="majorEastAsia" w:hAnsi="Trebuchet MS" w:cs="Times New Roman"/>
          <w:b/>
          <w:color w:val="2F5496" w:themeColor="accent1" w:themeShade="BF"/>
          <w:sz w:val="26"/>
          <w:szCs w:val="26"/>
          <w:lang w:val="sq-AL"/>
        </w:rPr>
      </w:pPr>
      <w:r w:rsidRPr="00E51188">
        <w:rPr>
          <w:rFonts w:ascii="Trebuchet MS" w:eastAsiaTheme="majorEastAsia" w:hAnsi="Trebuchet MS" w:cs="Times New Roman"/>
          <w:b/>
          <w:color w:val="2F5496" w:themeColor="accent1" w:themeShade="BF"/>
          <w:sz w:val="26"/>
          <w:szCs w:val="26"/>
          <w:lang w:val="sq-AL"/>
        </w:rPr>
        <w:t xml:space="preserve">Efficiency and Effectiveness </w:t>
      </w:r>
    </w:p>
    <w:p w14:paraId="2890924D" w14:textId="46E06E20" w:rsidR="00C5129B" w:rsidRDefault="00E36D41" w:rsidP="00AF5F83">
      <w:pPr>
        <w:jc w:val="both"/>
        <w:rPr>
          <w:sz w:val="24"/>
          <w:szCs w:val="24"/>
        </w:rPr>
      </w:pPr>
      <w:r w:rsidRPr="001512C9">
        <w:rPr>
          <w:sz w:val="24"/>
          <w:szCs w:val="24"/>
        </w:rPr>
        <w:t xml:space="preserve">Promotion of activities to ensure import results in the market also offers full procedural security for the parties and efficiency in the use of </w:t>
      </w:r>
      <w:r w:rsidR="00926AB5">
        <w:rPr>
          <w:sz w:val="24"/>
          <w:szCs w:val="24"/>
        </w:rPr>
        <w:t>resources</w:t>
      </w:r>
      <w:r w:rsidRPr="001512C9">
        <w:rPr>
          <w:sz w:val="24"/>
          <w:szCs w:val="24"/>
        </w:rPr>
        <w:t xml:space="preserve">. </w:t>
      </w:r>
    </w:p>
    <w:p w14:paraId="3A9C4F62" w14:textId="01F3D1C5" w:rsidR="00E36D41" w:rsidRPr="001512C9" w:rsidRDefault="00E36D41" w:rsidP="00AF5F83">
      <w:pPr>
        <w:jc w:val="both"/>
        <w:rPr>
          <w:sz w:val="24"/>
          <w:szCs w:val="24"/>
        </w:rPr>
      </w:pPr>
      <w:r w:rsidRPr="001512C9">
        <w:rPr>
          <w:sz w:val="24"/>
          <w:szCs w:val="24"/>
        </w:rPr>
        <w:t xml:space="preserve">We have opted for these values because we consider that they represent the things we believe in and </w:t>
      </w:r>
      <w:r w:rsidR="00926AB5">
        <w:rPr>
          <w:sz w:val="24"/>
          <w:szCs w:val="24"/>
        </w:rPr>
        <w:t xml:space="preserve">that </w:t>
      </w:r>
      <w:r w:rsidRPr="001512C9">
        <w:rPr>
          <w:sz w:val="24"/>
          <w:szCs w:val="24"/>
        </w:rPr>
        <w:t xml:space="preserve">are most important and we </w:t>
      </w:r>
      <w:r w:rsidR="00926AB5">
        <w:rPr>
          <w:sz w:val="24"/>
          <w:szCs w:val="24"/>
        </w:rPr>
        <w:t>commit</w:t>
      </w:r>
      <w:r w:rsidRPr="001512C9">
        <w:rPr>
          <w:sz w:val="24"/>
          <w:szCs w:val="24"/>
        </w:rPr>
        <w:t xml:space="preserve"> to implement the mission and accomplish our vision. We </w:t>
      </w:r>
      <w:r w:rsidR="00926AB5">
        <w:rPr>
          <w:sz w:val="24"/>
          <w:szCs w:val="24"/>
        </w:rPr>
        <w:t>intend</w:t>
      </w:r>
      <w:r w:rsidRPr="001512C9">
        <w:rPr>
          <w:sz w:val="24"/>
          <w:szCs w:val="24"/>
        </w:rPr>
        <w:t xml:space="preserve"> that these values are visible in </w:t>
      </w:r>
      <w:r w:rsidR="00926AB5">
        <w:rPr>
          <w:sz w:val="24"/>
          <w:szCs w:val="24"/>
        </w:rPr>
        <w:t>every</w:t>
      </w:r>
      <w:r w:rsidRPr="001512C9">
        <w:rPr>
          <w:sz w:val="24"/>
          <w:szCs w:val="24"/>
        </w:rPr>
        <w:t xml:space="preserve">thing we do. </w:t>
      </w:r>
    </w:p>
    <w:p w14:paraId="199E328D" w14:textId="77777777" w:rsidR="00E36D41" w:rsidRPr="001512C9" w:rsidRDefault="00E36D41" w:rsidP="00E36D41">
      <w:pPr>
        <w:rPr>
          <w:sz w:val="24"/>
          <w:szCs w:val="24"/>
        </w:rPr>
      </w:pPr>
    </w:p>
    <w:p w14:paraId="65061DCB" w14:textId="77777777" w:rsidR="00E36D41" w:rsidRDefault="00E36D41" w:rsidP="00E36D41">
      <w:pPr>
        <w:rPr>
          <w:sz w:val="24"/>
          <w:szCs w:val="24"/>
        </w:rPr>
      </w:pPr>
    </w:p>
    <w:p w14:paraId="01C3217A" w14:textId="77777777" w:rsidR="00926AB5" w:rsidRPr="001512C9" w:rsidRDefault="00926AB5" w:rsidP="00E36D41">
      <w:pPr>
        <w:rPr>
          <w:sz w:val="24"/>
          <w:szCs w:val="24"/>
        </w:rPr>
      </w:pPr>
    </w:p>
    <w:p w14:paraId="316E678B" w14:textId="77777777" w:rsidR="008D7241" w:rsidRDefault="008D7241" w:rsidP="00E36D41">
      <w:pPr>
        <w:rPr>
          <w:sz w:val="24"/>
          <w:szCs w:val="24"/>
        </w:rPr>
      </w:pPr>
    </w:p>
    <w:p w14:paraId="36B1D508" w14:textId="1F0C2EDC" w:rsidR="00E36D41" w:rsidRDefault="00E36D41" w:rsidP="00E36D41">
      <w:pPr>
        <w:rPr>
          <w:sz w:val="24"/>
          <w:szCs w:val="24"/>
        </w:rPr>
      </w:pPr>
      <w:r w:rsidRPr="001512C9">
        <w:rPr>
          <w:sz w:val="24"/>
          <w:szCs w:val="24"/>
        </w:rPr>
        <w:t xml:space="preserve">  </w:t>
      </w:r>
    </w:p>
    <w:p w14:paraId="45AFC62F" w14:textId="77777777" w:rsidR="00183223" w:rsidRDefault="00183223" w:rsidP="00A25DE8">
      <w:pPr>
        <w:pStyle w:val="Heading1"/>
        <w:rPr>
          <w:rFonts w:ascii="Trebuchet MS" w:hAnsi="Trebuchet MS"/>
          <w:sz w:val="24"/>
          <w:szCs w:val="24"/>
        </w:rPr>
      </w:pPr>
    </w:p>
    <w:p w14:paraId="60B6893A" w14:textId="77777777" w:rsidR="00183223" w:rsidRDefault="00183223" w:rsidP="00A25DE8">
      <w:pPr>
        <w:pStyle w:val="Heading1"/>
        <w:rPr>
          <w:rFonts w:ascii="Trebuchet MS" w:hAnsi="Trebuchet MS"/>
          <w:sz w:val="24"/>
          <w:szCs w:val="24"/>
        </w:rPr>
      </w:pPr>
    </w:p>
    <w:p w14:paraId="6ACE97A1" w14:textId="29F96C25" w:rsidR="00A25DE8" w:rsidRPr="003613C3" w:rsidRDefault="00A25DE8" w:rsidP="00A25DE8">
      <w:pPr>
        <w:pStyle w:val="Heading1"/>
        <w:rPr>
          <w:rFonts w:ascii="Trebuchet MS" w:hAnsi="Trebuchet MS"/>
          <w:b/>
          <w:bCs/>
          <w:sz w:val="24"/>
          <w:szCs w:val="24"/>
        </w:rPr>
      </w:pPr>
      <w:r w:rsidRPr="003613C3">
        <w:rPr>
          <w:rFonts w:ascii="Trebuchet MS" w:hAnsi="Trebuchet MS"/>
          <w:b/>
          <w:bCs/>
          <w:sz w:val="24"/>
          <w:szCs w:val="24"/>
        </w:rPr>
        <w:t>Strategic objectives of KCA</w:t>
      </w:r>
    </w:p>
    <w:p w14:paraId="129BE49E" w14:textId="77777777" w:rsidR="00A25DE8" w:rsidRPr="00243E34" w:rsidRDefault="00A25DE8" w:rsidP="00A25DE8">
      <w:pPr>
        <w:rPr>
          <w:rFonts w:ascii="Trebuchet MS" w:hAnsi="Trebuchet MS"/>
          <w:sz w:val="24"/>
          <w:szCs w:val="24"/>
        </w:rPr>
      </w:pPr>
    </w:p>
    <w:p w14:paraId="019E2EE2" w14:textId="77777777" w:rsidR="00A25DE8" w:rsidRPr="00243E34" w:rsidRDefault="00A25DE8" w:rsidP="00A25DE8">
      <w:pPr>
        <w:rPr>
          <w:rFonts w:ascii="Trebuchet MS" w:hAnsi="Trebuchet MS"/>
          <w:sz w:val="24"/>
          <w:szCs w:val="24"/>
        </w:rPr>
      </w:pPr>
    </w:p>
    <w:p w14:paraId="2C795165" w14:textId="77777777" w:rsidR="00A25DE8" w:rsidRPr="00243E34" w:rsidRDefault="00A25DE8" w:rsidP="00A25DE8">
      <w:pPr>
        <w:jc w:val="both"/>
        <w:rPr>
          <w:rFonts w:ascii="Trebuchet MS" w:hAnsi="Trebuchet MS"/>
          <w:sz w:val="24"/>
          <w:szCs w:val="24"/>
        </w:rPr>
      </w:pPr>
      <w:bookmarkStart w:id="17" w:name="_Toc30076416"/>
      <w:bookmarkStart w:id="18" w:name="_Toc30076694"/>
      <w:r w:rsidRPr="00243E34">
        <w:rPr>
          <w:rFonts w:ascii="Trebuchet MS" w:eastAsia="Times New Roman" w:hAnsi="Trebuchet MS" w:cs="Calibri"/>
          <w:b/>
          <w:bCs/>
          <w:noProof/>
          <w:color w:val="5B9BD5" w:themeColor="accent5"/>
          <w:sz w:val="24"/>
          <w:szCs w:val="24"/>
        </w:rPr>
        <w:drawing>
          <wp:inline distT="0" distB="0" distL="0" distR="0" wp14:anchorId="44F6AF06" wp14:editId="46A55138">
            <wp:extent cx="5935133"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17"/>
      <w:bookmarkEnd w:id="18"/>
    </w:p>
    <w:p w14:paraId="4534597F" w14:textId="77777777" w:rsidR="00A25DE8" w:rsidRPr="00243E34" w:rsidRDefault="00A25DE8" w:rsidP="00A25DE8">
      <w:pPr>
        <w:rPr>
          <w:rFonts w:ascii="Trebuchet MS" w:hAnsi="Trebuchet MS"/>
          <w:sz w:val="24"/>
          <w:szCs w:val="24"/>
        </w:rPr>
      </w:pPr>
    </w:p>
    <w:p w14:paraId="045A3F42" w14:textId="77777777" w:rsidR="00A25DE8" w:rsidRPr="00AF5F83" w:rsidRDefault="00A25DE8" w:rsidP="00A25DE8">
      <w:pPr>
        <w:pStyle w:val="ListParagraph"/>
        <w:numPr>
          <w:ilvl w:val="0"/>
          <w:numId w:val="5"/>
        </w:numPr>
        <w:spacing w:after="0" w:line="240" w:lineRule="auto"/>
        <w:rPr>
          <w:rFonts w:cstheme="minorHAnsi"/>
        </w:rPr>
      </w:pPr>
      <w:r w:rsidRPr="00AF5F83">
        <w:rPr>
          <w:rFonts w:eastAsiaTheme="majorEastAsia" w:cstheme="minorHAnsi"/>
        </w:rPr>
        <w:t>Strengthening the professional and administrative capacities for the implementation of the Competition Law</w:t>
      </w:r>
    </w:p>
    <w:p w14:paraId="1539882B" w14:textId="77777777" w:rsidR="00A25DE8" w:rsidRPr="00AF5F83" w:rsidRDefault="00A25DE8" w:rsidP="00A25DE8">
      <w:pPr>
        <w:pStyle w:val="ListParagraph"/>
        <w:numPr>
          <w:ilvl w:val="0"/>
          <w:numId w:val="5"/>
        </w:numPr>
        <w:spacing w:after="0" w:line="240" w:lineRule="auto"/>
        <w:rPr>
          <w:rFonts w:cstheme="minorHAnsi"/>
        </w:rPr>
      </w:pPr>
      <w:r w:rsidRPr="00AF5F83">
        <w:rPr>
          <w:rFonts w:cstheme="minorHAnsi"/>
        </w:rPr>
        <w:t>Promoting</w:t>
      </w:r>
      <w:r w:rsidRPr="00AF5F83">
        <w:rPr>
          <w:rFonts w:eastAsiaTheme="minorEastAsia" w:cstheme="minorHAnsi"/>
        </w:rPr>
        <w:t xml:space="preserve"> Competition policies</w:t>
      </w:r>
    </w:p>
    <w:p w14:paraId="5B298E25" w14:textId="77777777" w:rsidR="00A25DE8" w:rsidRPr="00AF5F83" w:rsidRDefault="00A25DE8" w:rsidP="00A25DE8">
      <w:pPr>
        <w:pStyle w:val="ListParagraph"/>
        <w:numPr>
          <w:ilvl w:val="0"/>
          <w:numId w:val="5"/>
        </w:numPr>
        <w:spacing w:after="0" w:line="240" w:lineRule="auto"/>
        <w:rPr>
          <w:rFonts w:cstheme="minorHAnsi"/>
        </w:rPr>
      </w:pPr>
      <w:r w:rsidRPr="00AF5F83">
        <w:rPr>
          <w:rFonts w:eastAsiaTheme="minorEastAsia" w:cstheme="minorHAnsi"/>
        </w:rPr>
        <w:t>Fulfilling the obligations arising from the European integration process</w:t>
      </w:r>
    </w:p>
    <w:p w14:paraId="643F07F1" w14:textId="77777777" w:rsidR="00A25DE8" w:rsidRPr="00243E34" w:rsidRDefault="00A25DE8" w:rsidP="00A25DE8">
      <w:pPr>
        <w:rPr>
          <w:rFonts w:ascii="Trebuchet MS" w:hAnsi="Trebuchet MS"/>
          <w:sz w:val="24"/>
          <w:szCs w:val="24"/>
        </w:rPr>
      </w:pPr>
    </w:p>
    <w:p w14:paraId="612094F8" w14:textId="77777777" w:rsidR="00A25DE8" w:rsidRPr="00243E34" w:rsidRDefault="00A25DE8" w:rsidP="00A25DE8">
      <w:pPr>
        <w:rPr>
          <w:rFonts w:ascii="Trebuchet MS" w:hAnsi="Trebuchet MS"/>
          <w:sz w:val="24"/>
          <w:szCs w:val="24"/>
        </w:rPr>
      </w:pPr>
    </w:p>
    <w:p w14:paraId="39FFE7EE" w14:textId="77777777" w:rsidR="00A25DE8" w:rsidRPr="00243E34" w:rsidRDefault="00A25DE8" w:rsidP="00A25DE8">
      <w:pPr>
        <w:pStyle w:val="Heading2"/>
        <w:rPr>
          <w:rFonts w:ascii="Trebuchet MS" w:hAnsi="Trebuchet MS"/>
          <w:b/>
          <w:sz w:val="24"/>
          <w:szCs w:val="24"/>
        </w:rPr>
      </w:pPr>
      <w:r w:rsidRPr="00243E34">
        <w:rPr>
          <w:rFonts w:ascii="Trebuchet MS" w:hAnsi="Trebuchet MS"/>
          <w:b/>
          <w:sz w:val="24"/>
          <w:szCs w:val="24"/>
        </w:rPr>
        <w:t>OBJECTIVE -I- PROVIDING PROFESSIONAL AND ADMINISTRATIVE CAPACITIES IN COMPETITION LAW IMPLEMENTATION FUNCTION</w:t>
      </w:r>
    </w:p>
    <w:p w14:paraId="29715647" w14:textId="77777777" w:rsidR="00A25DE8" w:rsidRPr="00243E34" w:rsidRDefault="00A25DE8" w:rsidP="00A25DE8">
      <w:pPr>
        <w:jc w:val="both"/>
        <w:rPr>
          <w:rFonts w:ascii="Trebuchet MS" w:hAnsi="Trebuchet MS"/>
          <w:sz w:val="24"/>
          <w:szCs w:val="24"/>
        </w:rPr>
      </w:pPr>
    </w:p>
    <w:p w14:paraId="7C0799D6" w14:textId="27155272" w:rsidR="00A25DE8" w:rsidRPr="00AF5F83" w:rsidRDefault="00A25DE8" w:rsidP="00A25DE8">
      <w:pPr>
        <w:jc w:val="both"/>
        <w:rPr>
          <w:rFonts w:cstheme="minorHAnsi"/>
          <w:sz w:val="24"/>
          <w:szCs w:val="24"/>
        </w:rPr>
      </w:pPr>
      <w:r w:rsidRPr="00AF5F83">
        <w:rPr>
          <w:rFonts w:cstheme="minorHAnsi"/>
          <w:sz w:val="24"/>
          <w:szCs w:val="24"/>
        </w:rPr>
        <w:t xml:space="preserve">The main goal of this objective is to strengthen the KCA's institutional and administrative capacity to facilitate </w:t>
      </w:r>
      <w:r w:rsidR="006F2B46">
        <w:rPr>
          <w:rFonts w:cstheme="minorHAnsi"/>
          <w:sz w:val="24"/>
          <w:szCs w:val="24"/>
        </w:rPr>
        <w:t>a high level</w:t>
      </w:r>
      <w:r w:rsidRPr="00AF5F83">
        <w:rPr>
          <w:rFonts w:cstheme="minorHAnsi"/>
          <w:sz w:val="24"/>
          <w:szCs w:val="24"/>
        </w:rPr>
        <w:t xml:space="preserve"> of performance and increase the number of well-founded decisions </w:t>
      </w:r>
      <w:r w:rsidR="006F2B46">
        <w:rPr>
          <w:rFonts w:cstheme="minorHAnsi"/>
          <w:sz w:val="24"/>
          <w:szCs w:val="24"/>
        </w:rPr>
        <w:t xml:space="preserve">under </w:t>
      </w:r>
      <w:r w:rsidRPr="00AF5F83">
        <w:rPr>
          <w:rFonts w:cstheme="minorHAnsi"/>
          <w:sz w:val="24"/>
          <w:szCs w:val="24"/>
        </w:rPr>
        <w:t>competition law. Furthermore, the functional capacity and operational independence of the KCA needs to be increased. Activities under this objective aim to improve the overall institutional and administrative capacity of the KCA so that it is in a position to enforce competition rules effectively, efficiently and transparently.</w:t>
      </w:r>
    </w:p>
    <w:p w14:paraId="4AA5A1D9" w14:textId="54B498CD" w:rsidR="00A25DE8" w:rsidRPr="00AF5F83" w:rsidRDefault="00A25DE8" w:rsidP="00A25DE8">
      <w:pPr>
        <w:jc w:val="both"/>
        <w:rPr>
          <w:rFonts w:cstheme="minorHAnsi"/>
          <w:sz w:val="24"/>
          <w:szCs w:val="24"/>
        </w:rPr>
      </w:pPr>
      <w:r w:rsidRPr="00AF5F83">
        <w:rPr>
          <w:rFonts w:cstheme="minorHAnsi"/>
          <w:sz w:val="24"/>
          <w:szCs w:val="24"/>
        </w:rPr>
        <w:lastRenderedPageBreak/>
        <w:t>The KCA will revi</w:t>
      </w:r>
      <w:r w:rsidR="006F2B46">
        <w:rPr>
          <w:rFonts w:cstheme="minorHAnsi"/>
          <w:sz w:val="24"/>
          <w:szCs w:val="24"/>
        </w:rPr>
        <w:t>ew the organizational structure and the</w:t>
      </w:r>
      <w:r w:rsidRPr="00AF5F83">
        <w:rPr>
          <w:rFonts w:cstheme="minorHAnsi"/>
          <w:sz w:val="24"/>
          <w:szCs w:val="24"/>
        </w:rPr>
        <w:t xml:space="preserve"> performance and training of Authority officials to provide a Training </w:t>
      </w:r>
      <w:proofErr w:type="spellStart"/>
      <w:r w:rsidRPr="00AF5F83">
        <w:rPr>
          <w:rFonts w:cstheme="minorHAnsi"/>
          <w:sz w:val="24"/>
          <w:szCs w:val="24"/>
        </w:rPr>
        <w:t>Program</w:t>
      </w:r>
      <w:r w:rsidR="006F2B46">
        <w:rPr>
          <w:rFonts w:cstheme="minorHAnsi"/>
          <w:sz w:val="24"/>
          <w:szCs w:val="24"/>
        </w:rPr>
        <w:t>me</w:t>
      </w:r>
      <w:proofErr w:type="spellEnd"/>
      <w:r w:rsidRPr="00AF5F83">
        <w:rPr>
          <w:rFonts w:cstheme="minorHAnsi"/>
          <w:sz w:val="24"/>
          <w:szCs w:val="24"/>
        </w:rPr>
        <w:t xml:space="preserve"> that will serve as a basis for implementation. This will allow flexibility in the preparation and implementation of training</w:t>
      </w:r>
      <w:r w:rsidR="006F2B46">
        <w:rPr>
          <w:rFonts w:cstheme="minorHAnsi"/>
          <w:sz w:val="24"/>
          <w:szCs w:val="24"/>
        </w:rPr>
        <w:t>s and their adaptation</w:t>
      </w:r>
      <w:r w:rsidRPr="00AF5F83">
        <w:rPr>
          <w:rFonts w:cstheme="minorHAnsi"/>
          <w:sz w:val="24"/>
          <w:szCs w:val="24"/>
        </w:rPr>
        <w:t xml:space="preserve"> to the specific needs that may arise during implementation.</w:t>
      </w:r>
    </w:p>
    <w:p w14:paraId="4F3EEC74" w14:textId="2ECA646B" w:rsidR="00A25DE8" w:rsidRPr="00AF5F83" w:rsidRDefault="00A25DE8" w:rsidP="00A25DE8">
      <w:pPr>
        <w:jc w:val="both"/>
        <w:rPr>
          <w:rFonts w:cstheme="minorHAnsi"/>
          <w:sz w:val="24"/>
          <w:szCs w:val="24"/>
        </w:rPr>
      </w:pPr>
      <w:r w:rsidRPr="00AF5F83">
        <w:rPr>
          <w:rFonts w:cstheme="minorHAnsi"/>
          <w:sz w:val="24"/>
          <w:szCs w:val="24"/>
        </w:rPr>
        <w:t xml:space="preserve">The goal is for the KCA to </w:t>
      </w:r>
      <w:proofErr w:type="spellStart"/>
      <w:r w:rsidRPr="00AF5F83">
        <w:rPr>
          <w:rFonts w:cstheme="minorHAnsi"/>
          <w:sz w:val="24"/>
          <w:szCs w:val="24"/>
        </w:rPr>
        <w:t>b</w:t>
      </w:r>
      <w:r w:rsidR="006F2B46">
        <w:rPr>
          <w:rFonts w:cstheme="minorHAnsi"/>
          <w:sz w:val="24"/>
          <w:szCs w:val="24"/>
        </w:rPr>
        <w:t>ecoime</w:t>
      </w:r>
      <w:proofErr w:type="spellEnd"/>
      <w:r w:rsidRPr="00AF5F83">
        <w:rPr>
          <w:rFonts w:cstheme="minorHAnsi"/>
          <w:sz w:val="24"/>
          <w:szCs w:val="24"/>
        </w:rPr>
        <w:t xml:space="preserve"> a modern competition authority, where mandates, strategy, decision-making process</w:t>
      </w:r>
      <w:r w:rsidR="006F2B46">
        <w:rPr>
          <w:rFonts w:cstheme="minorHAnsi"/>
          <w:sz w:val="24"/>
          <w:szCs w:val="24"/>
        </w:rPr>
        <w:t>es</w:t>
      </w:r>
      <w:r w:rsidRPr="00AF5F83">
        <w:rPr>
          <w:rFonts w:cstheme="minorHAnsi"/>
          <w:sz w:val="24"/>
          <w:szCs w:val="24"/>
        </w:rPr>
        <w:t>, functionality, standard operating procedures, human resources plan, objectives and key performance indicators can be monitored regularly through the use of IT</w:t>
      </w:r>
      <w:r w:rsidR="006F2B46">
        <w:rPr>
          <w:rFonts w:cstheme="minorHAnsi"/>
          <w:sz w:val="24"/>
          <w:szCs w:val="24"/>
        </w:rPr>
        <w:t>, where</w:t>
      </w:r>
      <w:r w:rsidRPr="00AF5F83">
        <w:rPr>
          <w:rFonts w:cstheme="minorHAnsi"/>
          <w:sz w:val="24"/>
          <w:szCs w:val="24"/>
        </w:rPr>
        <w:t xml:space="preserve"> th</w:t>
      </w:r>
      <w:r w:rsidR="006F2B46">
        <w:rPr>
          <w:rFonts w:cstheme="minorHAnsi"/>
          <w:sz w:val="24"/>
          <w:szCs w:val="24"/>
        </w:rPr>
        <w:t>e</w:t>
      </w:r>
      <w:r w:rsidRPr="00AF5F83">
        <w:rPr>
          <w:rFonts w:cstheme="minorHAnsi"/>
          <w:sz w:val="24"/>
          <w:szCs w:val="24"/>
        </w:rPr>
        <w:t xml:space="preserve"> information produced</w:t>
      </w:r>
      <w:r w:rsidR="006F2B46">
        <w:rPr>
          <w:rFonts w:cstheme="minorHAnsi"/>
          <w:sz w:val="24"/>
          <w:szCs w:val="24"/>
        </w:rPr>
        <w:t xml:space="preserve"> and</w:t>
      </w:r>
      <w:r w:rsidRPr="00AF5F83">
        <w:rPr>
          <w:rFonts w:cstheme="minorHAnsi"/>
          <w:sz w:val="24"/>
          <w:szCs w:val="24"/>
        </w:rPr>
        <w:t xml:space="preserve"> handled by the institution </w:t>
      </w:r>
      <w:r w:rsidR="006F2B46">
        <w:rPr>
          <w:rFonts w:cstheme="minorHAnsi"/>
          <w:sz w:val="24"/>
          <w:szCs w:val="24"/>
        </w:rPr>
        <w:t>is</w:t>
      </w:r>
      <w:r w:rsidRPr="00AF5F83">
        <w:rPr>
          <w:rFonts w:cstheme="minorHAnsi"/>
          <w:sz w:val="24"/>
          <w:szCs w:val="24"/>
        </w:rPr>
        <w:t xml:space="preserve"> available in real time. Part of this objective will </w:t>
      </w:r>
      <w:r w:rsidR="006F2B46">
        <w:rPr>
          <w:rFonts w:cstheme="minorHAnsi"/>
          <w:sz w:val="24"/>
          <w:szCs w:val="24"/>
        </w:rPr>
        <w:t>include</w:t>
      </w:r>
      <w:r w:rsidRPr="00AF5F83">
        <w:rPr>
          <w:rFonts w:cstheme="minorHAnsi"/>
          <w:sz w:val="24"/>
          <w:szCs w:val="24"/>
        </w:rPr>
        <w:t xml:space="preserve"> an action plan to identify legal gaps to complete the legal framework in the context of approximation with the EU acquis.</w:t>
      </w:r>
    </w:p>
    <w:p w14:paraId="3C020A30" w14:textId="6B5AF96D" w:rsidR="00A25DE8" w:rsidRPr="00AF5F83" w:rsidRDefault="00A25DE8" w:rsidP="00A25DE8">
      <w:pPr>
        <w:jc w:val="both"/>
        <w:rPr>
          <w:rFonts w:cstheme="minorHAnsi"/>
          <w:sz w:val="24"/>
          <w:szCs w:val="24"/>
        </w:rPr>
      </w:pPr>
      <w:r w:rsidRPr="00AF5F83">
        <w:rPr>
          <w:rFonts w:cstheme="minorHAnsi"/>
          <w:sz w:val="24"/>
          <w:szCs w:val="24"/>
        </w:rPr>
        <w:t>The Authorit</w:t>
      </w:r>
      <w:r w:rsidR="006F2B46">
        <w:rPr>
          <w:rFonts w:cstheme="minorHAnsi"/>
          <w:sz w:val="24"/>
          <w:szCs w:val="24"/>
        </w:rPr>
        <w:t>y will carry out sectoral analys</w:t>
      </w:r>
      <w:r w:rsidRPr="00AF5F83">
        <w:rPr>
          <w:rFonts w:cstheme="minorHAnsi"/>
          <w:sz w:val="24"/>
          <w:szCs w:val="24"/>
        </w:rPr>
        <w:t xml:space="preserve">es which are an essential tool for the application of competition rules, as they enable the KCA to become familiar with the application of competition rules in a given sector of the economy by looking at the institutional structure, </w:t>
      </w:r>
      <w:r w:rsidR="006F2B46">
        <w:rPr>
          <w:rFonts w:cstheme="minorHAnsi"/>
          <w:sz w:val="24"/>
          <w:szCs w:val="24"/>
        </w:rPr>
        <w:t>regulatory framework</w:t>
      </w:r>
      <w:r w:rsidRPr="00AF5F83">
        <w:rPr>
          <w:rFonts w:cstheme="minorHAnsi"/>
          <w:sz w:val="24"/>
          <w:szCs w:val="24"/>
        </w:rPr>
        <w:t xml:space="preserve">, characteristics of market structure, capacity constraints, investments, barriers to </w:t>
      </w:r>
      <w:r w:rsidR="006F2B46">
        <w:rPr>
          <w:rFonts w:cstheme="minorHAnsi"/>
          <w:sz w:val="24"/>
          <w:szCs w:val="24"/>
        </w:rPr>
        <w:t>entry</w:t>
      </w:r>
      <w:r w:rsidRPr="00AF5F83">
        <w:rPr>
          <w:rFonts w:cstheme="minorHAnsi"/>
          <w:sz w:val="24"/>
          <w:szCs w:val="24"/>
        </w:rPr>
        <w:t xml:space="preserve"> for new market players, common commercial prac</w:t>
      </w:r>
      <w:r w:rsidR="006F2B46">
        <w:rPr>
          <w:rFonts w:cstheme="minorHAnsi"/>
          <w:sz w:val="24"/>
          <w:szCs w:val="24"/>
        </w:rPr>
        <w:t>tices, pricing etc. These analys</w:t>
      </w:r>
      <w:r w:rsidRPr="00AF5F83">
        <w:rPr>
          <w:rFonts w:cstheme="minorHAnsi"/>
          <w:sz w:val="24"/>
          <w:szCs w:val="24"/>
        </w:rPr>
        <w:t xml:space="preserve">es will provide </w:t>
      </w:r>
      <w:r w:rsidR="006F2B46">
        <w:rPr>
          <w:rFonts w:cstheme="minorHAnsi"/>
          <w:sz w:val="24"/>
          <w:szCs w:val="24"/>
        </w:rPr>
        <w:t xml:space="preserve">the </w:t>
      </w:r>
      <w:r w:rsidRPr="00AF5F83">
        <w:rPr>
          <w:rFonts w:cstheme="minorHAnsi"/>
          <w:sz w:val="24"/>
          <w:szCs w:val="24"/>
        </w:rPr>
        <w:t>KCA with an overview of the state of competition in specific markets</w:t>
      </w:r>
      <w:r w:rsidR="006F2B46">
        <w:rPr>
          <w:rFonts w:cstheme="minorHAnsi"/>
          <w:sz w:val="24"/>
          <w:szCs w:val="24"/>
        </w:rPr>
        <w:t xml:space="preserve"> -</w:t>
      </w:r>
      <w:r w:rsidRPr="00AF5F83">
        <w:rPr>
          <w:rFonts w:cstheme="minorHAnsi"/>
          <w:sz w:val="24"/>
          <w:szCs w:val="24"/>
        </w:rPr>
        <w:t xml:space="preserve"> resulting in recommendations for amending existing legislation or</w:t>
      </w:r>
      <w:r w:rsidR="006F2B46">
        <w:rPr>
          <w:rFonts w:cstheme="minorHAnsi"/>
          <w:sz w:val="24"/>
          <w:szCs w:val="24"/>
        </w:rPr>
        <w:t>,</w:t>
      </w:r>
      <w:r w:rsidRPr="00AF5F83">
        <w:rPr>
          <w:rFonts w:cstheme="minorHAnsi"/>
          <w:sz w:val="24"/>
          <w:szCs w:val="24"/>
        </w:rPr>
        <w:t xml:space="preserve"> in some cases</w:t>
      </w:r>
      <w:r w:rsidR="006F2B46">
        <w:rPr>
          <w:rFonts w:cstheme="minorHAnsi"/>
          <w:sz w:val="24"/>
          <w:szCs w:val="24"/>
        </w:rPr>
        <w:t>,</w:t>
      </w:r>
      <w:r w:rsidRPr="00AF5F83">
        <w:rPr>
          <w:rFonts w:cstheme="minorHAnsi"/>
          <w:sz w:val="24"/>
          <w:szCs w:val="24"/>
        </w:rPr>
        <w:t xml:space="preserve"> investigations of competition violations.</w:t>
      </w:r>
    </w:p>
    <w:p w14:paraId="7F901360" w14:textId="0506A7AB" w:rsidR="00A25DE8" w:rsidRPr="00AF5F83" w:rsidRDefault="00A25DE8" w:rsidP="00A25DE8">
      <w:pPr>
        <w:jc w:val="both"/>
        <w:rPr>
          <w:rFonts w:cstheme="minorHAnsi"/>
          <w:sz w:val="24"/>
          <w:szCs w:val="24"/>
        </w:rPr>
      </w:pPr>
      <w:r w:rsidRPr="00AF5F83">
        <w:rPr>
          <w:rFonts w:cstheme="minorHAnsi"/>
          <w:sz w:val="24"/>
          <w:szCs w:val="24"/>
        </w:rPr>
        <w:t>The</w:t>
      </w:r>
      <w:r w:rsidR="006F2B46">
        <w:rPr>
          <w:rFonts w:cstheme="minorHAnsi"/>
          <w:sz w:val="24"/>
          <w:szCs w:val="24"/>
        </w:rPr>
        <w:t xml:space="preserve"> </w:t>
      </w:r>
      <w:proofErr w:type="spellStart"/>
      <w:r w:rsidR="006F2B46">
        <w:rPr>
          <w:rFonts w:cstheme="minorHAnsi"/>
          <w:sz w:val="24"/>
          <w:szCs w:val="24"/>
        </w:rPr>
        <w:t>realisa</w:t>
      </w:r>
      <w:r w:rsidRPr="00AF5F83">
        <w:rPr>
          <w:rFonts w:cstheme="minorHAnsi"/>
          <w:sz w:val="24"/>
          <w:szCs w:val="24"/>
        </w:rPr>
        <w:t>tion</w:t>
      </w:r>
      <w:proofErr w:type="spellEnd"/>
      <w:r w:rsidRPr="00AF5F83">
        <w:rPr>
          <w:rFonts w:cstheme="minorHAnsi"/>
          <w:sz w:val="24"/>
          <w:szCs w:val="24"/>
        </w:rPr>
        <w:t xml:space="preserve"> of this objective will be implemented through these activities:</w:t>
      </w:r>
    </w:p>
    <w:p w14:paraId="55444CC6" w14:textId="77777777" w:rsidR="00A25DE8" w:rsidRPr="00243E34" w:rsidRDefault="00A25DE8" w:rsidP="00A25DE8">
      <w:pPr>
        <w:jc w:val="both"/>
        <w:rPr>
          <w:rFonts w:ascii="Trebuchet MS" w:hAnsi="Trebuchet MS"/>
          <w:sz w:val="24"/>
          <w:szCs w:val="24"/>
        </w:rPr>
      </w:pPr>
    </w:p>
    <w:p w14:paraId="38422E5C" w14:textId="77777777" w:rsidR="00A25DE8" w:rsidRPr="00243E34" w:rsidRDefault="00A25DE8" w:rsidP="00A25DE8">
      <w:pPr>
        <w:jc w:val="both"/>
        <w:rPr>
          <w:rFonts w:ascii="Trebuchet MS" w:hAnsi="Trebuchet MS"/>
          <w:sz w:val="24"/>
          <w:szCs w:val="24"/>
        </w:rPr>
      </w:pPr>
      <w:r w:rsidRPr="00243E34">
        <w:rPr>
          <w:rFonts w:ascii="Trebuchet MS" w:hAnsi="Trebuchet MS"/>
          <w:noProof/>
          <w:sz w:val="24"/>
          <w:szCs w:val="24"/>
        </w:rPr>
        <w:drawing>
          <wp:inline distT="0" distB="0" distL="0" distR="0" wp14:anchorId="4F29BB97" wp14:editId="0F0E7F6D">
            <wp:extent cx="5334000" cy="2937933"/>
            <wp:effectExtent l="0" t="0" r="19050" b="1524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DF93E83" w14:textId="77777777" w:rsidR="00A25DE8" w:rsidRPr="00243E34" w:rsidRDefault="00A25DE8" w:rsidP="00A25DE8">
      <w:pPr>
        <w:jc w:val="both"/>
        <w:rPr>
          <w:rFonts w:ascii="Trebuchet MS" w:hAnsi="Trebuchet MS"/>
          <w:sz w:val="24"/>
          <w:szCs w:val="24"/>
        </w:rPr>
      </w:pPr>
    </w:p>
    <w:p w14:paraId="1C1FAE2E" w14:textId="77777777" w:rsidR="006F2B46" w:rsidRDefault="006F2B46" w:rsidP="00A25DE8">
      <w:pPr>
        <w:pStyle w:val="Heading2"/>
        <w:rPr>
          <w:rFonts w:ascii="Trebuchet MS" w:hAnsi="Trebuchet MS"/>
          <w:b/>
          <w:sz w:val="24"/>
          <w:szCs w:val="24"/>
        </w:rPr>
      </w:pPr>
    </w:p>
    <w:p w14:paraId="3DDFFF2E" w14:textId="77777777" w:rsidR="00A25DE8" w:rsidRPr="00243E34" w:rsidRDefault="00A25DE8" w:rsidP="00A25DE8">
      <w:pPr>
        <w:pStyle w:val="Heading2"/>
        <w:rPr>
          <w:rFonts w:ascii="Trebuchet MS" w:hAnsi="Trebuchet MS"/>
          <w:b/>
          <w:sz w:val="24"/>
          <w:szCs w:val="24"/>
        </w:rPr>
      </w:pPr>
      <w:r w:rsidRPr="00243E34">
        <w:rPr>
          <w:rFonts w:ascii="Trebuchet MS" w:hAnsi="Trebuchet MS"/>
          <w:b/>
          <w:sz w:val="24"/>
          <w:szCs w:val="24"/>
        </w:rPr>
        <w:t>OBJECTIVE -II- PROMOTION OF COMPETITION POLICIES</w:t>
      </w:r>
    </w:p>
    <w:p w14:paraId="554D6E83" w14:textId="77777777" w:rsidR="00A25DE8" w:rsidRPr="00243E34" w:rsidRDefault="00A25DE8" w:rsidP="00A25DE8">
      <w:pPr>
        <w:jc w:val="both"/>
        <w:rPr>
          <w:rFonts w:ascii="Trebuchet MS" w:hAnsi="Trebuchet MS"/>
          <w:sz w:val="24"/>
          <w:szCs w:val="24"/>
        </w:rPr>
      </w:pPr>
    </w:p>
    <w:p w14:paraId="16957986" w14:textId="17A4EE3F" w:rsidR="00A25DE8" w:rsidRPr="00AF5F83" w:rsidRDefault="00A25DE8" w:rsidP="00A25DE8">
      <w:pPr>
        <w:jc w:val="both"/>
        <w:rPr>
          <w:rFonts w:cstheme="minorHAnsi"/>
          <w:sz w:val="24"/>
          <w:szCs w:val="24"/>
        </w:rPr>
      </w:pPr>
      <w:r w:rsidRPr="00AF5F83">
        <w:rPr>
          <w:rFonts w:cstheme="minorHAnsi"/>
          <w:sz w:val="24"/>
          <w:szCs w:val="24"/>
        </w:rPr>
        <w:t>Competition enforcement should be the result of a concerted effort at the government level, as competition is applied horizontally across all sectors of the economy. This objective</w:t>
      </w:r>
      <w:r w:rsidR="006F2B46">
        <w:rPr>
          <w:rFonts w:cstheme="minorHAnsi"/>
          <w:sz w:val="24"/>
          <w:szCs w:val="24"/>
        </w:rPr>
        <w:t>,</w:t>
      </w:r>
      <w:r w:rsidRPr="00AF5F83">
        <w:rPr>
          <w:rFonts w:cstheme="minorHAnsi"/>
          <w:sz w:val="24"/>
          <w:szCs w:val="24"/>
        </w:rPr>
        <w:t xml:space="preserve"> therefore</w:t>
      </w:r>
      <w:r w:rsidR="006F2B46">
        <w:rPr>
          <w:rFonts w:cstheme="minorHAnsi"/>
          <w:sz w:val="24"/>
          <w:szCs w:val="24"/>
        </w:rPr>
        <w:t>,</w:t>
      </w:r>
      <w:r w:rsidRPr="00AF5F83">
        <w:rPr>
          <w:rFonts w:cstheme="minorHAnsi"/>
          <w:sz w:val="24"/>
          <w:szCs w:val="24"/>
        </w:rPr>
        <w:t xml:space="preserve"> aims at establishing or strengthening in Kosovo such coordination vis-à-vis line ministries, sector regulators, government agencies and other relevant institutions which will be the main beneficiaries of this objective together with the KCA.</w:t>
      </w:r>
    </w:p>
    <w:p w14:paraId="7F63CCA9" w14:textId="11708F75" w:rsidR="00A25DE8" w:rsidRPr="00AF5F83" w:rsidRDefault="00A25DE8" w:rsidP="00A25DE8">
      <w:pPr>
        <w:jc w:val="both"/>
        <w:rPr>
          <w:rFonts w:cstheme="minorHAnsi"/>
          <w:sz w:val="24"/>
          <w:szCs w:val="24"/>
        </w:rPr>
      </w:pPr>
      <w:r w:rsidRPr="00AF5F83">
        <w:rPr>
          <w:rFonts w:cstheme="minorHAnsi"/>
          <w:sz w:val="24"/>
          <w:szCs w:val="24"/>
        </w:rPr>
        <w:t xml:space="preserve">The Authority will deepen cooperation </w:t>
      </w:r>
      <w:r w:rsidR="006F2B46">
        <w:rPr>
          <w:rFonts w:cstheme="minorHAnsi"/>
          <w:sz w:val="24"/>
          <w:szCs w:val="24"/>
        </w:rPr>
        <w:t>with</w:t>
      </w:r>
      <w:r w:rsidRPr="00AF5F83">
        <w:rPr>
          <w:rFonts w:cstheme="minorHAnsi"/>
          <w:sz w:val="24"/>
          <w:szCs w:val="24"/>
        </w:rPr>
        <w:t xml:space="preserve"> sector regulators to ensure that competition is respected while designing and implementing </w:t>
      </w:r>
      <w:r w:rsidR="006F2B46">
        <w:rPr>
          <w:rFonts w:cstheme="minorHAnsi"/>
          <w:sz w:val="24"/>
          <w:szCs w:val="24"/>
        </w:rPr>
        <w:t>S</w:t>
      </w:r>
      <w:r w:rsidRPr="00AF5F83">
        <w:rPr>
          <w:rFonts w:cstheme="minorHAnsi"/>
          <w:sz w:val="24"/>
          <w:szCs w:val="24"/>
        </w:rPr>
        <w:t>tate policies that regulate key sectors of the economy.</w:t>
      </w:r>
    </w:p>
    <w:p w14:paraId="32AF7E6F" w14:textId="1601D82B" w:rsidR="00A25DE8" w:rsidRPr="00AF5F83" w:rsidRDefault="00A25DE8" w:rsidP="00A25DE8">
      <w:pPr>
        <w:jc w:val="both"/>
        <w:rPr>
          <w:rFonts w:cstheme="minorHAnsi"/>
          <w:sz w:val="24"/>
          <w:szCs w:val="24"/>
        </w:rPr>
      </w:pPr>
      <w:r w:rsidRPr="00AF5F83">
        <w:rPr>
          <w:rFonts w:cstheme="minorHAnsi"/>
          <w:sz w:val="24"/>
          <w:szCs w:val="24"/>
        </w:rPr>
        <w:t xml:space="preserve">Coordination regarding economic regulation may affect relevant market determination, </w:t>
      </w:r>
      <w:r w:rsidR="006F2B46">
        <w:rPr>
          <w:rFonts w:cstheme="minorHAnsi"/>
          <w:sz w:val="24"/>
          <w:szCs w:val="24"/>
        </w:rPr>
        <w:t xml:space="preserve">the </w:t>
      </w:r>
      <w:r w:rsidRPr="00AF5F83">
        <w:rPr>
          <w:rFonts w:cstheme="minorHAnsi"/>
          <w:sz w:val="24"/>
          <w:szCs w:val="24"/>
        </w:rPr>
        <w:t xml:space="preserve">identification of companies having significant market power, </w:t>
      </w:r>
      <w:r w:rsidR="006F2B46">
        <w:rPr>
          <w:rFonts w:cstheme="minorHAnsi"/>
          <w:sz w:val="24"/>
          <w:szCs w:val="24"/>
        </w:rPr>
        <w:t xml:space="preserve">the </w:t>
      </w:r>
      <w:r w:rsidRPr="00AF5F83">
        <w:rPr>
          <w:rFonts w:cstheme="minorHAnsi"/>
          <w:sz w:val="24"/>
          <w:szCs w:val="24"/>
        </w:rPr>
        <w:t>identific</w:t>
      </w:r>
      <w:r w:rsidR="006F2B46">
        <w:rPr>
          <w:rFonts w:cstheme="minorHAnsi"/>
          <w:sz w:val="24"/>
          <w:szCs w:val="24"/>
        </w:rPr>
        <w:t xml:space="preserve">ation of remedies to promote </w:t>
      </w:r>
      <w:r w:rsidR="006F2B46" w:rsidRPr="006F2B46">
        <w:rPr>
          <w:rFonts w:cstheme="minorHAnsi"/>
          <w:i/>
          <w:sz w:val="24"/>
          <w:szCs w:val="24"/>
        </w:rPr>
        <w:t>ex-</w:t>
      </w:r>
      <w:r w:rsidRPr="006F2B46">
        <w:rPr>
          <w:rFonts w:cstheme="minorHAnsi"/>
          <w:i/>
          <w:sz w:val="24"/>
          <w:szCs w:val="24"/>
        </w:rPr>
        <w:t>ante</w:t>
      </w:r>
      <w:r w:rsidRPr="00AF5F83">
        <w:rPr>
          <w:rFonts w:cstheme="minorHAnsi"/>
          <w:sz w:val="24"/>
          <w:szCs w:val="24"/>
        </w:rPr>
        <w:t xml:space="preserve"> or </w:t>
      </w:r>
      <w:r w:rsidRPr="006F2B46">
        <w:rPr>
          <w:rFonts w:cstheme="minorHAnsi"/>
          <w:i/>
          <w:sz w:val="24"/>
          <w:szCs w:val="24"/>
        </w:rPr>
        <w:t>ex</w:t>
      </w:r>
      <w:r w:rsidR="006F2B46" w:rsidRPr="006F2B46">
        <w:rPr>
          <w:rFonts w:cstheme="minorHAnsi"/>
          <w:i/>
          <w:sz w:val="24"/>
          <w:szCs w:val="24"/>
        </w:rPr>
        <w:t>-</w:t>
      </w:r>
      <w:r w:rsidRPr="006F2B46">
        <w:rPr>
          <w:rFonts w:cstheme="minorHAnsi"/>
          <w:i/>
          <w:sz w:val="24"/>
          <w:szCs w:val="24"/>
        </w:rPr>
        <w:t>post</w:t>
      </w:r>
      <w:r w:rsidRPr="00AF5F83">
        <w:rPr>
          <w:rFonts w:cstheme="minorHAnsi"/>
          <w:sz w:val="24"/>
          <w:szCs w:val="24"/>
        </w:rPr>
        <w:t xml:space="preserve"> competition, exchange of information, including confidential information, professional opinions, recommendations, opinions, violations, etc.</w:t>
      </w:r>
    </w:p>
    <w:p w14:paraId="119238BA" w14:textId="3402D113" w:rsidR="00A25DE8" w:rsidRPr="00AF5F83" w:rsidRDefault="00A25DE8" w:rsidP="00A25DE8">
      <w:pPr>
        <w:jc w:val="both"/>
        <w:rPr>
          <w:rFonts w:cstheme="minorHAnsi"/>
          <w:sz w:val="24"/>
          <w:szCs w:val="24"/>
        </w:rPr>
      </w:pPr>
      <w:r w:rsidRPr="00AF5F83">
        <w:rPr>
          <w:rFonts w:cstheme="minorHAnsi"/>
          <w:sz w:val="24"/>
          <w:szCs w:val="24"/>
        </w:rPr>
        <w:t xml:space="preserve">Another </w:t>
      </w:r>
      <w:r w:rsidR="006F2B46">
        <w:rPr>
          <w:rFonts w:cstheme="minorHAnsi"/>
          <w:sz w:val="24"/>
          <w:szCs w:val="24"/>
        </w:rPr>
        <w:t>goal within</w:t>
      </w:r>
      <w:r w:rsidRPr="00AF5F83">
        <w:rPr>
          <w:rFonts w:cstheme="minorHAnsi"/>
          <w:sz w:val="24"/>
          <w:szCs w:val="24"/>
        </w:rPr>
        <w:t xml:space="preserve"> this </w:t>
      </w:r>
      <w:r w:rsidR="006F2B46">
        <w:rPr>
          <w:rFonts w:cstheme="minorHAnsi"/>
          <w:sz w:val="24"/>
          <w:szCs w:val="24"/>
        </w:rPr>
        <w:t xml:space="preserve">objective is to achieve </w:t>
      </w:r>
      <w:proofErr w:type="spellStart"/>
      <w:r w:rsidR="006F2B46">
        <w:rPr>
          <w:rFonts w:cstheme="minorHAnsi"/>
          <w:sz w:val="24"/>
          <w:szCs w:val="24"/>
        </w:rPr>
        <w:t>harmonis</w:t>
      </w:r>
      <w:r w:rsidRPr="00AF5F83">
        <w:rPr>
          <w:rFonts w:cstheme="minorHAnsi"/>
          <w:sz w:val="24"/>
          <w:szCs w:val="24"/>
        </w:rPr>
        <w:t>ation</w:t>
      </w:r>
      <w:proofErr w:type="spellEnd"/>
      <w:r w:rsidRPr="00AF5F83">
        <w:rPr>
          <w:rFonts w:cstheme="minorHAnsi"/>
          <w:sz w:val="24"/>
          <w:szCs w:val="24"/>
        </w:rPr>
        <w:t xml:space="preserve"> and enforcement of legislation and cooperation with public authorities.</w:t>
      </w:r>
    </w:p>
    <w:p w14:paraId="3196E73A" w14:textId="445857D8" w:rsidR="00A25DE8" w:rsidRPr="00AF5F83" w:rsidRDefault="00A25DE8" w:rsidP="00A25DE8">
      <w:pPr>
        <w:jc w:val="both"/>
        <w:rPr>
          <w:rFonts w:cstheme="minorHAnsi"/>
          <w:sz w:val="24"/>
          <w:szCs w:val="24"/>
        </w:rPr>
      </w:pPr>
      <w:r w:rsidRPr="00AF5F83">
        <w:rPr>
          <w:rFonts w:cstheme="minorHAnsi"/>
          <w:sz w:val="24"/>
          <w:szCs w:val="24"/>
        </w:rPr>
        <w:t xml:space="preserve">The Authority will endeavor to propose amendments to ensure compliance with competition law and principles, while preserving, to the extent possible, the objective of </w:t>
      </w:r>
      <w:r w:rsidR="006F2B46">
        <w:rPr>
          <w:rFonts w:cstheme="minorHAnsi"/>
          <w:sz w:val="24"/>
          <w:szCs w:val="24"/>
        </w:rPr>
        <w:t>sectoral policies</w:t>
      </w:r>
      <w:r w:rsidRPr="00AF5F83">
        <w:rPr>
          <w:rFonts w:cstheme="minorHAnsi"/>
          <w:sz w:val="24"/>
          <w:szCs w:val="24"/>
        </w:rPr>
        <w:t>.</w:t>
      </w:r>
    </w:p>
    <w:p w14:paraId="053163A1" w14:textId="77777777" w:rsidR="00A25DE8" w:rsidRPr="00243E34" w:rsidRDefault="00A25DE8" w:rsidP="00A25DE8">
      <w:pPr>
        <w:jc w:val="both"/>
        <w:rPr>
          <w:rFonts w:ascii="Trebuchet MS" w:hAnsi="Trebuchet MS"/>
          <w:sz w:val="24"/>
          <w:szCs w:val="24"/>
        </w:rPr>
      </w:pPr>
    </w:p>
    <w:p w14:paraId="52C7DCDF" w14:textId="77777777" w:rsidR="00A25DE8" w:rsidRPr="00243E34" w:rsidRDefault="00A25DE8" w:rsidP="00A25DE8">
      <w:pPr>
        <w:pStyle w:val="Heading3"/>
        <w:rPr>
          <w:rFonts w:ascii="Trebuchet MS" w:hAnsi="Trebuchet MS"/>
          <w:b/>
        </w:rPr>
      </w:pPr>
      <w:r w:rsidRPr="00243E34">
        <w:rPr>
          <w:rFonts w:ascii="Trebuchet MS" w:hAnsi="Trebuchet MS"/>
          <w:b/>
        </w:rPr>
        <w:t>Promotion and awareness of competition policy</w:t>
      </w:r>
    </w:p>
    <w:p w14:paraId="5871387E" w14:textId="77777777" w:rsidR="00A25DE8" w:rsidRPr="00243E34" w:rsidRDefault="00A25DE8" w:rsidP="00A25DE8">
      <w:pPr>
        <w:jc w:val="both"/>
        <w:rPr>
          <w:rFonts w:ascii="Trebuchet MS" w:hAnsi="Trebuchet MS"/>
          <w:sz w:val="24"/>
          <w:szCs w:val="24"/>
        </w:rPr>
      </w:pPr>
    </w:p>
    <w:p w14:paraId="0A911FAE" w14:textId="4F81E07D" w:rsidR="00A25DE8" w:rsidRPr="00AF5F83" w:rsidRDefault="00A25DE8" w:rsidP="00A25DE8">
      <w:pPr>
        <w:jc w:val="both"/>
        <w:rPr>
          <w:rFonts w:cstheme="minorHAnsi"/>
          <w:sz w:val="24"/>
          <w:szCs w:val="24"/>
        </w:rPr>
      </w:pPr>
      <w:r w:rsidRPr="00AF5F83">
        <w:rPr>
          <w:rFonts w:cstheme="minorHAnsi"/>
          <w:sz w:val="24"/>
          <w:szCs w:val="24"/>
        </w:rPr>
        <w:t>The Authority will engage in promoting a culture of competition at all levels, including State Institutions, Courts, Businesses, Universities, Bar Associations, Consumer Associations, NGOs and the Media</w:t>
      </w:r>
      <w:r w:rsidR="006F2B46">
        <w:rPr>
          <w:rFonts w:cstheme="minorHAnsi"/>
          <w:sz w:val="24"/>
          <w:szCs w:val="24"/>
        </w:rPr>
        <w:t>,</w:t>
      </w:r>
      <w:r w:rsidRPr="00AF5F83">
        <w:rPr>
          <w:rFonts w:cstheme="minorHAnsi"/>
          <w:sz w:val="24"/>
          <w:szCs w:val="24"/>
        </w:rPr>
        <w:t xml:space="preserve"> by raising awareness of the role of fair market competition and </w:t>
      </w:r>
      <w:r w:rsidR="006F2B46">
        <w:rPr>
          <w:rFonts w:cstheme="minorHAnsi"/>
          <w:sz w:val="24"/>
          <w:szCs w:val="24"/>
        </w:rPr>
        <w:t>of</w:t>
      </w:r>
      <w:r w:rsidRPr="00AF5F83">
        <w:rPr>
          <w:rFonts w:cstheme="minorHAnsi"/>
          <w:sz w:val="24"/>
          <w:szCs w:val="24"/>
        </w:rPr>
        <w:t xml:space="preserve"> different types of competition violations.</w:t>
      </w:r>
    </w:p>
    <w:p w14:paraId="7C790AE2" w14:textId="5D34AFFD" w:rsidR="00A25DE8" w:rsidRPr="00AF5F83" w:rsidRDefault="00A25DE8" w:rsidP="00A25DE8">
      <w:pPr>
        <w:jc w:val="both"/>
        <w:rPr>
          <w:rFonts w:cstheme="minorHAnsi"/>
          <w:sz w:val="24"/>
          <w:szCs w:val="24"/>
        </w:rPr>
      </w:pPr>
      <w:r w:rsidRPr="00AF5F83">
        <w:rPr>
          <w:rFonts w:cstheme="minorHAnsi"/>
          <w:sz w:val="24"/>
          <w:szCs w:val="24"/>
        </w:rPr>
        <w:t>This objective also includes activities related to the KCA's presence as an institution, through the use of media.</w:t>
      </w:r>
    </w:p>
    <w:p w14:paraId="5153D1CF" w14:textId="77777777" w:rsidR="006F2B46" w:rsidRPr="001512C9" w:rsidRDefault="00A25DE8" w:rsidP="006F2B46">
      <w:pPr>
        <w:jc w:val="both"/>
        <w:rPr>
          <w:sz w:val="24"/>
          <w:szCs w:val="24"/>
        </w:rPr>
      </w:pPr>
      <w:r w:rsidRPr="00AF5F83">
        <w:rPr>
          <w:rFonts w:cstheme="minorHAnsi"/>
          <w:sz w:val="24"/>
          <w:szCs w:val="24"/>
        </w:rPr>
        <w:t xml:space="preserve">Through advocacy, the Authority will provide more support for its work. </w:t>
      </w:r>
      <w:r w:rsidR="006F2B46" w:rsidRPr="001512C9">
        <w:rPr>
          <w:sz w:val="24"/>
          <w:szCs w:val="24"/>
        </w:rPr>
        <w:t>Promotion and advocacy for a more competitive market</w:t>
      </w:r>
      <w:r w:rsidR="006F2B46">
        <w:rPr>
          <w:sz w:val="24"/>
          <w:szCs w:val="24"/>
        </w:rPr>
        <w:t xml:space="preserve"> will give a </w:t>
      </w:r>
      <w:r w:rsidR="006F2B46" w:rsidRPr="001512C9">
        <w:rPr>
          <w:sz w:val="24"/>
          <w:szCs w:val="24"/>
        </w:rPr>
        <w:t xml:space="preserve">special emphasis </w:t>
      </w:r>
      <w:r w:rsidR="006F2B46">
        <w:rPr>
          <w:sz w:val="24"/>
          <w:szCs w:val="24"/>
        </w:rPr>
        <w:t>to</w:t>
      </w:r>
      <w:r w:rsidR="006F2B46" w:rsidRPr="001512C9">
        <w:rPr>
          <w:sz w:val="24"/>
          <w:szCs w:val="24"/>
        </w:rPr>
        <w:t xml:space="preserve"> </w:t>
      </w:r>
      <w:r w:rsidR="006F2B46">
        <w:rPr>
          <w:sz w:val="24"/>
          <w:szCs w:val="24"/>
        </w:rPr>
        <w:t xml:space="preserve">the </w:t>
      </w:r>
      <w:r w:rsidR="006F2B46" w:rsidRPr="001512C9">
        <w:rPr>
          <w:sz w:val="24"/>
          <w:szCs w:val="24"/>
        </w:rPr>
        <w:t xml:space="preserve">drafting of advanced guidelines in achieving of </w:t>
      </w:r>
      <w:r w:rsidR="006F2B46">
        <w:rPr>
          <w:sz w:val="24"/>
          <w:szCs w:val="24"/>
        </w:rPr>
        <w:t>these</w:t>
      </w:r>
      <w:r w:rsidR="006F2B46" w:rsidRPr="001512C9">
        <w:rPr>
          <w:sz w:val="24"/>
          <w:szCs w:val="24"/>
        </w:rPr>
        <w:t xml:space="preserve"> objectives. </w:t>
      </w:r>
    </w:p>
    <w:p w14:paraId="328F3695" w14:textId="29418338" w:rsidR="00AF5F83" w:rsidRDefault="00A25DE8" w:rsidP="00654DA3">
      <w:pPr>
        <w:jc w:val="both"/>
        <w:rPr>
          <w:rFonts w:cstheme="minorHAnsi"/>
          <w:sz w:val="24"/>
          <w:szCs w:val="24"/>
        </w:rPr>
      </w:pPr>
      <w:r w:rsidRPr="00AF5F83">
        <w:rPr>
          <w:rFonts w:cstheme="minorHAnsi"/>
          <w:sz w:val="24"/>
          <w:szCs w:val="24"/>
        </w:rPr>
        <w:t xml:space="preserve">Competition is a major contributor to economic growth. Kosovar consumers have shown an interest in stronger competition and more choice through the rapid adoption of innovative products and services in the regulated and non-regulated sectors. The Authority promotes competition policy so that innovative business models are encouraged. This is an opportunity </w:t>
      </w:r>
      <w:r w:rsidRPr="00AF5F83">
        <w:rPr>
          <w:rFonts w:cstheme="minorHAnsi"/>
          <w:sz w:val="24"/>
          <w:szCs w:val="24"/>
        </w:rPr>
        <w:lastRenderedPageBreak/>
        <w:t>for continued economic growth by offering consumers lower prices, better services and higher product quality.</w:t>
      </w:r>
    </w:p>
    <w:p w14:paraId="25AAFEE3" w14:textId="77777777" w:rsidR="006A1651" w:rsidRDefault="006A1651" w:rsidP="00A25DE8">
      <w:pPr>
        <w:pStyle w:val="Heading3"/>
        <w:rPr>
          <w:rFonts w:ascii="Trebuchet MS" w:hAnsi="Trebuchet MS"/>
          <w:color w:val="2F5496" w:themeColor="accent1" w:themeShade="BF"/>
          <w:sz w:val="26"/>
          <w:szCs w:val="26"/>
        </w:rPr>
      </w:pPr>
    </w:p>
    <w:p w14:paraId="49D2123A" w14:textId="77777777" w:rsidR="00A25DE8" w:rsidRPr="002841DD" w:rsidRDefault="00A25DE8" w:rsidP="00A25DE8">
      <w:pPr>
        <w:pStyle w:val="Heading3"/>
        <w:rPr>
          <w:rFonts w:ascii="Trebuchet MS" w:hAnsi="Trebuchet MS"/>
          <w:bCs/>
          <w:color w:val="2F5496" w:themeColor="accent1" w:themeShade="BF"/>
          <w:sz w:val="26"/>
          <w:szCs w:val="26"/>
        </w:rPr>
      </w:pPr>
      <w:r w:rsidRPr="00EB2488">
        <w:rPr>
          <w:rFonts w:ascii="Trebuchet MS" w:hAnsi="Trebuchet MS"/>
          <w:color w:val="2F5496" w:themeColor="accent1" w:themeShade="BF"/>
          <w:sz w:val="26"/>
          <w:szCs w:val="26"/>
        </w:rPr>
        <w:t>COOPERATION WITH PARTNERS</w:t>
      </w:r>
    </w:p>
    <w:p w14:paraId="1B120939" w14:textId="6F82BD2B" w:rsidR="00A25DE8" w:rsidRPr="00AF5F83" w:rsidRDefault="00A25DE8" w:rsidP="00A25DE8">
      <w:pPr>
        <w:pStyle w:val="NormalWeb"/>
        <w:shd w:val="clear" w:color="auto" w:fill="FFFFFF"/>
        <w:spacing w:before="240" w:line="276" w:lineRule="auto"/>
        <w:jc w:val="both"/>
        <w:rPr>
          <w:rFonts w:asciiTheme="minorHAnsi" w:hAnsiTheme="minorHAnsi" w:cstheme="minorHAnsi"/>
          <w:color w:val="222222"/>
        </w:rPr>
      </w:pPr>
      <w:r w:rsidRPr="00AF5F83">
        <w:rPr>
          <w:rFonts w:asciiTheme="minorHAnsi" w:hAnsiTheme="minorHAnsi" w:cstheme="minorHAnsi"/>
          <w:color w:val="222222"/>
        </w:rPr>
        <w:t>The Authority will continue its co-operation efforts by strengthening partnerships with other competition authorities. Being part of the European integration process, a member of the International Competition Network (</w:t>
      </w:r>
      <w:r w:rsidRPr="00AF5F83">
        <w:rPr>
          <w:rFonts w:asciiTheme="minorHAnsi" w:hAnsiTheme="minorHAnsi" w:cstheme="minorHAnsi"/>
          <w:b/>
          <w:color w:val="222222"/>
        </w:rPr>
        <w:t>ICN), UNCTAD</w:t>
      </w:r>
      <w:r w:rsidRPr="00AF5F83">
        <w:rPr>
          <w:rFonts w:asciiTheme="minorHAnsi" w:hAnsiTheme="minorHAnsi" w:cstheme="minorHAnsi"/>
          <w:color w:val="222222"/>
        </w:rPr>
        <w:t xml:space="preserve">, </w:t>
      </w:r>
      <w:r w:rsidR="00305762">
        <w:rPr>
          <w:rFonts w:asciiTheme="minorHAnsi" w:hAnsiTheme="minorHAnsi" w:cstheme="minorHAnsi"/>
          <w:color w:val="222222"/>
        </w:rPr>
        <w:t xml:space="preserve">the </w:t>
      </w:r>
      <w:r w:rsidRPr="00AF5F83">
        <w:rPr>
          <w:rFonts w:asciiTheme="minorHAnsi" w:hAnsiTheme="minorHAnsi" w:cstheme="minorHAnsi"/>
          <w:color w:val="222222"/>
        </w:rPr>
        <w:t>Regional Competition Center (</w:t>
      </w:r>
      <w:r w:rsidRPr="00AF5F83">
        <w:rPr>
          <w:rFonts w:asciiTheme="minorHAnsi" w:hAnsiTheme="minorHAnsi" w:cstheme="minorHAnsi"/>
          <w:b/>
          <w:color w:val="222222"/>
        </w:rPr>
        <w:t>RCC</w:t>
      </w:r>
      <w:r w:rsidRPr="00AF5F83">
        <w:rPr>
          <w:rFonts w:asciiTheme="minorHAnsi" w:hAnsiTheme="minorHAnsi" w:cstheme="minorHAnsi"/>
          <w:color w:val="222222"/>
        </w:rPr>
        <w:t>)</w:t>
      </w:r>
      <w:r w:rsidR="00305762">
        <w:rPr>
          <w:rFonts w:asciiTheme="minorHAnsi" w:hAnsiTheme="minorHAnsi" w:cstheme="minorHAnsi"/>
          <w:color w:val="222222"/>
        </w:rPr>
        <w:t xml:space="preserve"> and</w:t>
      </w:r>
      <w:r w:rsidR="006A1651">
        <w:rPr>
          <w:rFonts w:asciiTheme="minorHAnsi" w:hAnsiTheme="minorHAnsi" w:cstheme="minorHAnsi"/>
          <w:color w:val="222222"/>
        </w:rPr>
        <w:t xml:space="preserve"> the Sofia Competition Forum (</w:t>
      </w:r>
      <w:r w:rsidRPr="00AF5F83">
        <w:rPr>
          <w:rFonts w:asciiTheme="minorHAnsi" w:hAnsiTheme="minorHAnsi" w:cstheme="minorHAnsi"/>
          <w:b/>
          <w:color w:val="222222"/>
        </w:rPr>
        <w:t>SCF</w:t>
      </w:r>
      <w:r w:rsidRPr="00AF5F83">
        <w:rPr>
          <w:rFonts w:asciiTheme="minorHAnsi" w:hAnsiTheme="minorHAnsi" w:cstheme="minorHAnsi"/>
          <w:color w:val="222222"/>
        </w:rPr>
        <w:t>), as part of the co-operation process between the competition authorities in the region, it will be engaged in strengthening co-operation and on an established institutional basis.</w:t>
      </w:r>
    </w:p>
    <w:p w14:paraId="1DF8947E" w14:textId="49C11477" w:rsidR="00A25DE8" w:rsidRPr="00AF5F83" w:rsidRDefault="00A25DE8" w:rsidP="00A25DE8">
      <w:pPr>
        <w:pStyle w:val="NormalWeb"/>
        <w:shd w:val="clear" w:color="auto" w:fill="FFFFFF"/>
        <w:spacing w:before="240" w:line="276" w:lineRule="auto"/>
        <w:jc w:val="both"/>
        <w:rPr>
          <w:rFonts w:asciiTheme="minorHAnsi" w:hAnsiTheme="minorHAnsi" w:cstheme="minorHAnsi"/>
          <w:color w:val="222222"/>
        </w:rPr>
      </w:pPr>
      <w:r w:rsidRPr="00AF5F83">
        <w:rPr>
          <w:rFonts w:asciiTheme="minorHAnsi" w:hAnsiTheme="minorHAnsi" w:cstheme="minorHAnsi"/>
          <w:b/>
          <w:color w:val="222222"/>
        </w:rPr>
        <w:t>The signing of Memoranda of Understanding</w:t>
      </w:r>
      <w:r w:rsidRPr="00AF5F83">
        <w:rPr>
          <w:rFonts w:asciiTheme="minorHAnsi" w:hAnsiTheme="minorHAnsi" w:cstheme="minorHAnsi"/>
          <w:color w:val="222222"/>
        </w:rPr>
        <w:t xml:space="preserve"> with other peer authorities as well as participat</w:t>
      </w:r>
      <w:r w:rsidR="006A1651">
        <w:rPr>
          <w:rFonts w:asciiTheme="minorHAnsi" w:hAnsiTheme="minorHAnsi" w:cstheme="minorHAnsi"/>
          <w:color w:val="222222"/>
        </w:rPr>
        <w:t xml:space="preserve">ion in such multilateral </w:t>
      </w:r>
      <w:proofErr w:type="spellStart"/>
      <w:r w:rsidR="006A1651">
        <w:rPr>
          <w:rFonts w:asciiTheme="minorHAnsi" w:hAnsiTheme="minorHAnsi" w:cstheme="minorHAnsi"/>
          <w:color w:val="222222"/>
        </w:rPr>
        <w:t>organis</w:t>
      </w:r>
      <w:r w:rsidRPr="00AF5F83">
        <w:rPr>
          <w:rFonts w:asciiTheme="minorHAnsi" w:hAnsiTheme="minorHAnsi" w:cstheme="minorHAnsi"/>
          <w:color w:val="222222"/>
        </w:rPr>
        <w:t>ations</w:t>
      </w:r>
      <w:proofErr w:type="spellEnd"/>
      <w:r w:rsidRPr="00AF5F83">
        <w:rPr>
          <w:rFonts w:asciiTheme="minorHAnsi" w:hAnsiTheme="minorHAnsi" w:cstheme="minorHAnsi"/>
          <w:color w:val="222222"/>
        </w:rPr>
        <w:t xml:space="preserve"> </w:t>
      </w:r>
      <w:r w:rsidR="006A1651">
        <w:rPr>
          <w:rFonts w:asciiTheme="minorHAnsi" w:hAnsiTheme="minorHAnsi" w:cstheme="minorHAnsi"/>
          <w:color w:val="222222"/>
        </w:rPr>
        <w:t>will</w:t>
      </w:r>
      <w:r w:rsidRPr="00AF5F83">
        <w:rPr>
          <w:rFonts w:asciiTheme="minorHAnsi" w:hAnsiTheme="minorHAnsi" w:cstheme="minorHAnsi"/>
          <w:color w:val="222222"/>
        </w:rPr>
        <w:t xml:space="preserve"> promote greater cooperation and develop best practices.</w:t>
      </w:r>
    </w:p>
    <w:p w14:paraId="646575DF" w14:textId="7F9F847F"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222222"/>
        </w:rPr>
      </w:pPr>
      <w:r w:rsidRPr="00AF5F83">
        <w:rPr>
          <w:rFonts w:asciiTheme="minorHAnsi" w:hAnsiTheme="minorHAnsi" w:cstheme="minorHAnsi"/>
          <w:color w:val="222222"/>
        </w:rPr>
        <w:t xml:space="preserve">Increasing the level of enforcement of </w:t>
      </w:r>
      <w:r w:rsidR="006A1651">
        <w:rPr>
          <w:rFonts w:asciiTheme="minorHAnsi" w:hAnsiTheme="minorHAnsi" w:cstheme="minorHAnsi"/>
          <w:color w:val="222222"/>
        </w:rPr>
        <w:t>c</w:t>
      </w:r>
      <w:r w:rsidRPr="00AF5F83">
        <w:rPr>
          <w:rFonts w:asciiTheme="minorHAnsi" w:hAnsiTheme="minorHAnsi" w:cstheme="minorHAnsi"/>
          <w:color w:val="222222"/>
        </w:rPr>
        <w:t xml:space="preserve">ompetition </w:t>
      </w:r>
      <w:r w:rsidR="006A1651">
        <w:rPr>
          <w:rFonts w:asciiTheme="minorHAnsi" w:hAnsiTheme="minorHAnsi" w:cstheme="minorHAnsi"/>
          <w:color w:val="222222"/>
        </w:rPr>
        <w:t>l</w:t>
      </w:r>
      <w:r w:rsidRPr="00AF5F83">
        <w:rPr>
          <w:rFonts w:asciiTheme="minorHAnsi" w:hAnsiTheme="minorHAnsi" w:cstheme="minorHAnsi"/>
          <w:color w:val="222222"/>
        </w:rPr>
        <w:t>aw will be a good opportunity to promote an environment that will be attractive to foreign investors in Kosovo.</w:t>
      </w:r>
    </w:p>
    <w:p w14:paraId="5C5A36BB" w14:textId="3836578C" w:rsidR="00A25DE8" w:rsidRDefault="00CA1746" w:rsidP="00E36D41">
      <w:pPr>
        <w:rPr>
          <w:sz w:val="24"/>
          <w:szCs w:val="24"/>
        </w:rPr>
      </w:pPr>
      <w:r>
        <w:rPr>
          <w:sz w:val="24"/>
          <w:szCs w:val="24"/>
        </w:rPr>
        <w:br/>
      </w:r>
    </w:p>
    <w:p w14:paraId="31E296B8" w14:textId="77777777" w:rsidR="00A25DE8" w:rsidRPr="005D7205" w:rsidRDefault="00A25DE8" w:rsidP="00A25DE8">
      <w:pPr>
        <w:pStyle w:val="Heading3"/>
        <w:jc w:val="both"/>
        <w:rPr>
          <w:rFonts w:ascii="Trebuchet MS" w:hAnsi="Trebuchet MS"/>
          <w:b/>
          <w:bCs/>
        </w:rPr>
      </w:pPr>
      <w:bookmarkStart w:id="19" w:name="_Toc30076702"/>
      <w:r w:rsidRPr="005D7205">
        <w:rPr>
          <w:rFonts w:ascii="Trebuchet MS" w:hAnsi="Trebuchet MS"/>
          <w:color w:val="2F5496" w:themeColor="accent1" w:themeShade="BF"/>
          <w:sz w:val="26"/>
          <w:szCs w:val="26"/>
        </w:rPr>
        <w:t xml:space="preserve">OUR COMMITMENTS FOR 2020-2023 </w:t>
      </w:r>
      <w:bookmarkEnd w:id="19"/>
      <w:r w:rsidRPr="005D7205">
        <w:rPr>
          <w:rFonts w:ascii="Trebuchet MS" w:hAnsi="Trebuchet MS"/>
          <w:color w:val="2F5496" w:themeColor="accent1" w:themeShade="BF"/>
          <w:sz w:val="26"/>
          <w:szCs w:val="26"/>
        </w:rPr>
        <w:t xml:space="preserve"> </w:t>
      </w:r>
    </w:p>
    <w:p w14:paraId="5CBCEDFA" w14:textId="77777777" w:rsidR="00A25DE8" w:rsidRPr="005D7205" w:rsidRDefault="00A25DE8" w:rsidP="00A25DE8">
      <w:pPr>
        <w:pStyle w:val="NormalWeb"/>
        <w:shd w:val="clear" w:color="auto" w:fill="FFFFFF"/>
        <w:spacing w:before="240" w:beforeAutospacing="0" w:after="160" w:afterAutospacing="0" w:line="276" w:lineRule="auto"/>
        <w:jc w:val="both"/>
        <w:rPr>
          <w:rFonts w:ascii="Calibri" w:hAnsi="Calibri" w:cs="Calibri"/>
          <w:b/>
          <w:bCs/>
          <w:color w:val="5B9BD5" w:themeColor="accent5"/>
          <w:sz w:val="28"/>
          <w:szCs w:val="28"/>
        </w:rPr>
      </w:pPr>
      <w:r w:rsidRPr="005D7205">
        <w:rPr>
          <w:rFonts w:ascii="Calibri" w:hAnsi="Calibri" w:cs="Calibri"/>
          <w:b/>
          <w:bCs/>
          <w:noProof/>
          <w:color w:val="5B9BD5" w:themeColor="accent5"/>
          <w:sz w:val="28"/>
          <w:szCs w:val="28"/>
        </w:rPr>
        <w:drawing>
          <wp:inline distT="0" distB="0" distL="0" distR="0" wp14:anchorId="30528A6B" wp14:editId="70C3F417">
            <wp:extent cx="5915278" cy="2136140"/>
            <wp:effectExtent l="0" t="38100" r="9525" b="5461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702878E" w14:textId="77777777"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222222"/>
        </w:rPr>
      </w:pPr>
      <w:r w:rsidRPr="00AF5F83">
        <w:rPr>
          <w:rFonts w:asciiTheme="minorHAnsi" w:hAnsiTheme="minorHAnsi" w:cstheme="minorHAnsi"/>
          <w:color w:val="222222"/>
        </w:rPr>
        <w:t>In order for the Authority to promote a culture of competition through advocacy, staff must first ensure that they have appropriate skills to do so. All activities that will be implemented under this objective will also consider transferring skills to KCA staff.</w:t>
      </w:r>
    </w:p>
    <w:p w14:paraId="17173678" w14:textId="263D213D"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222222"/>
        </w:rPr>
      </w:pPr>
      <w:r w:rsidRPr="00AF5F83">
        <w:rPr>
          <w:rFonts w:asciiTheme="minorHAnsi" w:hAnsiTheme="minorHAnsi" w:cstheme="minorHAnsi"/>
          <w:color w:val="222222"/>
        </w:rPr>
        <w:lastRenderedPageBreak/>
        <w:t xml:space="preserve">To achieve this objective, activities will be developed through </w:t>
      </w:r>
      <w:r w:rsidR="006A1651">
        <w:rPr>
          <w:rFonts w:asciiTheme="minorHAnsi" w:hAnsiTheme="minorHAnsi" w:cstheme="minorHAnsi"/>
          <w:color w:val="222222"/>
        </w:rPr>
        <w:t xml:space="preserve">the </w:t>
      </w:r>
      <w:proofErr w:type="spellStart"/>
      <w:r w:rsidR="006A1651">
        <w:rPr>
          <w:rFonts w:asciiTheme="minorHAnsi" w:hAnsiTheme="minorHAnsi" w:cstheme="minorHAnsi"/>
          <w:color w:val="222222"/>
        </w:rPr>
        <w:t>organis</w:t>
      </w:r>
      <w:r w:rsidRPr="00AF5F83">
        <w:rPr>
          <w:rFonts w:asciiTheme="minorHAnsi" w:hAnsiTheme="minorHAnsi" w:cstheme="minorHAnsi"/>
          <w:color w:val="222222"/>
        </w:rPr>
        <w:t>ation</w:t>
      </w:r>
      <w:proofErr w:type="spellEnd"/>
      <w:r w:rsidRPr="00AF5F83">
        <w:rPr>
          <w:rFonts w:asciiTheme="minorHAnsi" w:hAnsiTheme="minorHAnsi" w:cstheme="minorHAnsi"/>
          <w:color w:val="222222"/>
        </w:rPr>
        <w:t xml:space="preserve"> of seminars, different workshops, lectures at Universities, presentations of activities on the web page of the Authority, social networks, media presentations of KCA officials, </w:t>
      </w:r>
      <w:r w:rsidR="006A1651">
        <w:rPr>
          <w:rFonts w:asciiTheme="minorHAnsi" w:hAnsiTheme="minorHAnsi" w:cstheme="minorHAnsi"/>
          <w:color w:val="222222"/>
        </w:rPr>
        <w:t>the printing and dissemination</w:t>
      </w:r>
      <w:r w:rsidRPr="00AF5F83">
        <w:rPr>
          <w:rFonts w:asciiTheme="minorHAnsi" w:hAnsiTheme="minorHAnsi" w:cstheme="minorHAnsi"/>
          <w:color w:val="222222"/>
        </w:rPr>
        <w:t xml:space="preserve"> of promotion materials etc.</w:t>
      </w:r>
    </w:p>
    <w:p w14:paraId="709151F0" w14:textId="77777777" w:rsidR="00A25DE8" w:rsidRPr="005D7205" w:rsidRDefault="00A25DE8" w:rsidP="00A25DE8">
      <w:pPr>
        <w:pStyle w:val="NormalWeb"/>
        <w:shd w:val="clear" w:color="auto" w:fill="FFFFFF"/>
        <w:spacing w:before="240" w:beforeAutospacing="0" w:after="160" w:afterAutospacing="0" w:line="276" w:lineRule="auto"/>
        <w:jc w:val="both"/>
        <w:rPr>
          <w:rFonts w:ascii="Trebuchet MS" w:hAnsi="Trebuchet MS" w:cstheme="minorHAnsi"/>
          <w:color w:val="222222"/>
        </w:rPr>
      </w:pPr>
    </w:p>
    <w:p w14:paraId="120154CF" w14:textId="77777777" w:rsidR="00A25DE8" w:rsidRPr="005D7205" w:rsidRDefault="00A25DE8" w:rsidP="00A25DE8">
      <w:pPr>
        <w:pStyle w:val="Heading2"/>
        <w:jc w:val="both"/>
        <w:rPr>
          <w:rFonts w:ascii="Trebuchet MS" w:hAnsi="Trebuchet MS"/>
          <w:b/>
        </w:rPr>
      </w:pPr>
      <w:bookmarkStart w:id="20" w:name="_Toc30076703"/>
      <w:r w:rsidRPr="005D7205">
        <w:rPr>
          <w:rFonts w:ascii="Trebuchet MS" w:hAnsi="Trebuchet MS"/>
          <w:b/>
          <w:noProof/>
        </w:rPr>
        <w:drawing>
          <wp:anchor distT="0" distB="0" distL="114300" distR="114300" simplePos="0" relativeHeight="251659264" behindDoc="0" locked="0" layoutInCell="1" allowOverlap="1" wp14:anchorId="1452D242" wp14:editId="4858EF3D">
            <wp:simplePos x="0" y="0"/>
            <wp:positionH relativeFrom="column">
              <wp:posOffset>76200</wp:posOffset>
            </wp:positionH>
            <wp:positionV relativeFrom="paragraph">
              <wp:posOffset>92710</wp:posOffset>
            </wp:positionV>
            <wp:extent cx="2810510" cy="2870200"/>
            <wp:effectExtent l="266700" t="19050" r="237490" b="2540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V relativeFrom="margin">
              <wp14:pctHeight>0</wp14:pctHeight>
            </wp14:sizeRelV>
          </wp:anchor>
        </w:drawing>
      </w:r>
      <w:r w:rsidRPr="005D7205">
        <w:rPr>
          <w:rFonts w:ascii="Trebuchet MS" w:hAnsi="Trebuchet MS"/>
          <w:b/>
        </w:rPr>
        <w:t xml:space="preserve">OBJECTIVE -III-IMPLEMENTING OBLIGATIONS DERIVING FROM THE EUROPEAN INTEGRATION PROCESS </w:t>
      </w:r>
      <w:bookmarkEnd w:id="20"/>
    </w:p>
    <w:p w14:paraId="581F3CF9" w14:textId="7A4E155C"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222222"/>
          <w:lang w:val="sq-AL"/>
        </w:rPr>
      </w:pPr>
      <w:r w:rsidRPr="00AF5F83">
        <w:rPr>
          <w:rFonts w:asciiTheme="minorHAnsi" w:hAnsiTheme="minorHAnsi" w:cstheme="minorHAnsi"/>
          <w:color w:val="222222"/>
        </w:rPr>
        <w:t>Kosovo’s Membership in the European Union (EU) is the country’s most important strategic objective. The EU represents the largest political and economic union in the world, promoting standards and values that are in compliance with our country’s aspirations.</w:t>
      </w:r>
      <w:r w:rsidR="006A1651">
        <w:rPr>
          <w:rFonts w:asciiTheme="minorHAnsi" w:hAnsiTheme="minorHAnsi" w:cstheme="minorHAnsi"/>
          <w:color w:val="222222"/>
        </w:rPr>
        <w:t xml:space="preserve"> </w:t>
      </w:r>
      <w:r w:rsidRPr="00AF5F83">
        <w:rPr>
          <w:rFonts w:asciiTheme="minorHAnsi" w:hAnsiTheme="minorHAnsi" w:cstheme="minorHAnsi"/>
          <w:color w:val="222222"/>
        </w:rPr>
        <w:t>EU integration is considered primarily a process which is related to fulfilling standards and criteria’s.</w:t>
      </w:r>
      <w:r w:rsidRPr="00AF5F83">
        <w:rPr>
          <w:rFonts w:asciiTheme="minorHAnsi" w:hAnsiTheme="minorHAnsi" w:cstheme="minorHAnsi"/>
          <w:color w:val="222222"/>
          <w:lang w:val="sq-AL"/>
        </w:rPr>
        <w:t xml:space="preserve"> </w:t>
      </w:r>
    </w:p>
    <w:p w14:paraId="41730A01" w14:textId="77777777"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222222"/>
          <w:lang w:val="sq-AL"/>
        </w:rPr>
      </w:pPr>
    </w:p>
    <w:p w14:paraId="75539144" w14:textId="77777777" w:rsidR="00A25DE8" w:rsidRPr="00E4136D" w:rsidRDefault="00A25DE8" w:rsidP="00A25DE8">
      <w:pPr>
        <w:pStyle w:val="NormalWeb"/>
        <w:shd w:val="clear" w:color="auto" w:fill="FFFFFF"/>
        <w:spacing w:before="240" w:beforeAutospacing="0" w:after="160" w:afterAutospacing="0" w:line="276" w:lineRule="auto"/>
        <w:jc w:val="both"/>
        <w:rPr>
          <w:rFonts w:ascii="Trebuchet MS" w:hAnsi="Trebuchet MS" w:cstheme="minorHAnsi"/>
          <w:color w:val="222222"/>
        </w:rPr>
      </w:pPr>
    </w:p>
    <w:p w14:paraId="21F8D3CB" w14:textId="77777777" w:rsidR="00A25DE8" w:rsidRPr="00E4136D" w:rsidRDefault="00A25DE8" w:rsidP="00A25DE8">
      <w:pPr>
        <w:pStyle w:val="Heading3"/>
        <w:jc w:val="both"/>
        <w:rPr>
          <w:rFonts w:ascii="Trebuchet MS" w:hAnsi="Trebuchet MS"/>
          <w:bCs/>
          <w:color w:val="2F5496" w:themeColor="accent1" w:themeShade="BF"/>
          <w:sz w:val="26"/>
          <w:szCs w:val="26"/>
        </w:rPr>
      </w:pPr>
      <w:bookmarkStart w:id="21" w:name="_Toc30076704"/>
      <w:r w:rsidRPr="00E4136D">
        <w:rPr>
          <w:rFonts w:ascii="Trebuchet MS" w:hAnsi="Trebuchet MS"/>
          <w:color w:val="2F5496" w:themeColor="accent1" w:themeShade="BF"/>
          <w:sz w:val="26"/>
          <w:szCs w:val="26"/>
        </w:rPr>
        <w:t xml:space="preserve">IMPLEMENTATION OF SAA CHAPTER 8 </w:t>
      </w:r>
      <w:bookmarkEnd w:id="21"/>
    </w:p>
    <w:p w14:paraId="61E1D069" w14:textId="166C2789"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000000"/>
        </w:rPr>
      </w:pPr>
      <w:r w:rsidRPr="00AF5F83">
        <w:rPr>
          <w:rFonts w:asciiTheme="minorHAnsi" w:hAnsiTheme="minorHAnsi" w:cstheme="minorHAnsi"/>
          <w:color w:val="000000"/>
        </w:rPr>
        <w:t xml:space="preserve">The SAA Agreement between the European Union and the Republic of Kosovo entered into force, on 1 April 2016.This </w:t>
      </w:r>
      <w:r w:rsidR="006A1651">
        <w:rPr>
          <w:rFonts w:asciiTheme="minorHAnsi" w:hAnsiTheme="minorHAnsi" w:cstheme="minorHAnsi"/>
          <w:color w:val="000000"/>
        </w:rPr>
        <w:t>Agreement</w:t>
      </w:r>
      <w:r w:rsidRPr="00AF5F83">
        <w:rPr>
          <w:rFonts w:asciiTheme="minorHAnsi" w:hAnsiTheme="minorHAnsi" w:cstheme="minorHAnsi"/>
          <w:color w:val="000000"/>
        </w:rPr>
        <w:t xml:space="preserve"> aims to implement all reforms for the adoption of the EU acquis in national legislation in all its chapters. </w:t>
      </w:r>
    </w:p>
    <w:p w14:paraId="2F0538CB" w14:textId="07B7FE44"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000000"/>
        </w:rPr>
      </w:pPr>
      <w:r w:rsidRPr="00AF5F83">
        <w:rPr>
          <w:rFonts w:asciiTheme="minorHAnsi" w:hAnsiTheme="minorHAnsi" w:cstheme="minorHAnsi"/>
          <w:color w:val="000000"/>
        </w:rPr>
        <w:t xml:space="preserve">Under the SAA, </w:t>
      </w:r>
      <w:r w:rsidR="006A1651">
        <w:rPr>
          <w:rFonts w:asciiTheme="minorHAnsi" w:hAnsiTheme="minorHAnsi" w:cstheme="minorHAnsi"/>
          <w:color w:val="000000"/>
        </w:rPr>
        <w:t>C</w:t>
      </w:r>
      <w:r w:rsidRPr="00AF5F83">
        <w:rPr>
          <w:rFonts w:asciiTheme="minorHAnsi" w:hAnsiTheme="minorHAnsi" w:cstheme="minorHAnsi"/>
          <w:color w:val="000000"/>
        </w:rPr>
        <w:t xml:space="preserve">hapter 8 is dedicated to Competition which includes competition policies and </w:t>
      </w:r>
      <w:r w:rsidR="006A1651">
        <w:rPr>
          <w:rFonts w:asciiTheme="minorHAnsi" w:hAnsiTheme="minorHAnsi" w:cstheme="minorHAnsi"/>
          <w:color w:val="000000"/>
        </w:rPr>
        <w:t>S</w:t>
      </w:r>
      <w:r w:rsidRPr="00AF5F83">
        <w:rPr>
          <w:rFonts w:asciiTheme="minorHAnsi" w:hAnsiTheme="minorHAnsi" w:cstheme="minorHAnsi"/>
          <w:color w:val="000000"/>
        </w:rPr>
        <w:t>tate aid control policies.</w:t>
      </w:r>
    </w:p>
    <w:p w14:paraId="766085C1" w14:textId="4310D400" w:rsidR="00A25DE8" w:rsidRPr="00AF5F83" w:rsidRDefault="006A1651" w:rsidP="00A25DE8">
      <w:pPr>
        <w:pStyle w:val="NormalWeb"/>
        <w:shd w:val="clear" w:color="auto" w:fill="FFFFFF"/>
        <w:spacing w:before="240" w:beforeAutospacing="0" w:after="160" w:afterAutospacing="0" w:line="276" w:lineRule="auto"/>
        <w:jc w:val="both"/>
        <w:rPr>
          <w:rFonts w:asciiTheme="minorHAnsi" w:hAnsiTheme="minorHAnsi" w:cstheme="minorHAnsi"/>
          <w:color w:val="000000"/>
        </w:rPr>
      </w:pPr>
      <w:r>
        <w:rPr>
          <w:rFonts w:asciiTheme="minorHAnsi" w:hAnsiTheme="minorHAnsi" w:cstheme="minorHAnsi"/>
          <w:color w:val="000000"/>
        </w:rPr>
        <w:t xml:space="preserve">The </w:t>
      </w:r>
      <w:r w:rsidR="00A25DE8" w:rsidRPr="00AF5F83">
        <w:rPr>
          <w:rFonts w:asciiTheme="minorHAnsi" w:hAnsiTheme="minorHAnsi" w:cstheme="minorHAnsi"/>
          <w:color w:val="000000"/>
        </w:rPr>
        <w:t>Chapter contain</w:t>
      </w:r>
      <w:r>
        <w:rPr>
          <w:rFonts w:asciiTheme="minorHAnsi" w:hAnsiTheme="minorHAnsi" w:cstheme="minorHAnsi"/>
          <w:color w:val="000000"/>
        </w:rPr>
        <w:t>s</w:t>
      </w:r>
      <w:r w:rsidR="00A25DE8" w:rsidRPr="00AF5F83">
        <w:rPr>
          <w:rFonts w:asciiTheme="minorHAnsi" w:hAnsiTheme="minorHAnsi" w:cstheme="minorHAnsi"/>
          <w:color w:val="000000"/>
        </w:rPr>
        <w:t xml:space="preserve"> legislation, rules and procedures for </w:t>
      </w:r>
      <w:r>
        <w:rPr>
          <w:rFonts w:asciiTheme="minorHAnsi" w:hAnsiTheme="minorHAnsi" w:cstheme="minorHAnsi"/>
          <w:color w:val="000000"/>
        </w:rPr>
        <w:t>the regulation of anti</w:t>
      </w:r>
      <w:r w:rsidR="00A25DE8" w:rsidRPr="00AF5F83">
        <w:rPr>
          <w:rFonts w:asciiTheme="minorHAnsi" w:hAnsiTheme="minorHAnsi" w:cstheme="minorHAnsi"/>
          <w:color w:val="000000"/>
        </w:rPr>
        <w:t xml:space="preserve">-competitive </w:t>
      </w:r>
      <w:proofErr w:type="spellStart"/>
      <w:r w:rsidR="00A25DE8" w:rsidRPr="00AF5F83">
        <w:rPr>
          <w:rFonts w:asciiTheme="minorHAnsi" w:hAnsiTheme="minorHAnsi" w:cstheme="minorHAnsi"/>
          <w:color w:val="000000"/>
        </w:rPr>
        <w:t>behavio</w:t>
      </w:r>
      <w:r>
        <w:rPr>
          <w:rFonts w:asciiTheme="minorHAnsi" w:hAnsiTheme="minorHAnsi" w:cstheme="minorHAnsi"/>
          <w:color w:val="000000"/>
        </w:rPr>
        <w:t>u</w:t>
      </w:r>
      <w:r w:rsidR="00A25DE8" w:rsidRPr="00AF5F83">
        <w:rPr>
          <w:rFonts w:asciiTheme="minorHAnsi" w:hAnsiTheme="minorHAnsi" w:cstheme="minorHAnsi"/>
          <w:color w:val="000000"/>
        </w:rPr>
        <w:t>r</w:t>
      </w:r>
      <w:r>
        <w:rPr>
          <w:rFonts w:asciiTheme="minorHAnsi" w:hAnsiTheme="minorHAnsi" w:cstheme="minorHAnsi"/>
          <w:color w:val="000000"/>
        </w:rPr>
        <w:t>s</w:t>
      </w:r>
      <w:proofErr w:type="spellEnd"/>
      <w:r w:rsidR="00A25DE8" w:rsidRPr="00AF5F83">
        <w:rPr>
          <w:rFonts w:asciiTheme="minorHAnsi" w:hAnsiTheme="minorHAnsi" w:cstheme="minorHAnsi"/>
          <w:color w:val="000000"/>
        </w:rPr>
        <w:t xml:space="preserve"> of enterprises such as prohibited agreements between enterprises and abuse</w:t>
      </w:r>
      <w:r>
        <w:rPr>
          <w:rFonts w:asciiTheme="minorHAnsi" w:hAnsiTheme="minorHAnsi" w:cstheme="minorHAnsi"/>
          <w:color w:val="000000"/>
        </w:rPr>
        <w:t>s of</w:t>
      </w:r>
      <w:r w:rsidR="00A25DE8" w:rsidRPr="00AF5F83">
        <w:rPr>
          <w:rFonts w:asciiTheme="minorHAnsi" w:hAnsiTheme="minorHAnsi" w:cstheme="minorHAnsi"/>
          <w:color w:val="000000"/>
        </w:rPr>
        <w:t xml:space="preserve"> dominant position</w:t>
      </w:r>
      <w:r>
        <w:rPr>
          <w:rFonts w:asciiTheme="minorHAnsi" w:hAnsiTheme="minorHAnsi" w:cstheme="minorHAnsi"/>
          <w:color w:val="000000"/>
        </w:rPr>
        <w:t>s</w:t>
      </w:r>
      <w:r w:rsidR="00A25DE8" w:rsidRPr="00AF5F83">
        <w:rPr>
          <w:rFonts w:asciiTheme="minorHAnsi" w:hAnsiTheme="minorHAnsi" w:cstheme="minorHAnsi"/>
          <w:color w:val="000000"/>
        </w:rPr>
        <w:t xml:space="preserve"> in the market.</w:t>
      </w:r>
    </w:p>
    <w:p w14:paraId="6FF83E49" w14:textId="77777777"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000000"/>
        </w:rPr>
      </w:pPr>
      <w:r w:rsidRPr="00AF5F83">
        <w:rPr>
          <w:rFonts w:asciiTheme="minorHAnsi" w:hAnsiTheme="minorHAnsi" w:cstheme="minorHAnsi"/>
          <w:color w:val="000000"/>
        </w:rPr>
        <w:t xml:space="preserve">The </w:t>
      </w:r>
      <w:proofErr w:type="spellStart"/>
      <w:r w:rsidRPr="00AF5F83">
        <w:rPr>
          <w:rFonts w:asciiTheme="minorHAnsi" w:hAnsiTheme="minorHAnsi" w:cstheme="minorHAnsi"/>
          <w:color w:val="000000"/>
        </w:rPr>
        <w:t>Stabilisation</w:t>
      </w:r>
      <w:proofErr w:type="spellEnd"/>
      <w:r w:rsidRPr="00AF5F83">
        <w:rPr>
          <w:rFonts w:asciiTheme="minorHAnsi" w:hAnsiTheme="minorHAnsi" w:cstheme="minorHAnsi"/>
          <w:color w:val="000000"/>
        </w:rPr>
        <w:t xml:space="preserve"> and Association Agreement, on the other hand explicitly sets out a number of obligations for Kosovo, included under Title VI, namely Articles 74-75 of the SAA.</w:t>
      </w:r>
    </w:p>
    <w:p w14:paraId="217A7C6B" w14:textId="1B6D7DC3"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000000"/>
        </w:rPr>
      </w:pPr>
      <w:r w:rsidRPr="00AF5F83">
        <w:rPr>
          <w:rFonts w:asciiTheme="minorHAnsi" w:hAnsiTheme="minorHAnsi" w:cstheme="minorHAnsi"/>
          <w:color w:val="000000"/>
        </w:rPr>
        <w:lastRenderedPageBreak/>
        <w:t xml:space="preserve">The Agreement aims to gradually approximate Kosovo legislation with the </w:t>
      </w:r>
      <w:r w:rsidR="006A1651">
        <w:rPr>
          <w:rFonts w:asciiTheme="minorHAnsi" w:hAnsiTheme="minorHAnsi" w:cstheme="minorHAnsi"/>
          <w:color w:val="000000"/>
        </w:rPr>
        <w:t>EU a</w:t>
      </w:r>
      <w:r w:rsidRPr="00AF5F83">
        <w:rPr>
          <w:rFonts w:asciiTheme="minorHAnsi" w:hAnsiTheme="minorHAnsi" w:cstheme="minorHAnsi"/>
          <w:color w:val="000000"/>
        </w:rPr>
        <w:t xml:space="preserve">cquis, </w:t>
      </w:r>
      <w:r w:rsidR="006A1651">
        <w:rPr>
          <w:rFonts w:asciiTheme="minorHAnsi" w:hAnsiTheme="minorHAnsi" w:cstheme="minorHAnsi"/>
          <w:color w:val="000000"/>
        </w:rPr>
        <w:t xml:space="preserve">ensure </w:t>
      </w:r>
      <w:proofErr w:type="spellStart"/>
      <w:r w:rsidRPr="00AF5F83">
        <w:rPr>
          <w:rFonts w:asciiTheme="minorHAnsi" w:hAnsiTheme="minorHAnsi" w:cstheme="minorHAnsi"/>
          <w:color w:val="000000"/>
        </w:rPr>
        <w:t>it’s</w:t>
      </w:r>
      <w:proofErr w:type="spellEnd"/>
      <w:r w:rsidRPr="00AF5F83">
        <w:rPr>
          <w:rFonts w:asciiTheme="minorHAnsi" w:hAnsiTheme="minorHAnsi" w:cstheme="minorHAnsi"/>
          <w:color w:val="000000"/>
        </w:rPr>
        <w:t xml:space="preserve"> effective implementation and </w:t>
      </w:r>
      <w:r w:rsidR="006A1651">
        <w:rPr>
          <w:rFonts w:asciiTheme="minorHAnsi" w:hAnsiTheme="minorHAnsi" w:cstheme="minorHAnsi"/>
          <w:color w:val="000000"/>
        </w:rPr>
        <w:t xml:space="preserve">the </w:t>
      </w:r>
      <w:r w:rsidRPr="00AF5F83">
        <w:rPr>
          <w:rFonts w:asciiTheme="minorHAnsi" w:hAnsiTheme="minorHAnsi" w:cstheme="minorHAnsi"/>
          <w:color w:val="000000"/>
        </w:rPr>
        <w:t>provision of monitoring and transparency mechanisms compatible with EU rules.</w:t>
      </w:r>
    </w:p>
    <w:p w14:paraId="7303DF1F" w14:textId="77777777"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000000"/>
        </w:rPr>
      </w:pPr>
      <w:r w:rsidRPr="00AF5F83">
        <w:rPr>
          <w:rFonts w:asciiTheme="minorHAnsi" w:hAnsiTheme="minorHAnsi" w:cstheme="minorHAnsi"/>
          <w:color w:val="000000"/>
        </w:rPr>
        <w:t xml:space="preserve">In essence, this has to do with: </w:t>
      </w:r>
    </w:p>
    <w:p w14:paraId="7693A8B0" w14:textId="77777777" w:rsidR="00A25DE8" w:rsidRPr="00E4136D" w:rsidRDefault="00A25DE8" w:rsidP="00A25DE8">
      <w:pPr>
        <w:pStyle w:val="NormalWeb"/>
        <w:shd w:val="clear" w:color="auto" w:fill="FFFFFF"/>
        <w:spacing w:before="240" w:beforeAutospacing="0" w:after="160" w:afterAutospacing="0" w:line="276" w:lineRule="auto"/>
        <w:jc w:val="both"/>
        <w:rPr>
          <w:rFonts w:ascii="Trebuchet MS" w:hAnsi="Trebuchet MS" w:cstheme="minorHAnsi"/>
          <w:color w:val="222222"/>
        </w:rPr>
      </w:pPr>
      <w:r w:rsidRPr="00E4136D">
        <w:rPr>
          <w:rFonts w:ascii="Trebuchet MS" w:hAnsi="Trebuchet MS" w:cstheme="minorHAnsi"/>
          <w:noProof/>
          <w:color w:val="222222"/>
        </w:rPr>
        <w:drawing>
          <wp:inline distT="0" distB="0" distL="0" distR="0" wp14:anchorId="16DED905" wp14:editId="53C04D45">
            <wp:extent cx="5882640" cy="1157161"/>
            <wp:effectExtent l="0" t="0" r="3810" b="50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9BB4EAB" w14:textId="19AE02DD" w:rsidR="00A25DE8" w:rsidRPr="00AF5F83" w:rsidRDefault="006A1651" w:rsidP="00A25DE8">
      <w:pPr>
        <w:pStyle w:val="NormalWeb"/>
        <w:shd w:val="clear" w:color="auto" w:fill="FFFFFF"/>
        <w:spacing w:before="240" w:beforeAutospacing="0" w:after="160" w:afterAutospacing="0" w:line="276" w:lineRule="auto"/>
        <w:jc w:val="both"/>
        <w:rPr>
          <w:rFonts w:asciiTheme="minorHAnsi" w:hAnsiTheme="minorHAnsi" w:cstheme="minorHAnsi"/>
          <w:color w:val="000000"/>
        </w:rPr>
      </w:pPr>
      <w:r>
        <w:rPr>
          <w:rFonts w:asciiTheme="minorHAnsi" w:hAnsiTheme="minorHAnsi" w:cstheme="minorHAnsi"/>
          <w:color w:val="000000"/>
        </w:rPr>
        <w:t>T</w:t>
      </w:r>
      <w:r w:rsidR="00A25DE8" w:rsidRPr="00AF5F83">
        <w:rPr>
          <w:rFonts w:asciiTheme="minorHAnsi" w:hAnsiTheme="minorHAnsi" w:cstheme="minorHAnsi"/>
          <w:color w:val="000000"/>
        </w:rPr>
        <w:t xml:space="preserve">he Competition Authority should </w:t>
      </w:r>
      <w:r>
        <w:rPr>
          <w:rFonts w:asciiTheme="minorHAnsi" w:hAnsiTheme="minorHAnsi" w:cstheme="minorHAnsi"/>
          <w:color w:val="000000"/>
        </w:rPr>
        <w:t xml:space="preserve">also </w:t>
      </w:r>
      <w:r w:rsidR="00A25DE8" w:rsidRPr="00AF5F83">
        <w:rPr>
          <w:rFonts w:asciiTheme="minorHAnsi" w:hAnsiTheme="minorHAnsi" w:cstheme="minorHAnsi"/>
          <w:color w:val="000000"/>
        </w:rPr>
        <w:t xml:space="preserve">take into account requirements arising from other EU accession mechanism, such as: </w:t>
      </w:r>
      <w:r>
        <w:rPr>
          <w:rFonts w:asciiTheme="minorHAnsi" w:hAnsiTheme="minorHAnsi" w:cstheme="minorHAnsi"/>
          <w:color w:val="000000"/>
        </w:rPr>
        <w:t xml:space="preserve">the </w:t>
      </w:r>
      <w:r w:rsidR="00A25DE8" w:rsidRPr="00AF5F83">
        <w:rPr>
          <w:rFonts w:asciiTheme="minorHAnsi" w:hAnsiTheme="minorHAnsi" w:cstheme="minorHAnsi"/>
          <w:color w:val="000000"/>
        </w:rPr>
        <w:t xml:space="preserve">EU </w:t>
      </w:r>
      <w:r>
        <w:rPr>
          <w:rFonts w:asciiTheme="minorHAnsi" w:hAnsiTheme="minorHAnsi" w:cstheme="minorHAnsi"/>
          <w:color w:val="000000"/>
        </w:rPr>
        <w:t>Country R</w:t>
      </w:r>
      <w:r w:rsidR="00A25DE8" w:rsidRPr="00AF5F83">
        <w:rPr>
          <w:rFonts w:asciiTheme="minorHAnsi" w:hAnsiTheme="minorHAnsi" w:cstheme="minorHAnsi"/>
          <w:color w:val="000000"/>
        </w:rPr>
        <w:t>eport on Kosovo, Conclusions of Committee and Sub-Committee on</w:t>
      </w:r>
      <w:r>
        <w:rPr>
          <w:rFonts w:asciiTheme="minorHAnsi" w:hAnsiTheme="minorHAnsi" w:cstheme="minorHAnsi"/>
          <w:color w:val="000000"/>
        </w:rPr>
        <w:t xml:space="preserve"> the</w:t>
      </w:r>
      <w:r w:rsidR="00A25DE8" w:rsidRPr="00AF5F83">
        <w:rPr>
          <w:rFonts w:asciiTheme="minorHAnsi" w:hAnsiTheme="minorHAnsi" w:cstheme="minorHAnsi"/>
          <w:color w:val="000000"/>
        </w:rPr>
        <w:t xml:space="preserve"> Internal Market, Competition and Consumer Protection.</w:t>
      </w:r>
    </w:p>
    <w:p w14:paraId="41C5AACC" w14:textId="77777777" w:rsidR="00A25DE8" w:rsidRPr="00AF5F83" w:rsidRDefault="00A25DE8" w:rsidP="00A25DE8">
      <w:pPr>
        <w:pStyle w:val="NormalWeb"/>
        <w:shd w:val="clear" w:color="auto" w:fill="FFFFFF"/>
        <w:spacing w:before="240" w:beforeAutospacing="0" w:after="160" w:afterAutospacing="0" w:line="276" w:lineRule="auto"/>
        <w:jc w:val="both"/>
        <w:rPr>
          <w:rFonts w:asciiTheme="minorHAnsi" w:hAnsiTheme="minorHAnsi" w:cstheme="minorHAnsi"/>
          <w:color w:val="000000"/>
        </w:rPr>
      </w:pPr>
      <w:r w:rsidRPr="00AF5F83">
        <w:rPr>
          <w:rFonts w:asciiTheme="minorHAnsi" w:hAnsiTheme="minorHAnsi" w:cstheme="minorHAnsi"/>
          <w:color w:val="000000"/>
        </w:rPr>
        <w:t xml:space="preserve">In addition to SAA the European Reform Agenda (ERA) is as well implemented, which sets out priorities at political level and concrete reforms and their fulfillment, and as such is linked to this program. </w:t>
      </w:r>
    </w:p>
    <w:p w14:paraId="5736222F" w14:textId="77777777" w:rsidR="00A25DE8" w:rsidRPr="003B2FAB" w:rsidRDefault="00A25DE8" w:rsidP="00A25DE8">
      <w:pPr>
        <w:pStyle w:val="NormalWeb"/>
        <w:shd w:val="clear" w:color="auto" w:fill="FFFFFF"/>
        <w:spacing w:before="240" w:beforeAutospacing="0" w:after="160" w:afterAutospacing="0" w:line="276" w:lineRule="auto"/>
        <w:jc w:val="both"/>
        <w:rPr>
          <w:rFonts w:ascii="Trebuchet MS" w:hAnsi="Trebuchet MS" w:cstheme="minorHAnsi"/>
          <w:color w:val="000000"/>
          <w:lang w:val="sq-AL"/>
        </w:rPr>
      </w:pPr>
    </w:p>
    <w:p w14:paraId="52CA4941" w14:textId="77777777" w:rsidR="00A25DE8" w:rsidRPr="003B2FAB" w:rsidRDefault="00A25DE8" w:rsidP="00A25DE8">
      <w:pPr>
        <w:pStyle w:val="Heading1"/>
        <w:rPr>
          <w:rFonts w:ascii="Trebuchet MS" w:hAnsi="Trebuchet MS"/>
          <w:b/>
          <w:lang w:val="sq-AL"/>
        </w:rPr>
      </w:pPr>
      <w:bookmarkStart w:id="22" w:name="_Toc30076705"/>
      <w:r w:rsidRPr="003B2FAB">
        <w:rPr>
          <w:rFonts w:ascii="Trebuchet MS" w:hAnsi="Trebuchet MS"/>
          <w:b/>
          <w:lang w:val="sq-AL"/>
        </w:rPr>
        <w:t xml:space="preserve">DONOR SUPPORT </w:t>
      </w:r>
      <w:bookmarkEnd w:id="22"/>
    </w:p>
    <w:p w14:paraId="356916D5" w14:textId="77777777" w:rsidR="00A25DE8" w:rsidRPr="003B2FAB" w:rsidRDefault="00A25DE8" w:rsidP="00A25DE8">
      <w:pPr>
        <w:rPr>
          <w:rFonts w:ascii="Trebuchet MS" w:hAnsi="Trebuchet MS"/>
          <w:lang w:val="sq-AL"/>
        </w:rPr>
      </w:pPr>
    </w:p>
    <w:p w14:paraId="1B9DC984" w14:textId="77777777" w:rsidR="00A25DE8" w:rsidRPr="00AF5F83" w:rsidRDefault="00A25DE8" w:rsidP="00A25DE8">
      <w:pPr>
        <w:jc w:val="both"/>
        <w:rPr>
          <w:rFonts w:cstheme="minorHAnsi"/>
          <w:sz w:val="24"/>
          <w:szCs w:val="24"/>
        </w:rPr>
      </w:pPr>
      <w:r w:rsidRPr="00AF5F83">
        <w:rPr>
          <w:rFonts w:cstheme="minorHAnsi"/>
          <w:sz w:val="24"/>
          <w:szCs w:val="24"/>
        </w:rPr>
        <w:t xml:space="preserve">Kosovo Institutions are supported by the European Commission (through IPA) and also other bilateral donors with the following projects: </w:t>
      </w:r>
    </w:p>
    <w:p w14:paraId="0F488228" w14:textId="77777777" w:rsidR="00A25DE8" w:rsidRPr="00AF5F83" w:rsidRDefault="00A25DE8" w:rsidP="00A25DE8">
      <w:pPr>
        <w:jc w:val="both"/>
        <w:rPr>
          <w:rFonts w:cstheme="minorHAnsi"/>
          <w:sz w:val="24"/>
          <w:szCs w:val="24"/>
        </w:rPr>
      </w:pPr>
      <w:r w:rsidRPr="00AF5F83">
        <w:rPr>
          <w:rFonts w:cstheme="minorHAnsi"/>
          <w:sz w:val="24"/>
          <w:szCs w:val="24"/>
        </w:rPr>
        <w:t xml:space="preserve">Current and planned donor projects for the Competition Authority: </w:t>
      </w:r>
    </w:p>
    <w:p w14:paraId="3CF81CBA" w14:textId="15745571" w:rsidR="00A25DE8" w:rsidRPr="00AF5F83" w:rsidRDefault="00A25DE8" w:rsidP="00A25DE8">
      <w:pPr>
        <w:pStyle w:val="ListParagraph"/>
        <w:numPr>
          <w:ilvl w:val="0"/>
          <w:numId w:val="6"/>
        </w:numPr>
        <w:spacing w:line="259" w:lineRule="auto"/>
        <w:jc w:val="both"/>
        <w:rPr>
          <w:rFonts w:cstheme="minorHAnsi"/>
          <w:sz w:val="24"/>
          <w:szCs w:val="24"/>
        </w:rPr>
      </w:pPr>
      <w:r w:rsidRPr="00AF5F83">
        <w:rPr>
          <w:rFonts w:cstheme="minorHAnsi"/>
          <w:sz w:val="24"/>
          <w:szCs w:val="24"/>
        </w:rPr>
        <w:t xml:space="preserve">EU Project through IPA II funds 2014-2020 “Technical Assistance - EU support to Kosovo Competition Authority and State Aid Commission” which started in 2019 and will continue </w:t>
      </w:r>
      <w:r w:rsidR="006A1651">
        <w:rPr>
          <w:rFonts w:cstheme="minorHAnsi"/>
          <w:sz w:val="24"/>
          <w:szCs w:val="24"/>
        </w:rPr>
        <w:t>until</w:t>
      </w:r>
      <w:r w:rsidRPr="00AF5F83">
        <w:rPr>
          <w:rFonts w:cstheme="minorHAnsi"/>
          <w:sz w:val="24"/>
          <w:szCs w:val="24"/>
        </w:rPr>
        <w:t xml:space="preserve"> 2022 with </w:t>
      </w:r>
      <w:r w:rsidR="006A1651">
        <w:rPr>
          <w:rFonts w:cstheme="minorHAnsi"/>
          <w:sz w:val="24"/>
          <w:szCs w:val="24"/>
        </w:rPr>
        <w:t>a</w:t>
      </w:r>
      <w:r w:rsidRPr="00AF5F83">
        <w:rPr>
          <w:rFonts w:cstheme="minorHAnsi"/>
          <w:sz w:val="24"/>
          <w:szCs w:val="24"/>
        </w:rPr>
        <w:t xml:space="preserve"> total cost of 3 million euro.</w:t>
      </w:r>
    </w:p>
    <w:p w14:paraId="1572E26A" w14:textId="77777777" w:rsidR="00A25DE8" w:rsidRPr="00AF5F83" w:rsidRDefault="00A25DE8" w:rsidP="00A25DE8">
      <w:pPr>
        <w:pStyle w:val="ListParagraph"/>
        <w:jc w:val="both"/>
        <w:rPr>
          <w:rFonts w:cstheme="minorHAnsi"/>
          <w:sz w:val="24"/>
          <w:szCs w:val="24"/>
        </w:rPr>
      </w:pPr>
      <w:r w:rsidRPr="00AF5F83">
        <w:rPr>
          <w:rFonts w:cstheme="minorHAnsi"/>
          <w:sz w:val="24"/>
          <w:szCs w:val="24"/>
        </w:rPr>
        <w:t xml:space="preserve">  </w:t>
      </w:r>
    </w:p>
    <w:p w14:paraId="7364C3FD" w14:textId="2AFE9E81" w:rsidR="00A25DE8" w:rsidRPr="00AF5F83" w:rsidRDefault="00A25DE8" w:rsidP="00A25DE8">
      <w:pPr>
        <w:pStyle w:val="ListParagraph"/>
        <w:numPr>
          <w:ilvl w:val="0"/>
          <w:numId w:val="6"/>
        </w:numPr>
        <w:spacing w:line="259" w:lineRule="auto"/>
        <w:jc w:val="both"/>
        <w:rPr>
          <w:rFonts w:cstheme="minorHAnsi"/>
          <w:sz w:val="24"/>
          <w:szCs w:val="24"/>
        </w:rPr>
      </w:pPr>
      <w:r w:rsidRPr="00AF5F83">
        <w:rPr>
          <w:rFonts w:cstheme="minorHAnsi"/>
          <w:sz w:val="24"/>
          <w:szCs w:val="24"/>
        </w:rPr>
        <w:t xml:space="preserve">Twinning Project with Lux Development, from this project </w:t>
      </w:r>
      <w:r w:rsidR="006A1651">
        <w:rPr>
          <w:rFonts w:cstheme="minorHAnsi"/>
          <w:sz w:val="24"/>
          <w:szCs w:val="24"/>
        </w:rPr>
        <w:t xml:space="preserve">the </w:t>
      </w:r>
      <w:r w:rsidRPr="00AF5F83">
        <w:rPr>
          <w:rFonts w:cstheme="minorHAnsi"/>
          <w:sz w:val="24"/>
          <w:szCs w:val="24"/>
        </w:rPr>
        <w:t>Authority will receive trainings in the field of Market Analysis.</w:t>
      </w:r>
    </w:p>
    <w:p w14:paraId="7BBFA5AF" w14:textId="5FC7C663" w:rsidR="00A25DE8" w:rsidRPr="00AF5F83" w:rsidRDefault="006A1651" w:rsidP="00A25DE8">
      <w:pPr>
        <w:jc w:val="both"/>
        <w:rPr>
          <w:rFonts w:cstheme="minorHAnsi"/>
          <w:sz w:val="24"/>
          <w:szCs w:val="24"/>
        </w:rPr>
      </w:pPr>
      <w:r>
        <w:rPr>
          <w:rFonts w:cstheme="minorHAnsi"/>
          <w:sz w:val="24"/>
          <w:szCs w:val="24"/>
        </w:rPr>
        <w:t>B</w:t>
      </w:r>
      <w:r w:rsidR="00A25DE8" w:rsidRPr="00AF5F83">
        <w:rPr>
          <w:rFonts w:cstheme="minorHAnsi"/>
          <w:sz w:val="24"/>
          <w:szCs w:val="24"/>
        </w:rPr>
        <w:t xml:space="preserve">eing a member in the International Competition Network </w:t>
      </w:r>
      <w:r w:rsidR="00A25DE8" w:rsidRPr="00AF5F83">
        <w:rPr>
          <w:rFonts w:cstheme="minorHAnsi"/>
          <w:b/>
          <w:sz w:val="24"/>
          <w:szCs w:val="24"/>
        </w:rPr>
        <w:t>(ICN),</w:t>
      </w:r>
      <w:r w:rsidR="00A25DE8" w:rsidRPr="00AF5F83">
        <w:rPr>
          <w:rFonts w:cstheme="minorHAnsi"/>
          <w:sz w:val="24"/>
          <w:szCs w:val="24"/>
        </w:rPr>
        <w:t xml:space="preserve"> </w:t>
      </w:r>
      <w:r w:rsidR="00A25DE8" w:rsidRPr="00AF5F83">
        <w:rPr>
          <w:rFonts w:cstheme="minorHAnsi"/>
          <w:b/>
          <w:sz w:val="24"/>
          <w:szCs w:val="24"/>
        </w:rPr>
        <w:t>UNCTAD</w:t>
      </w:r>
      <w:r w:rsidR="00A25DE8" w:rsidRPr="00AF5F83">
        <w:rPr>
          <w:rFonts w:cstheme="minorHAnsi"/>
          <w:sz w:val="24"/>
          <w:szCs w:val="24"/>
        </w:rPr>
        <w:t xml:space="preserve">, </w:t>
      </w:r>
      <w:r>
        <w:rPr>
          <w:rFonts w:cstheme="minorHAnsi"/>
          <w:sz w:val="24"/>
          <w:szCs w:val="24"/>
        </w:rPr>
        <w:t xml:space="preserve">the </w:t>
      </w:r>
      <w:r w:rsidR="00A25DE8" w:rsidRPr="00AF5F83">
        <w:rPr>
          <w:rFonts w:cstheme="minorHAnsi"/>
          <w:sz w:val="24"/>
          <w:szCs w:val="24"/>
        </w:rPr>
        <w:t>Regional Center on Competition</w:t>
      </w:r>
      <w:r>
        <w:rPr>
          <w:rFonts w:cstheme="minorHAnsi"/>
          <w:sz w:val="24"/>
          <w:szCs w:val="24"/>
        </w:rPr>
        <w:t xml:space="preserve"> </w:t>
      </w:r>
      <w:r w:rsidR="00A25DE8" w:rsidRPr="00AF5F83">
        <w:rPr>
          <w:rFonts w:cstheme="minorHAnsi"/>
          <w:b/>
          <w:sz w:val="24"/>
          <w:szCs w:val="24"/>
        </w:rPr>
        <w:t xml:space="preserve">(RCC), </w:t>
      </w:r>
      <w:r>
        <w:rPr>
          <w:rFonts w:cstheme="minorHAnsi"/>
          <w:b/>
          <w:sz w:val="24"/>
          <w:szCs w:val="24"/>
        </w:rPr>
        <w:t xml:space="preserve">the </w:t>
      </w:r>
      <w:r w:rsidR="00A25DE8" w:rsidRPr="00AF5F83">
        <w:rPr>
          <w:rFonts w:cstheme="minorHAnsi"/>
          <w:sz w:val="24"/>
          <w:szCs w:val="24"/>
        </w:rPr>
        <w:t>Sofia Competition Forum</w:t>
      </w:r>
      <w:r w:rsidR="00A25DE8" w:rsidRPr="00AF5F83">
        <w:rPr>
          <w:rFonts w:cstheme="minorHAnsi"/>
          <w:b/>
          <w:sz w:val="24"/>
          <w:szCs w:val="24"/>
        </w:rPr>
        <w:t xml:space="preserve"> (SCF), </w:t>
      </w:r>
      <w:r>
        <w:rPr>
          <w:rFonts w:cstheme="minorHAnsi"/>
          <w:b/>
          <w:sz w:val="24"/>
          <w:szCs w:val="24"/>
        </w:rPr>
        <w:t xml:space="preserve">the </w:t>
      </w:r>
      <w:r w:rsidRPr="00AF5F83">
        <w:rPr>
          <w:rFonts w:cstheme="minorHAnsi"/>
          <w:sz w:val="24"/>
          <w:szCs w:val="24"/>
        </w:rPr>
        <w:t xml:space="preserve">Kosovo Competition Authority </w:t>
      </w:r>
      <w:r w:rsidR="00A25DE8" w:rsidRPr="00AF5F83">
        <w:rPr>
          <w:rFonts w:cstheme="minorHAnsi"/>
          <w:sz w:val="24"/>
          <w:szCs w:val="24"/>
        </w:rPr>
        <w:t xml:space="preserve">has an important role in the </w:t>
      </w:r>
      <w:r>
        <w:rPr>
          <w:rFonts w:cstheme="minorHAnsi"/>
          <w:sz w:val="24"/>
          <w:szCs w:val="24"/>
        </w:rPr>
        <w:t>E</w:t>
      </w:r>
      <w:r w:rsidR="00A25DE8" w:rsidRPr="00AF5F83">
        <w:rPr>
          <w:rFonts w:cstheme="minorHAnsi"/>
          <w:sz w:val="24"/>
          <w:szCs w:val="24"/>
        </w:rPr>
        <w:t>uropean integration process.</w:t>
      </w:r>
    </w:p>
    <w:p w14:paraId="0244369F" w14:textId="13394D52" w:rsidR="00A25DE8" w:rsidRPr="00AF5F83" w:rsidRDefault="00A25DE8" w:rsidP="00A25DE8">
      <w:pPr>
        <w:jc w:val="both"/>
        <w:rPr>
          <w:rFonts w:cstheme="minorHAnsi"/>
          <w:sz w:val="24"/>
          <w:szCs w:val="24"/>
        </w:rPr>
      </w:pPr>
      <w:r w:rsidRPr="00AF5F83">
        <w:rPr>
          <w:rFonts w:cstheme="minorHAnsi"/>
          <w:sz w:val="24"/>
          <w:szCs w:val="24"/>
        </w:rPr>
        <w:t xml:space="preserve">As part of the cooperation process among other </w:t>
      </w:r>
      <w:r w:rsidR="005E4CB5">
        <w:rPr>
          <w:rFonts w:cstheme="minorHAnsi"/>
          <w:sz w:val="24"/>
          <w:szCs w:val="24"/>
        </w:rPr>
        <w:t>r</w:t>
      </w:r>
      <w:r w:rsidRPr="00AF5F83">
        <w:rPr>
          <w:rFonts w:cstheme="minorHAnsi"/>
          <w:sz w:val="24"/>
          <w:szCs w:val="24"/>
        </w:rPr>
        <w:t xml:space="preserve">egional </w:t>
      </w:r>
      <w:r w:rsidR="005E4CB5">
        <w:rPr>
          <w:rFonts w:cstheme="minorHAnsi"/>
          <w:sz w:val="24"/>
          <w:szCs w:val="24"/>
        </w:rPr>
        <w:t>c</w:t>
      </w:r>
      <w:r w:rsidRPr="00AF5F83">
        <w:rPr>
          <w:rFonts w:cstheme="minorHAnsi"/>
          <w:sz w:val="24"/>
          <w:szCs w:val="24"/>
        </w:rPr>
        <w:t xml:space="preserve">ompetition </w:t>
      </w:r>
      <w:r w:rsidR="005E4CB5">
        <w:rPr>
          <w:rFonts w:cstheme="minorHAnsi"/>
          <w:sz w:val="24"/>
          <w:szCs w:val="24"/>
        </w:rPr>
        <w:t>a</w:t>
      </w:r>
      <w:r w:rsidRPr="00AF5F83">
        <w:rPr>
          <w:rFonts w:cstheme="minorHAnsi"/>
          <w:sz w:val="24"/>
          <w:szCs w:val="24"/>
        </w:rPr>
        <w:t xml:space="preserve">uthorities, </w:t>
      </w:r>
      <w:r w:rsidR="005E4CB5">
        <w:rPr>
          <w:rFonts w:cstheme="minorHAnsi"/>
          <w:sz w:val="24"/>
          <w:szCs w:val="24"/>
        </w:rPr>
        <w:t>the KCA</w:t>
      </w:r>
      <w:r w:rsidRPr="00AF5F83">
        <w:rPr>
          <w:rFonts w:cstheme="minorHAnsi"/>
          <w:sz w:val="24"/>
          <w:szCs w:val="24"/>
        </w:rPr>
        <w:t xml:space="preserve"> will be engaged in strengthening cooperation with other competition authorities aiming </w:t>
      </w:r>
      <w:r w:rsidR="005E4CB5">
        <w:rPr>
          <w:rFonts w:cstheme="minorHAnsi"/>
          <w:sz w:val="24"/>
          <w:szCs w:val="24"/>
        </w:rPr>
        <w:t xml:space="preserve">for the </w:t>
      </w:r>
      <w:r w:rsidR="005E4CB5">
        <w:rPr>
          <w:rFonts w:cstheme="minorHAnsi"/>
          <w:sz w:val="24"/>
          <w:szCs w:val="24"/>
        </w:rPr>
        <w:lastRenderedPageBreak/>
        <w:t xml:space="preserve">signature of </w:t>
      </w:r>
      <w:r w:rsidRPr="00AF5F83">
        <w:rPr>
          <w:rFonts w:cstheme="minorHAnsi"/>
          <w:sz w:val="24"/>
          <w:szCs w:val="24"/>
        </w:rPr>
        <w:t>Memorand</w:t>
      </w:r>
      <w:r w:rsidR="005E4CB5">
        <w:rPr>
          <w:rFonts w:cstheme="minorHAnsi"/>
          <w:sz w:val="24"/>
          <w:szCs w:val="24"/>
        </w:rPr>
        <w:t>a</w:t>
      </w:r>
      <w:r w:rsidRPr="00AF5F83">
        <w:rPr>
          <w:rFonts w:cstheme="minorHAnsi"/>
          <w:sz w:val="24"/>
          <w:szCs w:val="24"/>
        </w:rPr>
        <w:t xml:space="preserve"> of Understanding with other peer Authorities</w:t>
      </w:r>
      <w:r w:rsidR="005E4CB5">
        <w:rPr>
          <w:rFonts w:cstheme="minorHAnsi"/>
          <w:sz w:val="24"/>
          <w:szCs w:val="24"/>
        </w:rPr>
        <w:t>,</w:t>
      </w:r>
      <w:r w:rsidRPr="00AF5F83">
        <w:rPr>
          <w:rFonts w:cstheme="minorHAnsi"/>
          <w:sz w:val="24"/>
          <w:szCs w:val="24"/>
        </w:rPr>
        <w:t xml:space="preserve"> participati</w:t>
      </w:r>
      <w:r w:rsidR="005E4CB5">
        <w:rPr>
          <w:rFonts w:cstheme="minorHAnsi"/>
          <w:sz w:val="24"/>
          <w:szCs w:val="24"/>
        </w:rPr>
        <w:t>on</w:t>
      </w:r>
      <w:r w:rsidRPr="00AF5F83">
        <w:rPr>
          <w:rFonts w:cstheme="minorHAnsi"/>
          <w:sz w:val="24"/>
          <w:szCs w:val="24"/>
        </w:rPr>
        <w:t xml:space="preserve"> in</w:t>
      </w:r>
      <w:r w:rsidR="005E4CB5">
        <w:rPr>
          <w:rFonts w:cstheme="minorHAnsi"/>
          <w:sz w:val="24"/>
          <w:szCs w:val="24"/>
        </w:rPr>
        <w:t xml:space="preserve"> multilateral </w:t>
      </w:r>
      <w:proofErr w:type="spellStart"/>
      <w:r w:rsidR="005E4CB5">
        <w:rPr>
          <w:rFonts w:cstheme="minorHAnsi"/>
          <w:sz w:val="24"/>
          <w:szCs w:val="24"/>
        </w:rPr>
        <w:t>organis</w:t>
      </w:r>
      <w:r w:rsidRPr="00AF5F83">
        <w:rPr>
          <w:rFonts w:cstheme="minorHAnsi"/>
          <w:sz w:val="24"/>
          <w:szCs w:val="24"/>
        </w:rPr>
        <w:t>ations</w:t>
      </w:r>
      <w:proofErr w:type="spellEnd"/>
      <w:r w:rsidRPr="00AF5F83">
        <w:rPr>
          <w:rFonts w:cstheme="minorHAnsi"/>
          <w:sz w:val="24"/>
          <w:szCs w:val="24"/>
        </w:rPr>
        <w:t xml:space="preserve"> </w:t>
      </w:r>
      <w:r w:rsidR="005E4CB5">
        <w:rPr>
          <w:rFonts w:cstheme="minorHAnsi"/>
          <w:sz w:val="24"/>
          <w:szCs w:val="24"/>
        </w:rPr>
        <w:t>and</w:t>
      </w:r>
      <w:r w:rsidRPr="00AF5F83">
        <w:rPr>
          <w:rFonts w:cstheme="minorHAnsi"/>
          <w:sz w:val="24"/>
          <w:szCs w:val="24"/>
        </w:rPr>
        <w:t xml:space="preserve"> strengthening cooperation and developing best practices. </w:t>
      </w:r>
    </w:p>
    <w:p w14:paraId="0DF0119C" w14:textId="77777777" w:rsidR="00A25DE8" w:rsidRPr="00AF5F83" w:rsidRDefault="00A25DE8" w:rsidP="00A25DE8">
      <w:pPr>
        <w:rPr>
          <w:rFonts w:cstheme="minorHAnsi"/>
          <w:sz w:val="24"/>
          <w:szCs w:val="24"/>
          <w:lang w:val="sq-AL"/>
        </w:rPr>
      </w:pPr>
    </w:p>
    <w:p w14:paraId="4DE048B8" w14:textId="77777777" w:rsidR="00A25DE8" w:rsidRPr="003B2FAB" w:rsidRDefault="00A25DE8" w:rsidP="00A25DE8">
      <w:pPr>
        <w:rPr>
          <w:rFonts w:ascii="Trebuchet MS" w:hAnsi="Trebuchet MS"/>
          <w:lang w:val="sq-AL"/>
        </w:rPr>
      </w:pPr>
      <w:r>
        <w:rPr>
          <w:rFonts w:ascii="Calibri" w:hAnsi="Calibri" w:cs="Calibri"/>
          <w:b/>
          <w:noProof/>
          <w:color w:val="5B9BD5" w:themeColor="accent5"/>
          <w:sz w:val="28"/>
          <w:szCs w:val="28"/>
          <w:shd w:val="clear" w:color="auto" w:fill="FFFFFF"/>
        </w:rPr>
        <w:drawing>
          <wp:inline distT="0" distB="0" distL="0" distR="0" wp14:anchorId="5181E82D" wp14:editId="7FB4D64B">
            <wp:extent cx="6076950" cy="1909323"/>
            <wp:effectExtent l="19050" t="19050" r="19050" b="15240"/>
            <wp:docPr id="5" name="Picture 5" descr="C:\Users\adrian.mustafa\AppData\Local\Microsoft\Windows\INetCache\Content.Word\non-profit-blog-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rian.mustafa\AppData\Local\Microsoft\Windows\INetCache\Content.Word\non-profit-blog-post.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48589" cy="1963250"/>
                    </a:xfrm>
                    <a:prstGeom prst="rect">
                      <a:avLst/>
                    </a:prstGeom>
                    <a:pattFill prst="pct5">
                      <a:fgClr>
                        <a:schemeClr val="accent1"/>
                      </a:fgClr>
                      <a:bgClr>
                        <a:schemeClr val="bg1"/>
                      </a:bgClr>
                    </a:pattFill>
                    <a:ln>
                      <a:gradFill>
                        <a:gsLst>
                          <a:gs pos="58000">
                            <a:srgbClr val="0070C0"/>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576DFF28" w14:textId="77777777" w:rsidR="00A25DE8" w:rsidRPr="001512C9" w:rsidRDefault="00A25DE8" w:rsidP="00E36D41">
      <w:pPr>
        <w:rPr>
          <w:sz w:val="24"/>
          <w:szCs w:val="24"/>
        </w:rPr>
      </w:pPr>
    </w:p>
    <w:p w14:paraId="65FCD7D3" w14:textId="185803FB" w:rsidR="005E4CB5" w:rsidRDefault="005E4CB5">
      <w:pPr>
        <w:spacing w:line="259" w:lineRule="auto"/>
        <w:rPr>
          <w:sz w:val="24"/>
          <w:szCs w:val="24"/>
        </w:rPr>
      </w:pPr>
      <w:r>
        <w:rPr>
          <w:sz w:val="24"/>
          <w:szCs w:val="24"/>
        </w:rPr>
        <w:br w:type="page"/>
      </w:r>
    </w:p>
    <w:p w14:paraId="4F2E2933" w14:textId="48C6CE41" w:rsidR="00A25DE8" w:rsidRPr="00CA1746" w:rsidRDefault="00A25DE8" w:rsidP="00CA1746">
      <w:pPr>
        <w:rPr>
          <w:sz w:val="24"/>
          <w:szCs w:val="24"/>
        </w:rPr>
      </w:pPr>
    </w:p>
    <w:p w14:paraId="38EF7A85" w14:textId="257FDD3F" w:rsidR="00A25DE8" w:rsidRPr="005E4CB5" w:rsidRDefault="00A25DE8" w:rsidP="005E4CB5">
      <w:pPr>
        <w:pStyle w:val="Heading1"/>
        <w:jc w:val="center"/>
        <w:rPr>
          <w:rFonts w:asciiTheme="minorHAnsi" w:hAnsiTheme="minorHAnsi" w:cstheme="minorHAnsi"/>
          <w:b/>
          <w:i/>
          <w:lang w:val="en-GB"/>
        </w:rPr>
      </w:pPr>
      <w:bookmarkStart w:id="23" w:name="_Toc30076706"/>
      <w:r w:rsidRPr="005E4CB5">
        <w:rPr>
          <w:rFonts w:asciiTheme="minorHAnsi" w:hAnsiTheme="minorHAnsi" w:cstheme="minorHAnsi"/>
          <w:b/>
          <w:i/>
          <w:lang w:val="en-GB"/>
        </w:rPr>
        <w:t>ANNEXES</w:t>
      </w:r>
      <w:bookmarkEnd w:id="23"/>
    </w:p>
    <w:p w14:paraId="563C16DC" w14:textId="77777777" w:rsidR="00A25DE8" w:rsidRPr="005E4CB5" w:rsidRDefault="00A25DE8" w:rsidP="00A25DE8">
      <w:pPr>
        <w:pStyle w:val="NormalWeb"/>
        <w:shd w:val="clear" w:color="auto" w:fill="FFFFFF"/>
        <w:spacing w:before="0" w:beforeAutospacing="0" w:after="0" w:afterAutospacing="0" w:line="276" w:lineRule="auto"/>
        <w:ind w:right="198"/>
        <w:jc w:val="both"/>
        <w:rPr>
          <w:rFonts w:asciiTheme="minorHAnsi" w:hAnsiTheme="minorHAnsi" w:cstheme="minorHAnsi"/>
          <w:color w:val="2E74B5" w:themeColor="accent5" w:themeShade="BF"/>
          <w:sz w:val="28"/>
          <w:szCs w:val="28"/>
          <w:lang w:val="en-GB"/>
        </w:rPr>
      </w:pPr>
    </w:p>
    <w:p w14:paraId="5A45C7E4" w14:textId="35577FDF" w:rsidR="00A25DE8" w:rsidRPr="005E4CB5" w:rsidRDefault="005E4CB5" w:rsidP="005E4CB5">
      <w:pPr>
        <w:pStyle w:val="NormalWeb"/>
        <w:shd w:val="clear" w:color="auto" w:fill="FFFFFF"/>
        <w:spacing w:before="0" w:beforeAutospacing="0" w:after="0" w:afterAutospacing="0" w:line="276" w:lineRule="auto"/>
        <w:ind w:left="450" w:right="198"/>
        <w:jc w:val="center"/>
        <w:rPr>
          <w:rFonts w:asciiTheme="minorHAnsi" w:hAnsiTheme="minorHAnsi" w:cstheme="minorHAnsi"/>
          <w:b/>
          <w:bCs/>
          <w:color w:val="222222"/>
          <w:sz w:val="32"/>
          <w:szCs w:val="32"/>
          <w:lang w:val="en-GB"/>
        </w:rPr>
      </w:pPr>
      <w:r>
        <w:rPr>
          <w:rFonts w:asciiTheme="minorHAnsi" w:hAnsiTheme="minorHAnsi" w:cstheme="minorHAnsi"/>
          <w:b/>
          <w:bCs/>
          <w:color w:val="2E74B5" w:themeColor="accent5" w:themeShade="BF"/>
          <w:sz w:val="32"/>
          <w:szCs w:val="32"/>
          <w:lang w:val="en-GB"/>
        </w:rPr>
        <w:t xml:space="preserve">1. </w:t>
      </w:r>
      <w:r w:rsidR="00A25DE8" w:rsidRPr="005E4CB5">
        <w:rPr>
          <w:rFonts w:asciiTheme="minorHAnsi" w:hAnsiTheme="minorHAnsi" w:cstheme="minorHAnsi"/>
          <w:b/>
          <w:bCs/>
          <w:color w:val="2E74B5" w:themeColor="accent5" w:themeShade="BF"/>
          <w:sz w:val="32"/>
          <w:szCs w:val="32"/>
          <w:lang w:val="en-GB"/>
        </w:rPr>
        <w:t>SWOT  A</w:t>
      </w:r>
      <w:r w:rsidRPr="005E4CB5">
        <w:rPr>
          <w:rFonts w:asciiTheme="minorHAnsi" w:hAnsiTheme="minorHAnsi" w:cstheme="minorHAnsi"/>
          <w:b/>
          <w:bCs/>
          <w:color w:val="2E74B5" w:themeColor="accent5" w:themeShade="BF"/>
          <w:sz w:val="32"/>
          <w:szCs w:val="32"/>
          <w:lang w:val="en-GB"/>
        </w:rPr>
        <w:t>NALYSIS</w:t>
      </w:r>
    </w:p>
    <w:p w14:paraId="42126B17" w14:textId="77777777" w:rsidR="00A25DE8" w:rsidRPr="005E4CB5" w:rsidRDefault="00A25DE8" w:rsidP="00A25DE8">
      <w:pPr>
        <w:pStyle w:val="NormalWeb"/>
        <w:shd w:val="clear" w:color="auto" w:fill="FFFFFF"/>
        <w:spacing w:before="0" w:beforeAutospacing="0" w:after="0" w:afterAutospacing="0" w:line="276" w:lineRule="auto"/>
        <w:ind w:right="198"/>
        <w:jc w:val="both"/>
        <w:rPr>
          <w:rFonts w:asciiTheme="minorHAnsi" w:hAnsiTheme="minorHAnsi" w:cstheme="minorHAnsi"/>
          <w:b/>
          <w:bCs/>
          <w:color w:val="222222"/>
          <w:u w:val="single"/>
          <w:lang w:val="en-GB"/>
        </w:rPr>
      </w:pPr>
    </w:p>
    <w:tbl>
      <w:tblPr>
        <w:tblStyle w:val="TableGrid"/>
        <w:tblW w:w="0" w:type="auto"/>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ook w:val="04A0" w:firstRow="1" w:lastRow="0" w:firstColumn="1" w:lastColumn="0" w:noHBand="0" w:noVBand="1"/>
      </w:tblPr>
      <w:tblGrid>
        <w:gridCol w:w="4675"/>
        <w:gridCol w:w="4675"/>
      </w:tblGrid>
      <w:tr w:rsidR="00A25DE8" w:rsidRPr="005E4CB5" w14:paraId="53D20C27" w14:textId="77777777" w:rsidTr="007A724A">
        <w:trPr>
          <w:trHeight w:val="344"/>
        </w:trPr>
        <w:tc>
          <w:tcPr>
            <w:tcW w:w="467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tcPr>
          <w:p w14:paraId="57A33575" w14:textId="77777777" w:rsidR="00A25DE8" w:rsidRPr="005E4CB5" w:rsidRDefault="00A25DE8" w:rsidP="007A724A">
            <w:pPr>
              <w:spacing w:before="240" w:line="276" w:lineRule="auto"/>
              <w:jc w:val="both"/>
              <w:textAlignment w:val="baseline"/>
              <w:rPr>
                <w:rFonts w:eastAsia="Times New Roman" w:cstheme="minorHAnsi"/>
                <w:b/>
                <w:color w:val="2E74B5" w:themeColor="accent5" w:themeShade="BF"/>
                <w:sz w:val="24"/>
                <w:szCs w:val="24"/>
                <w:lang w:val="en-GB"/>
              </w:rPr>
            </w:pPr>
            <w:r w:rsidRPr="005E4CB5">
              <w:rPr>
                <w:rFonts w:eastAsia="Times New Roman" w:cstheme="minorHAnsi"/>
                <w:b/>
                <w:color w:val="2E74B5" w:themeColor="accent5" w:themeShade="BF"/>
                <w:sz w:val="24"/>
                <w:szCs w:val="24"/>
                <w:lang w:val="en-GB"/>
              </w:rPr>
              <w:t>STRENGTHS:</w:t>
            </w:r>
          </w:p>
        </w:tc>
        <w:tc>
          <w:tcPr>
            <w:tcW w:w="467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tcPr>
          <w:p w14:paraId="2B46BD1F" w14:textId="77777777" w:rsidR="00A25DE8" w:rsidRPr="005E4CB5" w:rsidRDefault="00A25DE8" w:rsidP="007A724A">
            <w:pPr>
              <w:spacing w:before="240" w:line="276" w:lineRule="auto"/>
              <w:jc w:val="both"/>
              <w:textAlignment w:val="baseline"/>
              <w:rPr>
                <w:rFonts w:eastAsia="Times New Roman" w:cstheme="minorHAnsi"/>
                <w:b/>
                <w:color w:val="2E74B5" w:themeColor="accent5" w:themeShade="BF"/>
                <w:sz w:val="24"/>
                <w:szCs w:val="24"/>
                <w:lang w:val="en-GB"/>
              </w:rPr>
            </w:pPr>
            <w:r w:rsidRPr="005E4CB5">
              <w:rPr>
                <w:rFonts w:eastAsia="Times New Roman" w:cstheme="minorHAnsi"/>
                <w:b/>
                <w:color w:val="2E74B5" w:themeColor="accent5" w:themeShade="BF"/>
                <w:sz w:val="24"/>
                <w:szCs w:val="24"/>
                <w:lang w:val="en-GB"/>
              </w:rPr>
              <w:t xml:space="preserve"> WEAKNESSES: </w:t>
            </w:r>
          </w:p>
        </w:tc>
      </w:tr>
      <w:tr w:rsidR="00A25DE8" w:rsidRPr="005E4CB5" w14:paraId="47217E2A" w14:textId="77777777" w:rsidTr="007A724A">
        <w:trPr>
          <w:trHeight w:val="2525"/>
        </w:trPr>
        <w:tc>
          <w:tcPr>
            <w:tcW w:w="467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C290F5B" w14:textId="77777777" w:rsidR="00A25DE8" w:rsidRPr="005E4CB5" w:rsidRDefault="00A25DE8" w:rsidP="00A25DE8">
            <w:pPr>
              <w:pStyle w:val="ListParagraph"/>
              <w:numPr>
                <w:ilvl w:val="0"/>
                <w:numId w:val="11"/>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 xml:space="preserve">Institution Independence, </w:t>
            </w:r>
          </w:p>
          <w:p w14:paraId="0E3EF213" w14:textId="77777777" w:rsidR="00A25DE8" w:rsidRPr="005E4CB5" w:rsidRDefault="00A25DE8" w:rsidP="00A25DE8">
            <w:pPr>
              <w:pStyle w:val="ListParagraph"/>
              <w:numPr>
                <w:ilvl w:val="0"/>
                <w:numId w:val="11"/>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Public Transparency,</w:t>
            </w:r>
          </w:p>
          <w:p w14:paraId="1FD9787A" w14:textId="77777777" w:rsidR="00A25DE8" w:rsidRPr="005E4CB5" w:rsidRDefault="00A25DE8" w:rsidP="00A25DE8">
            <w:pPr>
              <w:pStyle w:val="ListParagraph"/>
              <w:numPr>
                <w:ilvl w:val="0"/>
                <w:numId w:val="11"/>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Commitment to the professional and effective implementation of LCP,</w:t>
            </w:r>
          </w:p>
          <w:p w14:paraId="74EFB549" w14:textId="77777777" w:rsidR="00A25DE8" w:rsidRPr="005E4CB5" w:rsidRDefault="00A25DE8" w:rsidP="00A25DE8">
            <w:pPr>
              <w:pStyle w:val="ListParagraph"/>
              <w:numPr>
                <w:ilvl w:val="0"/>
                <w:numId w:val="11"/>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 xml:space="preserve">New and diligent staff, </w:t>
            </w:r>
          </w:p>
          <w:p w14:paraId="2B0AB0F9" w14:textId="77777777" w:rsidR="00A25DE8" w:rsidRPr="005E4CB5" w:rsidRDefault="00A25DE8" w:rsidP="00A25DE8">
            <w:pPr>
              <w:pStyle w:val="ListParagraph"/>
              <w:numPr>
                <w:ilvl w:val="0"/>
                <w:numId w:val="11"/>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bCs/>
                <w:color w:val="000000" w:themeColor="text1"/>
                <w:sz w:val="24"/>
                <w:szCs w:val="24"/>
                <w:lang w:val="en-GB"/>
              </w:rPr>
              <w:t>Credibility and experience in handling cases,</w:t>
            </w:r>
          </w:p>
          <w:p w14:paraId="5434193F" w14:textId="77777777" w:rsidR="00A25DE8" w:rsidRPr="005E4CB5" w:rsidRDefault="00A25DE8" w:rsidP="00A25DE8">
            <w:pPr>
              <w:pStyle w:val="ListParagraph"/>
              <w:numPr>
                <w:ilvl w:val="0"/>
                <w:numId w:val="11"/>
              </w:numPr>
              <w:spacing w:before="240" w:line="276" w:lineRule="auto"/>
              <w:textAlignment w:val="baseline"/>
              <w:rPr>
                <w:rFonts w:eastAsia="Times New Roman" w:cstheme="minorHAnsi"/>
                <w:b/>
                <w:color w:val="000000" w:themeColor="text1"/>
                <w:sz w:val="24"/>
                <w:szCs w:val="24"/>
                <w:u w:val="single"/>
                <w:lang w:val="en-GB"/>
              </w:rPr>
            </w:pPr>
            <w:r w:rsidRPr="005E4CB5">
              <w:rPr>
                <w:rFonts w:eastAsia="Times New Roman" w:cstheme="minorHAnsi"/>
                <w:color w:val="000000" w:themeColor="text1"/>
                <w:sz w:val="24"/>
                <w:szCs w:val="24"/>
                <w:lang w:val="en-GB"/>
              </w:rPr>
              <w:t xml:space="preserve">Promoting competition culture. </w:t>
            </w:r>
          </w:p>
        </w:tc>
        <w:tc>
          <w:tcPr>
            <w:tcW w:w="467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DB96917"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Insufficient capacities,</w:t>
            </w:r>
          </w:p>
          <w:p w14:paraId="7D018413"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 xml:space="preserve">Incomplete legislation, </w:t>
            </w:r>
          </w:p>
          <w:p w14:paraId="3E34BC52"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 xml:space="preserve">Lack of expertise and specific knowledge of competition, </w:t>
            </w:r>
          </w:p>
          <w:p w14:paraId="08297387"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 xml:space="preserve">Insufficient cooperation with stakeholders, </w:t>
            </w:r>
          </w:p>
          <w:p w14:paraId="3941BE70"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Low level of implementation of professional,</w:t>
            </w:r>
          </w:p>
          <w:p w14:paraId="2A33919A"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Lack of competition knowledge by the Kosovo Courts.</w:t>
            </w:r>
          </w:p>
          <w:p w14:paraId="17657C4B"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Insufficient budget for the implementation of activities</w:t>
            </w:r>
          </w:p>
          <w:p w14:paraId="2B5DF754"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Lack of workspace,</w:t>
            </w:r>
          </w:p>
          <w:p w14:paraId="4EE62031"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Lack of a Software application,</w:t>
            </w:r>
          </w:p>
          <w:p w14:paraId="6D6DC6FF"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Lack of public visibility,</w:t>
            </w:r>
          </w:p>
          <w:p w14:paraId="2778249E" w14:textId="77777777" w:rsidR="00A25DE8" w:rsidRPr="005E4CB5" w:rsidRDefault="00A25DE8" w:rsidP="00A25DE8">
            <w:pPr>
              <w:pStyle w:val="ListParagraph"/>
              <w:numPr>
                <w:ilvl w:val="0"/>
                <w:numId w:val="8"/>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Lack of public relation office,</w:t>
            </w:r>
          </w:p>
        </w:tc>
      </w:tr>
      <w:tr w:rsidR="00A25DE8" w:rsidRPr="005E4CB5" w14:paraId="4ABA5D31" w14:textId="77777777" w:rsidTr="007A724A">
        <w:trPr>
          <w:trHeight w:val="358"/>
        </w:trPr>
        <w:tc>
          <w:tcPr>
            <w:tcW w:w="467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2EFD9" w:themeFill="accent6" w:themeFillTint="33"/>
          </w:tcPr>
          <w:p w14:paraId="6AF1F702" w14:textId="77777777" w:rsidR="00A25DE8" w:rsidRPr="005E4CB5" w:rsidRDefault="00A25DE8" w:rsidP="007A724A">
            <w:pPr>
              <w:spacing w:before="240" w:line="276" w:lineRule="auto"/>
              <w:jc w:val="both"/>
              <w:textAlignment w:val="baseline"/>
              <w:rPr>
                <w:rFonts w:eastAsia="Times New Roman" w:cstheme="minorHAnsi"/>
                <w:color w:val="2E74B5" w:themeColor="accent5" w:themeShade="BF"/>
                <w:sz w:val="24"/>
                <w:szCs w:val="24"/>
                <w:lang w:val="en-GB"/>
              </w:rPr>
            </w:pPr>
            <w:r w:rsidRPr="005E4CB5">
              <w:rPr>
                <w:rFonts w:eastAsia="Times New Roman" w:cstheme="minorHAnsi"/>
                <w:b/>
                <w:color w:val="2E74B5" w:themeColor="accent5" w:themeShade="BF"/>
                <w:sz w:val="24"/>
                <w:szCs w:val="24"/>
                <w:lang w:val="en-GB"/>
              </w:rPr>
              <w:t xml:space="preserve">OPORTUNITIES: </w:t>
            </w:r>
          </w:p>
        </w:tc>
        <w:tc>
          <w:tcPr>
            <w:tcW w:w="467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14:paraId="5F9DFB31" w14:textId="77777777" w:rsidR="00A25DE8" w:rsidRPr="005E4CB5" w:rsidRDefault="00A25DE8" w:rsidP="007A724A">
            <w:pPr>
              <w:spacing w:before="240" w:line="276" w:lineRule="auto"/>
              <w:jc w:val="both"/>
              <w:textAlignment w:val="baseline"/>
              <w:rPr>
                <w:rFonts w:eastAsia="Times New Roman" w:cstheme="minorHAnsi"/>
                <w:color w:val="2E74B5" w:themeColor="accent5" w:themeShade="BF"/>
                <w:sz w:val="24"/>
                <w:szCs w:val="24"/>
                <w:lang w:val="en-GB"/>
              </w:rPr>
            </w:pPr>
            <w:r w:rsidRPr="005E4CB5">
              <w:rPr>
                <w:rFonts w:eastAsia="Times New Roman" w:cstheme="minorHAnsi"/>
                <w:b/>
                <w:sz w:val="24"/>
                <w:szCs w:val="24"/>
                <w:lang w:val="en-GB"/>
              </w:rPr>
              <w:t>THRETS</w:t>
            </w:r>
            <w:r w:rsidRPr="005E4CB5">
              <w:rPr>
                <w:rFonts w:eastAsia="Times New Roman" w:cstheme="minorHAnsi"/>
                <w:b/>
                <w:color w:val="2E74B5" w:themeColor="accent5" w:themeShade="BF"/>
                <w:sz w:val="24"/>
                <w:szCs w:val="24"/>
                <w:lang w:val="en-GB"/>
              </w:rPr>
              <w:t xml:space="preserve">: </w:t>
            </w:r>
          </w:p>
        </w:tc>
      </w:tr>
      <w:tr w:rsidR="00A25DE8" w:rsidRPr="005E4CB5" w14:paraId="55C49A75" w14:textId="77777777" w:rsidTr="007A724A">
        <w:trPr>
          <w:trHeight w:val="3218"/>
        </w:trPr>
        <w:tc>
          <w:tcPr>
            <w:tcW w:w="467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A960B32" w14:textId="77777777" w:rsidR="00A25DE8" w:rsidRPr="005E4CB5" w:rsidRDefault="00A25DE8" w:rsidP="00A25DE8">
            <w:pPr>
              <w:pStyle w:val="ListParagraph"/>
              <w:numPr>
                <w:ilvl w:val="0"/>
                <w:numId w:val="9"/>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Professional development through projects supporting KCA,</w:t>
            </w:r>
          </w:p>
          <w:p w14:paraId="19387AAC" w14:textId="77777777" w:rsidR="00A25DE8" w:rsidRPr="005E4CB5" w:rsidRDefault="00A25DE8" w:rsidP="00A25DE8">
            <w:pPr>
              <w:pStyle w:val="ListParagraph"/>
              <w:numPr>
                <w:ilvl w:val="0"/>
                <w:numId w:val="9"/>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Awareness raising of competition from other stakeholders</w:t>
            </w:r>
          </w:p>
          <w:p w14:paraId="26C6D57A" w14:textId="77777777" w:rsidR="00A25DE8" w:rsidRPr="005E4CB5" w:rsidRDefault="00A25DE8" w:rsidP="00A25DE8">
            <w:pPr>
              <w:pStyle w:val="ListParagraph"/>
              <w:numPr>
                <w:ilvl w:val="0"/>
                <w:numId w:val="9"/>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 xml:space="preserve">Increasing inter-institutional cooperation </w:t>
            </w:r>
          </w:p>
          <w:p w14:paraId="34F87D9E" w14:textId="77777777" w:rsidR="00A25DE8" w:rsidRPr="005E4CB5" w:rsidRDefault="00A25DE8" w:rsidP="00A25DE8">
            <w:pPr>
              <w:pStyle w:val="ListParagraph"/>
              <w:numPr>
                <w:ilvl w:val="0"/>
                <w:numId w:val="9"/>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Increasing courts knowledge on competition cases through projects supporting KCA,</w:t>
            </w:r>
          </w:p>
          <w:p w14:paraId="3BF7D723" w14:textId="77777777" w:rsidR="00A25DE8" w:rsidRPr="005E4CB5" w:rsidRDefault="00A25DE8" w:rsidP="00A25DE8">
            <w:pPr>
              <w:pStyle w:val="ListParagraph"/>
              <w:numPr>
                <w:ilvl w:val="0"/>
                <w:numId w:val="9"/>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Increase the role of the KCA through professional opinions, recommendations and opinions.</w:t>
            </w:r>
          </w:p>
        </w:tc>
        <w:tc>
          <w:tcPr>
            <w:tcW w:w="467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2E053128" w14:textId="77777777" w:rsidR="00A25DE8" w:rsidRPr="005E4CB5" w:rsidRDefault="00A25DE8" w:rsidP="00A25DE8">
            <w:pPr>
              <w:pStyle w:val="ListParagraph"/>
              <w:numPr>
                <w:ilvl w:val="0"/>
                <w:numId w:val="10"/>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Loss of institutional independence (Law on the State Administration),</w:t>
            </w:r>
          </w:p>
          <w:p w14:paraId="183BA466" w14:textId="77777777" w:rsidR="00A25DE8" w:rsidRPr="005E4CB5" w:rsidRDefault="00A25DE8" w:rsidP="00A25DE8">
            <w:pPr>
              <w:pStyle w:val="ListParagraph"/>
              <w:numPr>
                <w:ilvl w:val="0"/>
                <w:numId w:val="10"/>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Possible changes in government policy,</w:t>
            </w:r>
          </w:p>
          <w:p w14:paraId="431EA0DD" w14:textId="77777777" w:rsidR="00A25DE8" w:rsidRPr="005E4CB5" w:rsidRDefault="00A25DE8" w:rsidP="00A25DE8">
            <w:pPr>
              <w:pStyle w:val="ListParagraph"/>
              <w:numPr>
                <w:ilvl w:val="0"/>
                <w:numId w:val="10"/>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Lack of support from the Institutions,</w:t>
            </w:r>
          </w:p>
          <w:p w14:paraId="090E26E4" w14:textId="77777777" w:rsidR="00A25DE8" w:rsidRPr="005E4CB5" w:rsidRDefault="00A25DE8" w:rsidP="00A25DE8">
            <w:pPr>
              <w:pStyle w:val="ListParagraph"/>
              <w:numPr>
                <w:ilvl w:val="0"/>
                <w:numId w:val="10"/>
              </w:numPr>
              <w:spacing w:before="240" w:line="276" w:lineRule="auto"/>
              <w:textAlignment w:val="baseline"/>
              <w:rPr>
                <w:rFonts w:eastAsia="Times New Roman" w:cstheme="minorHAnsi"/>
                <w:color w:val="000000" w:themeColor="text1"/>
                <w:sz w:val="24"/>
                <w:szCs w:val="24"/>
                <w:lang w:val="en-GB"/>
              </w:rPr>
            </w:pPr>
            <w:r w:rsidRPr="005E4CB5">
              <w:rPr>
                <w:rFonts w:eastAsia="Times New Roman" w:cstheme="minorHAnsi"/>
                <w:color w:val="000000" w:themeColor="text1"/>
                <w:sz w:val="24"/>
                <w:szCs w:val="24"/>
                <w:lang w:val="en-GB"/>
              </w:rPr>
              <w:t xml:space="preserve">Spending the budget inadequately. </w:t>
            </w:r>
          </w:p>
          <w:p w14:paraId="7EF69BD1" w14:textId="77777777" w:rsidR="00A25DE8" w:rsidRPr="005E4CB5" w:rsidRDefault="00A25DE8" w:rsidP="007A724A">
            <w:pPr>
              <w:pStyle w:val="ListParagraph"/>
              <w:spacing w:before="240" w:line="276" w:lineRule="auto"/>
              <w:ind w:left="360"/>
              <w:textAlignment w:val="baseline"/>
              <w:rPr>
                <w:rFonts w:eastAsia="Times New Roman" w:cstheme="minorHAnsi"/>
                <w:color w:val="000000" w:themeColor="text1"/>
                <w:sz w:val="24"/>
                <w:szCs w:val="24"/>
                <w:lang w:val="en-GB"/>
              </w:rPr>
            </w:pPr>
          </w:p>
        </w:tc>
      </w:tr>
    </w:tbl>
    <w:p w14:paraId="73C1343E" w14:textId="77777777" w:rsidR="00AD5BC3" w:rsidRPr="005E4CB5" w:rsidRDefault="00AD5BC3" w:rsidP="00A25DE8">
      <w:pPr>
        <w:pStyle w:val="Heading1"/>
        <w:rPr>
          <w:rFonts w:asciiTheme="minorHAnsi" w:hAnsiTheme="minorHAnsi" w:cstheme="minorHAnsi"/>
          <w:lang w:val="en-GB"/>
        </w:rPr>
      </w:pPr>
      <w:bookmarkStart w:id="24" w:name="_Toc30076707"/>
    </w:p>
    <w:p w14:paraId="72666C51" w14:textId="5CA16F15" w:rsidR="00A25DE8" w:rsidRPr="005E4CB5" w:rsidRDefault="005E4CB5" w:rsidP="005E4CB5">
      <w:pPr>
        <w:pStyle w:val="Heading1"/>
        <w:jc w:val="center"/>
        <w:rPr>
          <w:rFonts w:asciiTheme="minorHAnsi" w:hAnsiTheme="minorHAnsi" w:cstheme="minorHAnsi"/>
          <w:b/>
          <w:lang w:val="en-GB"/>
        </w:rPr>
      </w:pPr>
      <w:r w:rsidRPr="005E4CB5">
        <w:rPr>
          <w:rFonts w:asciiTheme="minorHAnsi" w:hAnsiTheme="minorHAnsi" w:cstheme="minorHAnsi"/>
          <w:b/>
          <w:lang w:val="en-GB"/>
        </w:rPr>
        <w:t>2. ORGANIS</w:t>
      </w:r>
      <w:r w:rsidR="003613C3" w:rsidRPr="005E4CB5">
        <w:rPr>
          <w:rFonts w:asciiTheme="minorHAnsi" w:hAnsiTheme="minorHAnsi" w:cstheme="minorHAnsi"/>
          <w:b/>
          <w:lang w:val="en-GB"/>
        </w:rPr>
        <w:t>ATION CHART</w:t>
      </w:r>
      <w:bookmarkEnd w:id="24"/>
    </w:p>
    <w:p w14:paraId="5E565C41" w14:textId="77777777" w:rsidR="00A25DE8" w:rsidRPr="00ED7ED9" w:rsidRDefault="00A25DE8" w:rsidP="00A25DE8">
      <w:pPr>
        <w:pStyle w:val="NormalWeb"/>
        <w:shd w:val="clear" w:color="auto" w:fill="FFFFFF"/>
        <w:spacing w:before="240" w:beforeAutospacing="0" w:after="160" w:afterAutospacing="0" w:line="276" w:lineRule="auto"/>
        <w:ind w:right="198"/>
        <w:jc w:val="both"/>
        <w:rPr>
          <w:rFonts w:ascii="Calibri" w:hAnsi="Calibri" w:cs="Calibri"/>
          <w:color w:val="5B9BD5" w:themeColor="accent5"/>
          <w:sz w:val="32"/>
          <w:szCs w:val="44"/>
          <w:lang w:val="en-GB"/>
        </w:rPr>
      </w:pPr>
    </w:p>
    <w:p w14:paraId="321E1B21" w14:textId="29E977F3" w:rsidR="00A25DE8" w:rsidRPr="00ED7ED9" w:rsidRDefault="00AD5BC3" w:rsidP="00A25DE8">
      <w:pPr>
        <w:pStyle w:val="NormalWeb"/>
        <w:shd w:val="clear" w:color="auto" w:fill="FFFFFF"/>
        <w:spacing w:before="240" w:beforeAutospacing="0" w:after="160" w:afterAutospacing="0" w:line="276" w:lineRule="auto"/>
        <w:ind w:right="198"/>
        <w:rPr>
          <w:rFonts w:ascii="Calibri" w:hAnsi="Calibri" w:cs="Calibri"/>
          <w:color w:val="222222"/>
          <w:sz w:val="52"/>
          <w:szCs w:val="52"/>
          <w:lang w:val="en-GB"/>
        </w:rPr>
      </w:pPr>
      <w:r w:rsidRPr="00AD5BC3">
        <w:rPr>
          <w:noProof/>
        </w:rPr>
        <w:drawing>
          <wp:inline distT="0" distB="0" distL="0" distR="0" wp14:anchorId="5B347F93" wp14:editId="68CF8016">
            <wp:extent cx="5943600" cy="417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4173855"/>
                    </a:xfrm>
                    <a:prstGeom prst="rect">
                      <a:avLst/>
                    </a:prstGeom>
                    <a:noFill/>
                    <a:ln>
                      <a:noFill/>
                    </a:ln>
                  </pic:spPr>
                </pic:pic>
              </a:graphicData>
            </a:graphic>
          </wp:inline>
        </w:drawing>
      </w:r>
    </w:p>
    <w:p w14:paraId="4803A1F2" w14:textId="77777777" w:rsidR="00A25DE8" w:rsidRPr="00ED7ED9" w:rsidRDefault="00A25DE8" w:rsidP="00A25DE8">
      <w:pPr>
        <w:pStyle w:val="NormalWeb"/>
        <w:shd w:val="clear" w:color="auto" w:fill="FFFFFF"/>
        <w:spacing w:before="240" w:beforeAutospacing="0" w:after="160" w:afterAutospacing="0" w:line="276" w:lineRule="auto"/>
        <w:ind w:right="198"/>
        <w:jc w:val="both"/>
        <w:rPr>
          <w:rFonts w:ascii="Calibri" w:hAnsi="Calibri" w:cs="Calibri"/>
          <w:color w:val="222222"/>
          <w:lang w:val="en-GB"/>
        </w:rPr>
      </w:pPr>
    </w:p>
    <w:p w14:paraId="20F94EE4" w14:textId="77777777" w:rsidR="00E36D41" w:rsidRPr="001512C9" w:rsidRDefault="00E36D41" w:rsidP="00E36D41">
      <w:pPr>
        <w:rPr>
          <w:sz w:val="24"/>
          <w:szCs w:val="24"/>
        </w:rPr>
      </w:pPr>
    </w:p>
    <w:p w14:paraId="239EAF43" w14:textId="5166AD47" w:rsidR="008D6A8B" w:rsidRPr="001512C9" w:rsidRDefault="00E36D41">
      <w:pPr>
        <w:rPr>
          <w:sz w:val="24"/>
          <w:szCs w:val="24"/>
        </w:rPr>
      </w:pPr>
      <w:r w:rsidRPr="001512C9">
        <w:rPr>
          <w:sz w:val="24"/>
          <w:szCs w:val="24"/>
        </w:rPr>
        <w:t xml:space="preserve"> </w:t>
      </w:r>
    </w:p>
    <w:sectPr w:rsidR="008D6A8B" w:rsidRPr="001512C9">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78A99" w14:textId="77777777" w:rsidR="00A66B62" w:rsidRDefault="00A66B62" w:rsidP="00B6263C">
      <w:pPr>
        <w:spacing w:after="0" w:line="240" w:lineRule="auto"/>
      </w:pPr>
      <w:r>
        <w:separator/>
      </w:r>
    </w:p>
  </w:endnote>
  <w:endnote w:type="continuationSeparator" w:id="0">
    <w:p w14:paraId="6C0E0B85" w14:textId="77777777" w:rsidR="00A66B62" w:rsidRDefault="00A66B62" w:rsidP="00B6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253260"/>
      <w:docPartObj>
        <w:docPartGallery w:val="Page Numbers (Bottom of Page)"/>
        <w:docPartUnique/>
      </w:docPartObj>
    </w:sdtPr>
    <w:sdtEndPr>
      <w:rPr>
        <w:noProof/>
      </w:rPr>
    </w:sdtEndPr>
    <w:sdtContent>
      <w:p w14:paraId="1F05ABFC" w14:textId="1BECDCC4" w:rsidR="00B6263C" w:rsidRDefault="00B6263C">
        <w:pPr>
          <w:pStyle w:val="Footer"/>
          <w:jc w:val="center"/>
        </w:pPr>
        <w:r>
          <w:fldChar w:fldCharType="begin"/>
        </w:r>
        <w:r>
          <w:instrText xml:space="preserve"> PAGE   \* MERGEFORMAT </w:instrText>
        </w:r>
        <w:r>
          <w:fldChar w:fldCharType="separate"/>
        </w:r>
        <w:r w:rsidR="009C2976">
          <w:rPr>
            <w:noProof/>
          </w:rPr>
          <w:t>1</w:t>
        </w:r>
        <w:r>
          <w:rPr>
            <w:noProof/>
          </w:rPr>
          <w:fldChar w:fldCharType="end"/>
        </w:r>
      </w:p>
    </w:sdtContent>
  </w:sdt>
  <w:p w14:paraId="78A156DF" w14:textId="77777777" w:rsidR="00B6263C" w:rsidRDefault="00B6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4235" w14:textId="77777777" w:rsidR="00A66B62" w:rsidRDefault="00A66B62" w:rsidP="00B6263C">
      <w:pPr>
        <w:spacing w:after="0" w:line="240" w:lineRule="auto"/>
      </w:pPr>
      <w:r>
        <w:separator/>
      </w:r>
    </w:p>
  </w:footnote>
  <w:footnote w:type="continuationSeparator" w:id="0">
    <w:p w14:paraId="50B5D93F" w14:textId="77777777" w:rsidR="00A66B62" w:rsidRDefault="00A66B62" w:rsidP="00B62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8D3"/>
    <w:multiLevelType w:val="hybridMultilevel"/>
    <w:tmpl w:val="9A3A0A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3C5F"/>
    <w:multiLevelType w:val="hybridMultilevel"/>
    <w:tmpl w:val="9A761CD8"/>
    <w:lvl w:ilvl="0" w:tplc="0409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E60236F"/>
    <w:multiLevelType w:val="hybridMultilevel"/>
    <w:tmpl w:val="2288292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B135E2"/>
    <w:multiLevelType w:val="hybridMultilevel"/>
    <w:tmpl w:val="4E3A6B5C"/>
    <w:lvl w:ilvl="0" w:tplc="327E861E">
      <w:start w:val="1"/>
      <w:numFmt w:val="bullet"/>
      <w:lvlText w:val="-"/>
      <w:lvlJc w:val="left"/>
      <w:pPr>
        <w:ind w:left="720" w:hanging="360"/>
      </w:pPr>
      <w:rPr>
        <w:rFonts w:ascii="Calibri" w:eastAsiaTheme="minorHAnsi" w:hAnsi="Calibri" w:cs="Calibri"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8610F9"/>
    <w:multiLevelType w:val="hybridMultilevel"/>
    <w:tmpl w:val="30B63170"/>
    <w:lvl w:ilvl="0" w:tplc="0409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5" w15:restartNumberingAfterBreak="0">
    <w:nsid w:val="35D31E9F"/>
    <w:multiLevelType w:val="hybridMultilevel"/>
    <w:tmpl w:val="BD6A3796"/>
    <w:lvl w:ilvl="0" w:tplc="F7369586">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6" w15:restartNumberingAfterBreak="0">
    <w:nsid w:val="48773247"/>
    <w:multiLevelType w:val="hybridMultilevel"/>
    <w:tmpl w:val="AC84B3DA"/>
    <w:lvl w:ilvl="0" w:tplc="820476CA">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7" w15:restartNumberingAfterBreak="0">
    <w:nsid w:val="63306904"/>
    <w:multiLevelType w:val="hybridMultilevel"/>
    <w:tmpl w:val="FA789142"/>
    <w:lvl w:ilvl="0" w:tplc="0409000F">
      <w:start w:val="1"/>
      <w:numFmt w:val="decimal"/>
      <w:lvlText w:val="%1."/>
      <w:lvlJc w:val="left"/>
      <w:pPr>
        <w:ind w:left="360" w:hanging="360"/>
      </w:pPr>
      <w:rPr>
        <w:rFont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8" w15:restartNumberingAfterBreak="0">
    <w:nsid w:val="64AC6BD7"/>
    <w:multiLevelType w:val="hybridMultilevel"/>
    <w:tmpl w:val="45125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7A6DBE"/>
    <w:multiLevelType w:val="hybridMultilevel"/>
    <w:tmpl w:val="DF845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7252D"/>
    <w:multiLevelType w:val="hybridMultilevel"/>
    <w:tmpl w:val="CF22E102"/>
    <w:lvl w:ilvl="0" w:tplc="79C86F50">
      <w:start w:val="1"/>
      <w:numFmt w:val="decimal"/>
      <w:lvlText w:val="%1."/>
      <w:lvlJc w:val="left"/>
      <w:pPr>
        <w:ind w:left="810" w:hanging="360"/>
      </w:pPr>
      <w:rPr>
        <w:rFonts w:hint="default"/>
        <w:color w:val="2E74B5" w:themeColor="accent5" w:themeShade="BF"/>
        <w:sz w:val="28"/>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797B3B80"/>
    <w:multiLevelType w:val="hybridMultilevel"/>
    <w:tmpl w:val="8F0AE662"/>
    <w:lvl w:ilvl="0" w:tplc="C9D2FB0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9"/>
  </w:num>
  <w:num w:numId="7">
    <w:abstractNumId w:val="1"/>
  </w:num>
  <w:num w:numId="8">
    <w:abstractNumId w:val="5"/>
  </w:num>
  <w:num w:numId="9">
    <w:abstractNumId w:val="4"/>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51B"/>
    <w:rsid w:val="00042684"/>
    <w:rsid w:val="00071FA4"/>
    <w:rsid w:val="0008184A"/>
    <w:rsid w:val="000853B7"/>
    <w:rsid w:val="000A13E0"/>
    <w:rsid w:val="000E498F"/>
    <w:rsid w:val="000E5CA4"/>
    <w:rsid w:val="000F085D"/>
    <w:rsid w:val="001314F2"/>
    <w:rsid w:val="00135D2E"/>
    <w:rsid w:val="001512C9"/>
    <w:rsid w:val="001720E4"/>
    <w:rsid w:val="0018188B"/>
    <w:rsid w:val="00183223"/>
    <w:rsid w:val="001A3F9A"/>
    <w:rsid w:val="001C04CF"/>
    <w:rsid w:val="001C062B"/>
    <w:rsid w:val="001C081A"/>
    <w:rsid w:val="00305762"/>
    <w:rsid w:val="00331B59"/>
    <w:rsid w:val="003527B3"/>
    <w:rsid w:val="0035530E"/>
    <w:rsid w:val="003613C3"/>
    <w:rsid w:val="00364A3B"/>
    <w:rsid w:val="0037084B"/>
    <w:rsid w:val="00371F64"/>
    <w:rsid w:val="00382FA2"/>
    <w:rsid w:val="00440A92"/>
    <w:rsid w:val="004D4DB3"/>
    <w:rsid w:val="0053620F"/>
    <w:rsid w:val="005378CC"/>
    <w:rsid w:val="005526BA"/>
    <w:rsid w:val="005706C8"/>
    <w:rsid w:val="00575A59"/>
    <w:rsid w:val="005E34FF"/>
    <w:rsid w:val="005E4CB5"/>
    <w:rsid w:val="005E6025"/>
    <w:rsid w:val="00652620"/>
    <w:rsid w:val="00654DA3"/>
    <w:rsid w:val="006A1651"/>
    <w:rsid w:val="006E033F"/>
    <w:rsid w:val="006E1812"/>
    <w:rsid w:val="006F2B46"/>
    <w:rsid w:val="007216EE"/>
    <w:rsid w:val="00733EA1"/>
    <w:rsid w:val="007359D4"/>
    <w:rsid w:val="00776317"/>
    <w:rsid w:val="007B745C"/>
    <w:rsid w:val="00854928"/>
    <w:rsid w:val="00864C89"/>
    <w:rsid w:val="008A1ABF"/>
    <w:rsid w:val="008B1AA5"/>
    <w:rsid w:val="008D3C51"/>
    <w:rsid w:val="008D6A8B"/>
    <w:rsid w:val="008D7241"/>
    <w:rsid w:val="00921E49"/>
    <w:rsid w:val="00926AB5"/>
    <w:rsid w:val="00935F9A"/>
    <w:rsid w:val="00942E8B"/>
    <w:rsid w:val="0098572B"/>
    <w:rsid w:val="009C2976"/>
    <w:rsid w:val="00A25DE8"/>
    <w:rsid w:val="00A4022C"/>
    <w:rsid w:val="00A42EE2"/>
    <w:rsid w:val="00A66B62"/>
    <w:rsid w:val="00AC6600"/>
    <w:rsid w:val="00AD5BC3"/>
    <w:rsid w:val="00AF3C75"/>
    <w:rsid w:val="00AF5F83"/>
    <w:rsid w:val="00B43D03"/>
    <w:rsid w:val="00B6051B"/>
    <w:rsid w:val="00B6263C"/>
    <w:rsid w:val="00C14E17"/>
    <w:rsid w:val="00C2020B"/>
    <w:rsid w:val="00C5129B"/>
    <w:rsid w:val="00C9188B"/>
    <w:rsid w:val="00C93A88"/>
    <w:rsid w:val="00CA1746"/>
    <w:rsid w:val="00D072B0"/>
    <w:rsid w:val="00D7337C"/>
    <w:rsid w:val="00DA621C"/>
    <w:rsid w:val="00DF0B22"/>
    <w:rsid w:val="00E0361F"/>
    <w:rsid w:val="00E14A48"/>
    <w:rsid w:val="00E36D41"/>
    <w:rsid w:val="00E4416D"/>
    <w:rsid w:val="00E66BB1"/>
    <w:rsid w:val="00E74212"/>
    <w:rsid w:val="00EC2E1A"/>
    <w:rsid w:val="00EC5CC0"/>
    <w:rsid w:val="00F4789A"/>
    <w:rsid w:val="00F63BCB"/>
    <w:rsid w:val="00F65D41"/>
    <w:rsid w:val="00FD0A12"/>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9B71"/>
  <w15:docId w15:val="{D39ECCE4-F0C8-4FAB-82CA-2C6D558C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41"/>
    <w:pPr>
      <w:spacing w:line="256" w:lineRule="auto"/>
    </w:pPr>
  </w:style>
  <w:style w:type="paragraph" w:styleId="Heading1">
    <w:name w:val="heading 1"/>
    <w:basedOn w:val="Normal"/>
    <w:next w:val="Normal"/>
    <w:link w:val="Heading1Char"/>
    <w:uiPriority w:val="9"/>
    <w:qFormat/>
    <w:rsid w:val="00A25DE8"/>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DE8"/>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5DE8"/>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41"/>
    <w:pPr>
      <w:ind w:left="720"/>
      <w:contextualSpacing/>
    </w:pPr>
  </w:style>
  <w:style w:type="character" w:customStyle="1" w:styleId="Heading1Char">
    <w:name w:val="Heading 1 Char"/>
    <w:basedOn w:val="DefaultParagraphFont"/>
    <w:link w:val="Heading1"/>
    <w:uiPriority w:val="9"/>
    <w:rsid w:val="00A25D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5D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5DE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25D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5DE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085D"/>
    <w:rPr>
      <w:color w:val="0000FF"/>
      <w:u w:val="single"/>
    </w:rPr>
  </w:style>
  <w:style w:type="paragraph" w:styleId="TOC1">
    <w:name w:val="toc 1"/>
    <w:basedOn w:val="Normal"/>
    <w:next w:val="Normal"/>
    <w:autoRedefine/>
    <w:uiPriority w:val="39"/>
    <w:unhideWhenUsed/>
    <w:rsid w:val="000F085D"/>
    <w:pPr>
      <w:spacing w:before="120" w:after="0" w:line="240" w:lineRule="auto"/>
    </w:pPr>
    <w:rPr>
      <w:rFonts w:ascii="Calibri" w:eastAsia="MS Mincho" w:hAnsi="Calibri" w:cs="Times New Roman"/>
      <w:b/>
      <w:bCs/>
      <w:sz w:val="24"/>
      <w:szCs w:val="24"/>
      <w:lang w:val="sq-AL"/>
    </w:rPr>
  </w:style>
  <w:style w:type="paragraph" w:styleId="TOC2">
    <w:name w:val="toc 2"/>
    <w:basedOn w:val="Normal"/>
    <w:next w:val="Normal"/>
    <w:autoRedefine/>
    <w:uiPriority w:val="39"/>
    <w:unhideWhenUsed/>
    <w:rsid w:val="000F085D"/>
    <w:pPr>
      <w:tabs>
        <w:tab w:val="right" w:leader="dot" w:pos="9017"/>
      </w:tabs>
      <w:spacing w:after="0" w:line="240" w:lineRule="auto"/>
      <w:ind w:left="240"/>
    </w:pPr>
    <w:rPr>
      <w:rFonts w:ascii="Times New Roman" w:eastAsia="MS Mincho" w:hAnsi="Times New Roman" w:cs="Times New Roman"/>
      <w:b/>
      <w:bCs/>
      <w:noProof/>
      <w:sz w:val="20"/>
      <w:szCs w:val="24"/>
      <w:lang w:val="sq-AL" w:bidi="en-US"/>
    </w:rPr>
  </w:style>
  <w:style w:type="paragraph" w:styleId="TOCHeading">
    <w:name w:val="TOC Heading"/>
    <w:basedOn w:val="Heading1"/>
    <w:next w:val="Normal"/>
    <w:uiPriority w:val="39"/>
    <w:unhideWhenUsed/>
    <w:qFormat/>
    <w:rsid w:val="000F085D"/>
    <w:pPr>
      <w:outlineLvl w:val="9"/>
    </w:pPr>
  </w:style>
  <w:style w:type="paragraph" w:styleId="TOC3">
    <w:name w:val="toc 3"/>
    <w:basedOn w:val="Normal"/>
    <w:next w:val="Normal"/>
    <w:autoRedefine/>
    <w:uiPriority w:val="39"/>
    <w:unhideWhenUsed/>
    <w:rsid w:val="000F085D"/>
    <w:pPr>
      <w:spacing w:after="100" w:line="259" w:lineRule="auto"/>
      <w:ind w:left="440"/>
    </w:pPr>
  </w:style>
  <w:style w:type="paragraph" w:styleId="BalloonText">
    <w:name w:val="Balloon Text"/>
    <w:basedOn w:val="Normal"/>
    <w:link w:val="BalloonTextChar"/>
    <w:uiPriority w:val="99"/>
    <w:semiHidden/>
    <w:unhideWhenUsed/>
    <w:rsid w:val="00AF5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83"/>
    <w:rPr>
      <w:rFonts w:ascii="Tahoma" w:hAnsi="Tahoma" w:cs="Tahoma"/>
      <w:sz w:val="16"/>
      <w:szCs w:val="16"/>
    </w:rPr>
  </w:style>
  <w:style w:type="paragraph" w:styleId="Header">
    <w:name w:val="header"/>
    <w:basedOn w:val="Normal"/>
    <w:link w:val="HeaderChar"/>
    <w:uiPriority w:val="99"/>
    <w:unhideWhenUsed/>
    <w:rsid w:val="00B6263C"/>
    <w:pPr>
      <w:tabs>
        <w:tab w:val="center" w:pos="4844"/>
        <w:tab w:val="right" w:pos="9689"/>
      </w:tabs>
      <w:spacing w:after="0" w:line="240" w:lineRule="auto"/>
    </w:pPr>
  </w:style>
  <w:style w:type="character" w:customStyle="1" w:styleId="HeaderChar">
    <w:name w:val="Header Char"/>
    <w:basedOn w:val="DefaultParagraphFont"/>
    <w:link w:val="Header"/>
    <w:uiPriority w:val="99"/>
    <w:rsid w:val="00B6263C"/>
  </w:style>
  <w:style w:type="paragraph" w:styleId="Footer">
    <w:name w:val="footer"/>
    <w:basedOn w:val="Normal"/>
    <w:link w:val="FooterChar"/>
    <w:uiPriority w:val="99"/>
    <w:unhideWhenUsed/>
    <w:rsid w:val="00B6263C"/>
    <w:pPr>
      <w:tabs>
        <w:tab w:val="center" w:pos="4844"/>
        <w:tab w:val="right" w:pos="9689"/>
      </w:tabs>
      <w:spacing w:after="0" w:line="240" w:lineRule="auto"/>
    </w:pPr>
  </w:style>
  <w:style w:type="character" w:customStyle="1" w:styleId="FooterChar">
    <w:name w:val="Footer Char"/>
    <w:basedOn w:val="DefaultParagraphFont"/>
    <w:link w:val="Footer"/>
    <w:uiPriority w:val="99"/>
    <w:rsid w:val="00B6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9.emf"/><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8.jpeg"/></Relationships>
</file>

<file path=word/diagrams/_rels/data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78FF1E-6D45-4ADA-94DE-696BCD8A5309}" type="doc">
      <dgm:prSet loTypeId="urn:microsoft.com/office/officeart/2005/8/layout/hProcess9" loCatId="process" qsTypeId="urn:microsoft.com/office/officeart/2005/8/quickstyle/simple1" qsCatId="simple" csTypeId="urn:microsoft.com/office/officeart/2005/8/colors/accent1_2" csCatId="accent1" phldr="1"/>
      <dgm:spPr/>
    </dgm:pt>
    <dgm:pt modelId="{67377B2C-75ED-4DBE-8A59-F9CACD0CFF5B}">
      <dgm:prSet phldrT="[Text]"/>
      <dgm:spPr/>
      <dgm:t>
        <a:bodyPr/>
        <a:lstStyle/>
        <a:p>
          <a:r>
            <a:rPr lang="en-US">
              <a:latin typeface="Trebuchet MS" panose="020B0603020202020204" pitchFamily="34" charset="0"/>
            </a:rPr>
            <a:t>Strengthening the professional and administrative capacities for the implementation of the Competition Law</a:t>
          </a:r>
        </a:p>
      </dgm:t>
    </dgm:pt>
    <dgm:pt modelId="{7DD0A812-8096-43FC-AFEF-9CC09D2543AD}" type="parTrans" cxnId="{AB6084EC-4C54-4DDE-BE76-9016C552EEC0}">
      <dgm:prSet/>
      <dgm:spPr/>
      <dgm:t>
        <a:bodyPr/>
        <a:lstStyle/>
        <a:p>
          <a:endParaRPr lang="en-US"/>
        </a:p>
      </dgm:t>
    </dgm:pt>
    <dgm:pt modelId="{5F1B6ABC-17FC-464A-A5AF-487EED06A561}" type="sibTrans" cxnId="{AB6084EC-4C54-4DDE-BE76-9016C552EEC0}">
      <dgm:prSet/>
      <dgm:spPr/>
      <dgm:t>
        <a:bodyPr/>
        <a:lstStyle/>
        <a:p>
          <a:endParaRPr lang="en-US"/>
        </a:p>
      </dgm:t>
    </dgm:pt>
    <dgm:pt modelId="{3B5E1F1E-7609-4CE1-A877-3F828DD6C00C}">
      <dgm:prSet phldrT="[Text]"/>
      <dgm:spPr/>
      <dgm:t>
        <a:bodyPr/>
        <a:lstStyle/>
        <a:p>
          <a:r>
            <a:rPr lang="en-US">
              <a:latin typeface="Trebuchet MS" panose="020B0603020202020204" pitchFamily="34" charset="0"/>
            </a:rPr>
            <a:t>Promotion of Competition policies</a:t>
          </a:r>
        </a:p>
      </dgm:t>
    </dgm:pt>
    <dgm:pt modelId="{C1E3E7CB-CBDE-463C-892D-0D5A407C6C09}" type="parTrans" cxnId="{A38B34FF-91CB-4DE8-8CAC-BF4FFEF289C5}">
      <dgm:prSet/>
      <dgm:spPr/>
      <dgm:t>
        <a:bodyPr/>
        <a:lstStyle/>
        <a:p>
          <a:endParaRPr lang="en-US"/>
        </a:p>
      </dgm:t>
    </dgm:pt>
    <dgm:pt modelId="{EC58174A-FA88-42EF-A182-50DA91173CD9}" type="sibTrans" cxnId="{A38B34FF-91CB-4DE8-8CAC-BF4FFEF289C5}">
      <dgm:prSet/>
      <dgm:spPr/>
      <dgm:t>
        <a:bodyPr/>
        <a:lstStyle/>
        <a:p>
          <a:endParaRPr lang="en-US"/>
        </a:p>
      </dgm:t>
    </dgm:pt>
    <dgm:pt modelId="{88EC00C3-7077-439E-ADFC-DB55A956C574}">
      <dgm:prSet phldrT="[Text]"/>
      <dgm:spPr/>
      <dgm:t>
        <a:bodyPr/>
        <a:lstStyle/>
        <a:p>
          <a:r>
            <a:rPr lang="en-US">
              <a:latin typeface="Trebuchet MS" panose="020B0603020202020204" pitchFamily="34" charset="0"/>
            </a:rPr>
            <a:t>Fulfilling the obligations arising from the European integration process</a:t>
          </a:r>
        </a:p>
      </dgm:t>
    </dgm:pt>
    <dgm:pt modelId="{0581A91B-6372-403A-98A6-F6B9451B0632}" type="parTrans" cxnId="{095014AD-1DCE-4C96-9E78-CBD5DC1EC3E0}">
      <dgm:prSet/>
      <dgm:spPr/>
      <dgm:t>
        <a:bodyPr/>
        <a:lstStyle/>
        <a:p>
          <a:endParaRPr lang="en-US"/>
        </a:p>
      </dgm:t>
    </dgm:pt>
    <dgm:pt modelId="{2D5154F5-A537-47B8-A669-086BC8032F7E}" type="sibTrans" cxnId="{095014AD-1DCE-4C96-9E78-CBD5DC1EC3E0}">
      <dgm:prSet/>
      <dgm:spPr/>
      <dgm:t>
        <a:bodyPr/>
        <a:lstStyle/>
        <a:p>
          <a:endParaRPr lang="en-US"/>
        </a:p>
      </dgm:t>
    </dgm:pt>
    <dgm:pt modelId="{EF3EBCEF-691C-473E-92E2-CA57EF7C6490}" type="pres">
      <dgm:prSet presAssocID="{2678FF1E-6D45-4ADA-94DE-696BCD8A5309}" presName="CompostProcess" presStyleCnt="0">
        <dgm:presLayoutVars>
          <dgm:dir/>
          <dgm:resizeHandles val="exact"/>
        </dgm:presLayoutVars>
      </dgm:prSet>
      <dgm:spPr/>
    </dgm:pt>
    <dgm:pt modelId="{2729A3CB-4703-4A98-9C71-A2F92EE5F755}" type="pres">
      <dgm:prSet presAssocID="{2678FF1E-6D45-4ADA-94DE-696BCD8A5309}" presName="arrow" presStyleLbl="bgShp" presStyleIdx="0" presStyleCnt="1"/>
      <dgm:spPr/>
    </dgm:pt>
    <dgm:pt modelId="{AE74D24A-5DD1-41F3-839B-71F143D5609B}" type="pres">
      <dgm:prSet presAssocID="{2678FF1E-6D45-4ADA-94DE-696BCD8A5309}" presName="linearProcess" presStyleCnt="0"/>
      <dgm:spPr/>
    </dgm:pt>
    <dgm:pt modelId="{3CE77FB3-380B-416D-8A7E-915F94F1254C}" type="pres">
      <dgm:prSet presAssocID="{67377B2C-75ED-4DBE-8A59-F9CACD0CFF5B}" presName="textNode" presStyleLbl="node1" presStyleIdx="0" presStyleCnt="3">
        <dgm:presLayoutVars>
          <dgm:bulletEnabled val="1"/>
        </dgm:presLayoutVars>
      </dgm:prSet>
      <dgm:spPr/>
    </dgm:pt>
    <dgm:pt modelId="{761A3F3F-6113-4D9D-BD22-DCBCA853D586}" type="pres">
      <dgm:prSet presAssocID="{5F1B6ABC-17FC-464A-A5AF-487EED06A561}" presName="sibTrans" presStyleCnt="0"/>
      <dgm:spPr/>
    </dgm:pt>
    <dgm:pt modelId="{96F98D11-F191-4E4B-868D-39CEC3C3F1A2}" type="pres">
      <dgm:prSet presAssocID="{3B5E1F1E-7609-4CE1-A877-3F828DD6C00C}" presName="textNode" presStyleLbl="node1" presStyleIdx="1" presStyleCnt="3" custLinFactNeighborX="17706" custLinFactNeighborY="661">
        <dgm:presLayoutVars>
          <dgm:bulletEnabled val="1"/>
        </dgm:presLayoutVars>
      </dgm:prSet>
      <dgm:spPr/>
    </dgm:pt>
    <dgm:pt modelId="{FDC25BD5-3602-4AC5-9488-67F3F63402E9}" type="pres">
      <dgm:prSet presAssocID="{EC58174A-FA88-42EF-A182-50DA91173CD9}" presName="sibTrans" presStyleCnt="0"/>
      <dgm:spPr/>
    </dgm:pt>
    <dgm:pt modelId="{AD4ED38F-747D-4F32-A0DD-463212461FFE}" type="pres">
      <dgm:prSet presAssocID="{88EC00C3-7077-439E-ADFC-DB55A956C574}" presName="textNode" presStyleLbl="node1" presStyleIdx="2" presStyleCnt="3">
        <dgm:presLayoutVars>
          <dgm:bulletEnabled val="1"/>
        </dgm:presLayoutVars>
      </dgm:prSet>
      <dgm:spPr/>
    </dgm:pt>
  </dgm:ptLst>
  <dgm:cxnLst>
    <dgm:cxn modelId="{3617B75D-A09D-4B55-A882-AB7B28778D55}" type="presOf" srcId="{67377B2C-75ED-4DBE-8A59-F9CACD0CFF5B}" destId="{3CE77FB3-380B-416D-8A7E-915F94F1254C}" srcOrd="0" destOrd="0" presId="urn:microsoft.com/office/officeart/2005/8/layout/hProcess9"/>
    <dgm:cxn modelId="{14BBCE9F-AA1C-4EAA-BB11-57C8DFE9CEFA}" type="presOf" srcId="{2678FF1E-6D45-4ADA-94DE-696BCD8A5309}" destId="{EF3EBCEF-691C-473E-92E2-CA57EF7C6490}" srcOrd="0" destOrd="0" presId="urn:microsoft.com/office/officeart/2005/8/layout/hProcess9"/>
    <dgm:cxn modelId="{095014AD-1DCE-4C96-9E78-CBD5DC1EC3E0}" srcId="{2678FF1E-6D45-4ADA-94DE-696BCD8A5309}" destId="{88EC00C3-7077-439E-ADFC-DB55A956C574}" srcOrd="2" destOrd="0" parTransId="{0581A91B-6372-403A-98A6-F6B9451B0632}" sibTransId="{2D5154F5-A537-47B8-A669-086BC8032F7E}"/>
    <dgm:cxn modelId="{490B53BE-1D2A-4BB3-A723-3C2338E91F5D}" type="presOf" srcId="{3B5E1F1E-7609-4CE1-A877-3F828DD6C00C}" destId="{96F98D11-F191-4E4B-868D-39CEC3C3F1A2}" srcOrd="0" destOrd="0" presId="urn:microsoft.com/office/officeart/2005/8/layout/hProcess9"/>
    <dgm:cxn modelId="{CB160EDD-E94E-4359-9FAF-26F83C2A9091}" type="presOf" srcId="{88EC00C3-7077-439E-ADFC-DB55A956C574}" destId="{AD4ED38F-747D-4F32-A0DD-463212461FFE}" srcOrd="0" destOrd="0" presId="urn:microsoft.com/office/officeart/2005/8/layout/hProcess9"/>
    <dgm:cxn modelId="{AB6084EC-4C54-4DDE-BE76-9016C552EEC0}" srcId="{2678FF1E-6D45-4ADA-94DE-696BCD8A5309}" destId="{67377B2C-75ED-4DBE-8A59-F9CACD0CFF5B}" srcOrd="0" destOrd="0" parTransId="{7DD0A812-8096-43FC-AFEF-9CC09D2543AD}" sibTransId="{5F1B6ABC-17FC-464A-A5AF-487EED06A561}"/>
    <dgm:cxn modelId="{A38B34FF-91CB-4DE8-8CAC-BF4FFEF289C5}" srcId="{2678FF1E-6D45-4ADA-94DE-696BCD8A5309}" destId="{3B5E1F1E-7609-4CE1-A877-3F828DD6C00C}" srcOrd="1" destOrd="0" parTransId="{C1E3E7CB-CBDE-463C-892D-0D5A407C6C09}" sibTransId="{EC58174A-FA88-42EF-A182-50DA91173CD9}"/>
    <dgm:cxn modelId="{FA374C92-7DFB-4FF4-B4A0-5C31D640A71C}" type="presParOf" srcId="{EF3EBCEF-691C-473E-92E2-CA57EF7C6490}" destId="{2729A3CB-4703-4A98-9C71-A2F92EE5F755}" srcOrd="0" destOrd="0" presId="urn:microsoft.com/office/officeart/2005/8/layout/hProcess9"/>
    <dgm:cxn modelId="{F9F3D5E7-0256-44A8-B932-553A1ABAD654}" type="presParOf" srcId="{EF3EBCEF-691C-473E-92E2-CA57EF7C6490}" destId="{AE74D24A-5DD1-41F3-839B-71F143D5609B}" srcOrd="1" destOrd="0" presId="urn:microsoft.com/office/officeart/2005/8/layout/hProcess9"/>
    <dgm:cxn modelId="{1433246A-D404-43B2-84A9-2F5E4F67E816}" type="presParOf" srcId="{AE74D24A-5DD1-41F3-839B-71F143D5609B}" destId="{3CE77FB3-380B-416D-8A7E-915F94F1254C}" srcOrd="0" destOrd="0" presId="urn:microsoft.com/office/officeart/2005/8/layout/hProcess9"/>
    <dgm:cxn modelId="{4E01D4C9-8AD3-4614-A400-74B25D60DD52}" type="presParOf" srcId="{AE74D24A-5DD1-41F3-839B-71F143D5609B}" destId="{761A3F3F-6113-4D9D-BD22-DCBCA853D586}" srcOrd="1" destOrd="0" presId="urn:microsoft.com/office/officeart/2005/8/layout/hProcess9"/>
    <dgm:cxn modelId="{2B788608-81F1-4CEB-B95A-8D64224C62E8}" type="presParOf" srcId="{AE74D24A-5DD1-41F3-839B-71F143D5609B}" destId="{96F98D11-F191-4E4B-868D-39CEC3C3F1A2}" srcOrd="2" destOrd="0" presId="urn:microsoft.com/office/officeart/2005/8/layout/hProcess9"/>
    <dgm:cxn modelId="{710FA3C4-B9B6-4180-8715-009F3828109F}" type="presParOf" srcId="{AE74D24A-5DD1-41F3-839B-71F143D5609B}" destId="{FDC25BD5-3602-4AC5-9488-67F3F63402E9}" srcOrd="3" destOrd="0" presId="urn:microsoft.com/office/officeart/2005/8/layout/hProcess9"/>
    <dgm:cxn modelId="{874D121F-3C3A-4D67-828E-6AC56E479F37}" type="presParOf" srcId="{AE74D24A-5DD1-41F3-839B-71F143D5609B}" destId="{AD4ED38F-747D-4F32-A0DD-463212461FFE}"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A2FF1A-D719-43D4-8C38-8CCBB59F3DD1}" type="doc">
      <dgm:prSet loTypeId="urn:microsoft.com/office/officeart/2005/8/layout/hList7" loCatId="list" qsTypeId="urn:microsoft.com/office/officeart/2005/8/quickstyle/simple1" qsCatId="simple" csTypeId="urn:microsoft.com/office/officeart/2005/8/colors/accent1_2" csCatId="accent1" phldr="1"/>
      <dgm:spPr/>
    </dgm:pt>
    <dgm:pt modelId="{25EF8C3C-C70F-448B-BD48-E0AAA4DDD9AC}">
      <dgm:prSet phldrT="[Text]"/>
      <dgm:spPr/>
      <dgm:t>
        <a:bodyPr/>
        <a:lstStyle/>
        <a:p>
          <a:r>
            <a:rPr lang="en-US"/>
            <a:t>Training of KCA officials and increasing accountability at work</a:t>
          </a:r>
        </a:p>
      </dgm:t>
    </dgm:pt>
    <dgm:pt modelId="{3FECA3A8-9F14-44AC-A4DF-BFA9E65A0E16}" type="parTrans" cxnId="{65BDA2D0-2FCE-435C-883E-2B4E268BC6D2}">
      <dgm:prSet/>
      <dgm:spPr/>
      <dgm:t>
        <a:bodyPr/>
        <a:lstStyle/>
        <a:p>
          <a:endParaRPr lang="en-US"/>
        </a:p>
      </dgm:t>
    </dgm:pt>
    <dgm:pt modelId="{36C5A467-06F6-485F-9893-A32DE1B059B2}" type="sibTrans" cxnId="{65BDA2D0-2FCE-435C-883E-2B4E268BC6D2}">
      <dgm:prSet/>
      <dgm:spPr/>
      <dgm:t>
        <a:bodyPr/>
        <a:lstStyle/>
        <a:p>
          <a:endParaRPr lang="en-US"/>
        </a:p>
      </dgm:t>
    </dgm:pt>
    <dgm:pt modelId="{466D1DFC-BAEC-4EA7-BCE6-72F3B8EDA040}">
      <dgm:prSet phldrT="[Text]"/>
      <dgm:spPr/>
      <dgm:t>
        <a:bodyPr/>
        <a:lstStyle/>
        <a:p>
          <a:r>
            <a:rPr lang="en-US"/>
            <a:t>Identifying, monitoring and preventing anti-competitive behavior in the market</a:t>
          </a:r>
        </a:p>
      </dgm:t>
    </dgm:pt>
    <dgm:pt modelId="{6FE9C63A-4477-4C14-AFB8-1BE048FB8410}" type="parTrans" cxnId="{76C24462-DC20-471C-8ED8-B9E8C05ECC71}">
      <dgm:prSet/>
      <dgm:spPr/>
      <dgm:t>
        <a:bodyPr/>
        <a:lstStyle/>
        <a:p>
          <a:endParaRPr lang="en-US"/>
        </a:p>
      </dgm:t>
    </dgm:pt>
    <dgm:pt modelId="{63E49E2E-12E9-4083-83FD-450D4629C4EF}" type="sibTrans" cxnId="{76C24462-DC20-471C-8ED8-B9E8C05ECC71}">
      <dgm:prSet/>
      <dgm:spPr/>
      <dgm:t>
        <a:bodyPr/>
        <a:lstStyle/>
        <a:p>
          <a:endParaRPr lang="en-US"/>
        </a:p>
      </dgm:t>
    </dgm:pt>
    <dgm:pt modelId="{4D47B068-F98F-4B2E-99B4-6EE5D53C1E94}">
      <dgm:prSet phldrT="[Text]"/>
      <dgm:spPr/>
      <dgm:t>
        <a:bodyPr/>
        <a:lstStyle/>
        <a:p>
          <a:r>
            <a:rPr lang="en-US"/>
            <a:t>Drafting of legislation</a:t>
          </a:r>
        </a:p>
      </dgm:t>
    </dgm:pt>
    <dgm:pt modelId="{4C49525F-B477-439F-828D-08DA43BD103B}" type="parTrans" cxnId="{45E2B6B6-58DF-4F41-B90E-9A20223DD17F}">
      <dgm:prSet/>
      <dgm:spPr/>
      <dgm:t>
        <a:bodyPr/>
        <a:lstStyle/>
        <a:p>
          <a:endParaRPr lang="en-US"/>
        </a:p>
      </dgm:t>
    </dgm:pt>
    <dgm:pt modelId="{D5381A11-78B3-4DB7-B530-8947C50FAE01}" type="sibTrans" cxnId="{45E2B6B6-58DF-4F41-B90E-9A20223DD17F}">
      <dgm:prSet/>
      <dgm:spPr/>
      <dgm:t>
        <a:bodyPr/>
        <a:lstStyle/>
        <a:p>
          <a:endParaRPr lang="en-US"/>
        </a:p>
      </dgm:t>
    </dgm:pt>
    <dgm:pt modelId="{F9E3961F-E91C-4F7D-9DC4-93EF2F1365EF}">
      <dgm:prSet phldrT="[Text]"/>
      <dgm:spPr/>
      <dgm:t>
        <a:bodyPr/>
        <a:lstStyle/>
        <a:p>
          <a:r>
            <a:rPr lang="en-US"/>
            <a:t>Review the KCA organizational structure and revise job descriptions</a:t>
          </a:r>
        </a:p>
      </dgm:t>
    </dgm:pt>
    <dgm:pt modelId="{73F9DC50-9EA3-49AD-A606-56CDD1D562BA}" type="parTrans" cxnId="{2FF5BB1E-9E13-482B-9596-BB3BB20B78A8}">
      <dgm:prSet/>
      <dgm:spPr/>
      <dgm:t>
        <a:bodyPr/>
        <a:lstStyle/>
        <a:p>
          <a:endParaRPr lang="en-US"/>
        </a:p>
      </dgm:t>
    </dgm:pt>
    <dgm:pt modelId="{3A41BCC8-6116-43C3-A221-04EF4A6BE914}" type="sibTrans" cxnId="{2FF5BB1E-9E13-482B-9596-BB3BB20B78A8}">
      <dgm:prSet/>
      <dgm:spPr/>
      <dgm:t>
        <a:bodyPr/>
        <a:lstStyle/>
        <a:p>
          <a:endParaRPr lang="en-US"/>
        </a:p>
      </dgm:t>
    </dgm:pt>
    <dgm:pt modelId="{17DD1DEF-2B2E-449E-813A-75D2BB5FF79D}" type="pres">
      <dgm:prSet presAssocID="{9BA2FF1A-D719-43D4-8C38-8CCBB59F3DD1}" presName="Name0" presStyleCnt="0">
        <dgm:presLayoutVars>
          <dgm:dir/>
          <dgm:resizeHandles val="exact"/>
        </dgm:presLayoutVars>
      </dgm:prSet>
      <dgm:spPr/>
    </dgm:pt>
    <dgm:pt modelId="{F7501A13-B566-4A84-8EA6-87CCB0D48F3F}" type="pres">
      <dgm:prSet presAssocID="{9BA2FF1A-D719-43D4-8C38-8CCBB59F3DD1}" presName="fgShape" presStyleLbl="fgShp" presStyleIdx="0" presStyleCnt="1"/>
      <dgm:spPr/>
    </dgm:pt>
    <dgm:pt modelId="{46EB6AE1-AF5D-48CD-87EA-AD821E618F01}" type="pres">
      <dgm:prSet presAssocID="{9BA2FF1A-D719-43D4-8C38-8CCBB59F3DD1}" presName="linComp" presStyleCnt="0"/>
      <dgm:spPr/>
    </dgm:pt>
    <dgm:pt modelId="{DE8ED531-EB77-4201-AF0B-763D8D66BF9A}" type="pres">
      <dgm:prSet presAssocID="{25EF8C3C-C70F-448B-BD48-E0AAA4DDD9AC}" presName="compNode" presStyleCnt="0"/>
      <dgm:spPr/>
    </dgm:pt>
    <dgm:pt modelId="{AA9F817D-7C1B-49A5-ABC7-E980506CE732}" type="pres">
      <dgm:prSet presAssocID="{25EF8C3C-C70F-448B-BD48-E0AAA4DDD9AC}" presName="bkgdShape" presStyleLbl="node1" presStyleIdx="0" presStyleCnt="4"/>
      <dgm:spPr/>
    </dgm:pt>
    <dgm:pt modelId="{8C6EB477-A6BA-4D9E-8E96-4CC5945CCE32}" type="pres">
      <dgm:prSet presAssocID="{25EF8C3C-C70F-448B-BD48-E0AAA4DDD9AC}" presName="nodeTx" presStyleLbl="node1" presStyleIdx="0" presStyleCnt="4">
        <dgm:presLayoutVars>
          <dgm:bulletEnabled val="1"/>
        </dgm:presLayoutVars>
      </dgm:prSet>
      <dgm:spPr/>
    </dgm:pt>
    <dgm:pt modelId="{6EA72077-0807-4909-BB3A-1314AF87D9BA}" type="pres">
      <dgm:prSet presAssocID="{25EF8C3C-C70F-448B-BD48-E0AAA4DDD9AC}" presName="invisiNode" presStyleLbl="node1" presStyleIdx="0" presStyleCnt="4"/>
      <dgm:spPr/>
    </dgm:pt>
    <dgm:pt modelId="{EFE049EE-6CAF-4BA2-A358-40AA76802CFB}" type="pres">
      <dgm:prSet presAssocID="{25EF8C3C-C70F-448B-BD48-E0AAA4DDD9AC}"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dgm:spPr>
    </dgm:pt>
    <dgm:pt modelId="{D03EF787-B642-43B7-8C4E-15D97AAD8AB7}" type="pres">
      <dgm:prSet presAssocID="{36C5A467-06F6-485F-9893-A32DE1B059B2}" presName="sibTrans" presStyleLbl="sibTrans2D1" presStyleIdx="0" presStyleCnt="0"/>
      <dgm:spPr/>
    </dgm:pt>
    <dgm:pt modelId="{D44173C7-66D0-4382-B644-E5C100DA3401}" type="pres">
      <dgm:prSet presAssocID="{466D1DFC-BAEC-4EA7-BCE6-72F3B8EDA040}" presName="compNode" presStyleCnt="0"/>
      <dgm:spPr/>
    </dgm:pt>
    <dgm:pt modelId="{938A8325-67B9-4524-AC2A-CC801BFC2A24}" type="pres">
      <dgm:prSet presAssocID="{466D1DFC-BAEC-4EA7-BCE6-72F3B8EDA040}" presName="bkgdShape" presStyleLbl="node1" presStyleIdx="1" presStyleCnt="4"/>
      <dgm:spPr/>
    </dgm:pt>
    <dgm:pt modelId="{43C71289-703B-40D5-9E9C-072D1BF21A08}" type="pres">
      <dgm:prSet presAssocID="{466D1DFC-BAEC-4EA7-BCE6-72F3B8EDA040}" presName="nodeTx" presStyleLbl="node1" presStyleIdx="1" presStyleCnt="4">
        <dgm:presLayoutVars>
          <dgm:bulletEnabled val="1"/>
        </dgm:presLayoutVars>
      </dgm:prSet>
      <dgm:spPr/>
    </dgm:pt>
    <dgm:pt modelId="{2D971BB0-437C-418C-AEE7-F48E83881BA6}" type="pres">
      <dgm:prSet presAssocID="{466D1DFC-BAEC-4EA7-BCE6-72F3B8EDA040}" presName="invisiNode" presStyleLbl="node1" presStyleIdx="1" presStyleCnt="4"/>
      <dgm:spPr/>
    </dgm:pt>
    <dgm:pt modelId="{2F1185B3-C054-4795-9492-8C678FAB48BC}" type="pres">
      <dgm:prSet presAssocID="{466D1DFC-BAEC-4EA7-BCE6-72F3B8EDA040}" presName="imagNod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dgm:spPr>
    </dgm:pt>
    <dgm:pt modelId="{B9F201D9-10CE-45E4-BD66-C6B4979425CB}" type="pres">
      <dgm:prSet presAssocID="{63E49E2E-12E9-4083-83FD-450D4629C4EF}" presName="sibTrans" presStyleLbl="sibTrans2D1" presStyleIdx="0" presStyleCnt="0"/>
      <dgm:spPr/>
    </dgm:pt>
    <dgm:pt modelId="{29C448AD-98E2-4951-AC3A-76DFD1D61DF5}" type="pres">
      <dgm:prSet presAssocID="{F9E3961F-E91C-4F7D-9DC4-93EF2F1365EF}" presName="compNode" presStyleCnt="0"/>
      <dgm:spPr/>
    </dgm:pt>
    <dgm:pt modelId="{6DE4F74E-148F-48CF-AFBB-C4E9E0E07C0A}" type="pres">
      <dgm:prSet presAssocID="{F9E3961F-E91C-4F7D-9DC4-93EF2F1365EF}" presName="bkgdShape" presStyleLbl="node1" presStyleIdx="2" presStyleCnt="4"/>
      <dgm:spPr/>
    </dgm:pt>
    <dgm:pt modelId="{CC760A01-FDCE-411C-93B8-50A7C099BC48}" type="pres">
      <dgm:prSet presAssocID="{F9E3961F-E91C-4F7D-9DC4-93EF2F1365EF}" presName="nodeTx" presStyleLbl="node1" presStyleIdx="2" presStyleCnt="4">
        <dgm:presLayoutVars>
          <dgm:bulletEnabled val="1"/>
        </dgm:presLayoutVars>
      </dgm:prSet>
      <dgm:spPr/>
    </dgm:pt>
    <dgm:pt modelId="{779F73F7-37DC-4518-B106-892012297782}" type="pres">
      <dgm:prSet presAssocID="{F9E3961F-E91C-4F7D-9DC4-93EF2F1365EF}" presName="invisiNode" presStyleLbl="node1" presStyleIdx="2" presStyleCnt="4"/>
      <dgm:spPr/>
    </dgm:pt>
    <dgm:pt modelId="{586EB0EB-312F-4DB4-B316-6E0DC3CF1561}" type="pres">
      <dgm:prSet presAssocID="{F9E3961F-E91C-4F7D-9DC4-93EF2F1365EF}" presName="imagNode"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t="-1000" b="-1000"/>
          </a:stretch>
        </a:blipFill>
      </dgm:spPr>
    </dgm:pt>
    <dgm:pt modelId="{B25075B9-D813-4765-8C74-5395914D86A5}" type="pres">
      <dgm:prSet presAssocID="{3A41BCC8-6116-43C3-A221-04EF4A6BE914}" presName="sibTrans" presStyleLbl="sibTrans2D1" presStyleIdx="0" presStyleCnt="0"/>
      <dgm:spPr/>
    </dgm:pt>
    <dgm:pt modelId="{0DB5E094-26BD-4842-81B0-8A753B69D5B1}" type="pres">
      <dgm:prSet presAssocID="{4D47B068-F98F-4B2E-99B4-6EE5D53C1E94}" presName="compNode" presStyleCnt="0"/>
      <dgm:spPr/>
    </dgm:pt>
    <dgm:pt modelId="{001DF61F-ADC1-4946-B5B2-ACF3CEB8F817}" type="pres">
      <dgm:prSet presAssocID="{4D47B068-F98F-4B2E-99B4-6EE5D53C1E94}" presName="bkgdShape" presStyleLbl="node1" presStyleIdx="3" presStyleCnt="4"/>
      <dgm:spPr/>
    </dgm:pt>
    <dgm:pt modelId="{BCBB5EBC-CC15-4916-BB9E-2697A1F2D459}" type="pres">
      <dgm:prSet presAssocID="{4D47B068-F98F-4B2E-99B4-6EE5D53C1E94}" presName="nodeTx" presStyleLbl="node1" presStyleIdx="3" presStyleCnt="4">
        <dgm:presLayoutVars>
          <dgm:bulletEnabled val="1"/>
        </dgm:presLayoutVars>
      </dgm:prSet>
      <dgm:spPr/>
    </dgm:pt>
    <dgm:pt modelId="{F7B38066-1C7E-4943-9CB4-E454D0E109AE}" type="pres">
      <dgm:prSet presAssocID="{4D47B068-F98F-4B2E-99B4-6EE5D53C1E94}" presName="invisiNode" presStyleLbl="node1" presStyleIdx="3" presStyleCnt="4"/>
      <dgm:spPr/>
    </dgm:pt>
    <dgm:pt modelId="{902294A1-076D-4125-9EA0-951714E79288}" type="pres">
      <dgm:prSet presAssocID="{4D47B068-F98F-4B2E-99B4-6EE5D53C1E94}" presName="imagNode" presStyleLbl="fgImgPlace1" presStyleIdx="3" presStyleCnt="4"/>
      <dgm:spPr>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dgm:spPr>
    </dgm:pt>
  </dgm:ptLst>
  <dgm:cxnLst>
    <dgm:cxn modelId="{2FF5BB1E-9E13-482B-9596-BB3BB20B78A8}" srcId="{9BA2FF1A-D719-43D4-8C38-8CCBB59F3DD1}" destId="{F9E3961F-E91C-4F7D-9DC4-93EF2F1365EF}" srcOrd="2" destOrd="0" parTransId="{73F9DC50-9EA3-49AD-A606-56CDD1D562BA}" sibTransId="{3A41BCC8-6116-43C3-A221-04EF4A6BE914}"/>
    <dgm:cxn modelId="{14983B22-6733-44A4-B586-F9CA9D0A4A23}" type="presOf" srcId="{4D47B068-F98F-4B2E-99B4-6EE5D53C1E94}" destId="{BCBB5EBC-CC15-4916-BB9E-2697A1F2D459}" srcOrd="1" destOrd="0" presId="urn:microsoft.com/office/officeart/2005/8/layout/hList7"/>
    <dgm:cxn modelId="{2686C623-4491-459A-8BA0-1BCBB255B1D5}" type="presOf" srcId="{9BA2FF1A-D719-43D4-8C38-8CCBB59F3DD1}" destId="{17DD1DEF-2B2E-449E-813A-75D2BB5FF79D}" srcOrd="0" destOrd="0" presId="urn:microsoft.com/office/officeart/2005/8/layout/hList7"/>
    <dgm:cxn modelId="{9D294A24-C9E6-4B00-BFF7-B0D76EC245F0}" type="presOf" srcId="{3A41BCC8-6116-43C3-A221-04EF4A6BE914}" destId="{B25075B9-D813-4765-8C74-5395914D86A5}" srcOrd="0" destOrd="0" presId="urn:microsoft.com/office/officeart/2005/8/layout/hList7"/>
    <dgm:cxn modelId="{2BE4CB3C-D0D6-4E2E-B21C-85AF61485AF6}" type="presOf" srcId="{466D1DFC-BAEC-4EA7-BCE6-72F3B8EDA040}" destId="{43C71289-703B-40D5-9E9C-072D1BF21A08}" srcOrd="1" destOrd="0" presId="urn:microsoft.com/office/officeart/2005/8/layout/hList7"/>
    <dgm:cxn modelId="{24DC8840-816F-4CB4-8202-927555CC556E}" type="presOf" srcId="{466D1DFC-BAEC-4EA7-BCE6-72F3B8EDA040}" destId="{938A8325-67B9-4524-AC2A-CC801BFC2A24}" srcOrd="0" destOrd="0" presId="urn:microsoft.com/office/officeart/2005/8/layout/hList7"/>
    <dgm:cxn modelId="{76C24462-DC20-471C-8ED8-B9E8C05ECC71}" srcId="{9BA2FF1A-D719-43D4-8C38-8CCBB59F3DD1}" destId="{466D1DFC-BAEC-4EA7-BCE6-72F3B8EDA040}" srcOrd="1" destOrd="0" parTransId="{6FE9C63A-4477-4C14-AFB8-1BE048FB8410}" sibTransId="{63E49E2E-12E9-4083-83FD-450D4629C4EF}"/>
    <dgm:cxn modelId="{BDD77F5A-9736-4079-8FB2-AE1F0F282282}" type="presOf" srcId="{4D47B068-F98F-4B2E-99B4-6EE5D53C1E94}" destId="{001DF61F-ADC1-4946-B5B2-ACF3CEB8F817}" srcOrd="0" destOrd="0" presId="urn:microsoft.com/office/officeart/2005/8/layout/hList7"/>
    <dgm:cxn modelId="{646A3282-1101-4750-A352-E367F428E5BD}" type="presOf" srcId="{F9E3961F-E91C-4F7D-9DC4-93EF2F1365EF}" destId="{CC760A01-FDCE-411C-93B8-50A7C099BC48}" srcOrd="1" destOrd="0" presId="urn:microsoft.com/office/officeart/2005/8/layout/hList7"/>
    <dgm:cxn modelId="{AD301287-7562-42E9-A869-E0416FC5F865}" type="presOf" srcId="{25EF8C3C-C70F-448B-BD48-E0AAA4DDD9AC}" destId="{AA9F817D-7C1B-49A5-ABC7-E980506CE732}" srcOrd="0" destOrd="0" presId="urn:microsoft.com/office/officeart/2005/8/layout/hList7"/>
    <dgm:cxn modelId="{DE1A8AA4-0C2F-4976-9766-C162E4F7A743}" type="presOf" srcId="{25EF8C3C-C70F-448B-BD48-E0AAA4DDD9AC}" destId="{8C6EB477-A6BA-4D9E-8E96-4CC5945CCE32}" srcOrd="1" destOrd="0" presId="urn:microsoft.com/office/officeart/2005/8/layout/hList7"/>
    <dgm:cxn modelId="{50B7F0A5-94C0-4F3C-864E-37F63B8EC364}" type="presOf" srcId="{63E49E2E-12E9-4083-83FD-450D4629C4EF}" destId="{B9F201D9-10CE-45E4-BD66-C6B4979425CB}" srcOrd="0" destOrd="0" presId="urn:microsoft.com/office/officeart/2005/8/layout/hList7"/>
    <dgm:cxn modelId="{45E2B6B6-58DF-4F41-B90E-9A20223DD17F}" srcId="{9BA2FF1A-D719-43D4-8C38-8CCBB59F3DD1}" destId="{4D47B068-F98F-4B2E-99B4-6EE5D53C1E94}" srcOrd="3" destOrd="0" parTransId="{4C49525F-B477-439F-828D-08DA43BD103B}" sibTransId="{D5381A11-78B3-4DB7-B530-8947C50FAE01}"/>
    <dgm:cxn modelId="{359A50C6-69FC-40C0-9DCE-0742E06CD105}" type="presOf" srcId="{F9E3961F-E91C-4F7D-9DC4-93EF2F1365EF}" destId="{6DE4F74E-148F-48CF-AFBB-C4E9E0E07C0A}" srcOrd="0" destOrd="0" presId="urn:microsoft.com/office/officeart/2005/8/layout/hList7"/>
    <dgm:cxn modelId="{65BDA2D0-2FCE-435C-883E-2B4E268BC6D2}" srcId="{9BA2FF1A-D719-43D4-8C38-8CCBB59F3DD1}" destId="{25EF8C3C-C70F-448B-BD48-E0AAA4DDD9AC}" srcOrd="0" destOrd="0" parTransId="{3FECA3A8-9F14-44AC-A4DF-BFA9E65A0E16}" sibTransId="{36C5A467-06F6-485F-9893-A32DE1B059B2}"/>
    <dgm:cxn modelId="{86196BD9-D72D-4405-91C4-882F344CEF93}" type="presOf" srcId="{36C5A467-06F6-485F-9893-A32DE1B059B2}" destId="{D03EF787-B642-43B7-8C4E-15D97AAD8AB7}" srcOrd="0" destOrd="0" presId="urn:microsoft.com/office/officeart/2005/8/layout/hList7"/>
    <dgm:cxn modelId="{1F8210BD-97D6-47DE-837D-B30DF183B8B0}" type="presParOf" srcId="{17DD1DEF-2B2E-449E-813A-75D2BB5FF79D}" destId="{F7501A13-B566-4A84-8EA6-87CCB0D48F3F}" srcOrd="0" destOrd="0" presId="urn:microsoft.com/office/officeart/2005/8/layout/hList7"/>
    <dgm:cxn modelId="{7CD4DC9F-90B8-4EF0-B912-3604F0122333}" type="presParOf" srcId="{17DD1DEF-2B2E-449E-813A-75D2BB5FF79D}" destId="{46EB6AE1-AF5D-48CD-87EA-AD821E618F01}" srcOrd="1" destOrd="0" presId="urn:microsoft.com/office/officeart/2005/8/layout/hList7"/>
    <dgm:cxn modelId="{202EB62D-1308-47C9-AF27-BFD3FF7D0DC2}" type="presParOf" srcId="{46EB6AE1-AF5D-48CD-87EA-AD821E618F01}" destId="{DE8ED531-EB77-4201-AF0B-763D8D66BF9A}" srcOrd="0" destOrd="0" presId="urn:microsoft.com/office/officeart/2005/8/layout/hList7"/>
    <dgm:cxn modelId="{0661F186-4A16-4C36-AB99-6A217060BB40}" type="presParOf" srcId="{DE8ED531-EB77-4201-AF0B-763D8D66BF9A}" destId="{AA9F817D-7C1B-49A5-ABC7-E980506CE732}" srcOrd="0" destOrd="0" presId="urn:microsoft.com/office/officeart/2005/8/layout/hList7"/>
    <dgm:cxn modelId="{D9D78CF6-2189-440A-8D1C-484FBE222E28}" type="presParOf" srcId="{DE8ED531-EB77-4201-AF0B-763D8D66BF9A}" destId="{8C6EB477-A6BA-4D9E-8E96-4CC5945CCE32}" srcOrd="1" destOrd="0" presId="urn:microsoft.com/office/officeart/2005/8/layout/hList7"/>
    <dgm:cxn modelId="{1390D185-A2F2-4E64-BA4C-51F4EF0EA1B8}" type="presParOf" srcId="{DE8ED531-EB77-4201-AF0B-763D8D66BF9A}" destId="{6EA72077-0807-4909-BB3A-1314AF87D9BA}" srcOrd="2" destOrd="0" presId="urn:microsoft.com/office/officeart/2005/8/layout/hList7"/>
    <dgm:cxn modelId="{F1DC18F4-2235-4211-AAE0-09333A197AB1}" type="presParOf" srcId="{DE8ED531-EB77-4201-AF0B-763D8D66BF9A}" destId="{EFE049EE-6CAF-4BA2-A358-40AA76802CFB}" srcOrd="3" destOrd="0" presId="urn:microsoft.com/office/officeart/2005/8/layout/hList7"/>
    <dgm:cxn modelId="{EE028B65-A0EF-425F-8AF2-99B2B873A22A}" type="presParOf" srcId="{46EB6AE1-AF5D-48CD-87EA-AD821E618F01}" destId="{D03EF787-B642-43B7-8C4E-15D97AAD8AB7}" srcOrd="1" destOrd="0" presId="urn:microsoft.com/office/officeart/2005/8/layout/hList7"/>
    <dgm:cxn modelId="{644AB927-2079-40BE-B4BE-55C40AD8C506}" type="presParOf" srcId="{46EB6AE1-AF5D-48CD-87EA-AD821E618F01}" destId="{D44173C7-66D0-4382-B644-E5C100DA3401}" srcOrd="2" destOrd="0" presId="urn:microsoft.com/office/officeart/2005/8/layout/hList7"/>
    <dgm:cxn modelId="{EDBD327F-EF55-4D37-8952-D79F39F31E32}" type="presParOf" srcId="{D44173C7-66D0-4382-B644-E5C100DA3401}" destId="{938A8325-67B9-4524-AC2A-CC801BFC2A24}" srcOrd="0" destOrd="0" presId="urn:microsoft.com/office/officeart/2005/8/layout/hList7"/>
    <dgm:cxn modelId="{6EC17D77-62B1-45BE-9D15-77B6BD581FC4}" type="presParOf" srcId="{D44173C7-66D0-4382-B644-E5C100DA3401}" destId="{43C71289-703B-40D5-9E9C-072D1BF21A08}" srcOrd="1" destOrd="0" presId="urn:microsoft.com/office/officeart/2005/8/layout/hList7"/>
    <dgm:cxn modelId="{6DFAB330-6FCE-45CD-962F-2F6C6108D8A4}" type="presParOf" srcId="{D44173C7-66D0-4382-B644-E5C100DA3401}" destId="{2D971BB0-437C-418C-AEE7-F48E83881BA6}" srcOrd="2" destOrd="0" presId="urn:microsoft.com/office/officeart/2005/8/layout/hList7"/>
    <dgm:cxn modelId="{8EDDC190-74F6-46E9-A473-E40FFFBDE064}" type="presParOf" srcId="{D44173C7-66D0-4382-B644-E5C100DA3401}" destId="{2F1185B3-C054-4795-9492-8C678FAB48BC}" srcOrd="3" destOrd="0" presId="urn:microsoft.com/office/officeart/2005/8/layout/hList7"/>
    <dgm:cxn modelId="{DD40A058-297D-4011-BD32-6C870E22DC0C}" type="presParOf" srcId="{46EB6AE1-AF5D-48CD-87EA-AD821E618F01}" destId="{B9F201D9-10CE-45E4-BD66-C6B4979425CB}" srcOrd="3" destOrd="0" presId="urn:microsoft.com/office/officeart/2005/8/layout/hList7"/>
    <dgm:cxn modelId="{0CDE6A74-2341-454E-B985-CFD966D7EA1F}" type="presParOf" srcId="{46EB6AE1-AF5D-48CD-87EA-AD821E618F01}" destId="{29C448AD-98E2-4951-AC3A-76DFD1D61DF5}" srcOrd="4" destOrd="0" presId="urn:microsoft.com/office/officeart/2005/8/layout/hList7"/>
    <dgm:cxn modelId="{D8C17857-A370-40AE-95C7-9C15E7ADBC59}" type="presParOf" srcId="{29C448AD-98E2-4951-AC3A-76DFD1D61DF5}" destId="{6DE4F74E-148F-48CF-AFBB-C4E9E0E07C0A}" srcOrd="0" destOrd="0" presId="urn:microsoft.com/office/officeart/2005/8/layout/hList7"/>
    <dgm:cxn modelId="{B1159B18-4B0C-44CB-8A7B-5ACC7032B30A}" type="presParOf" srcId="{29C448AD-98E2-4951-AC3A-76DFD1D61DF5}" destId="{CC760A01-FDCE-411C-93B8-50A7C099BC48}" srcOrd="1" destOrd="0" presId="urn:microsoft.com/office/officeart/2005/8/layout/hList7"/>
    <dgm:cxn modelId="{537E522C-0758-42E0-811F-F12DDE588211}" type="presParOf" srcId="{29C448AD-98E2-4951-AC3A-76DFD1D61DF5}" destId="{779F73F7-37DC-4518-B106-892012297782}" srcOrd="2" destOrd="0" presId="urn:microsoft.com/office/officeart/2005/8/layout/hList7"/>
    <dgm:cxn modelId="{9F1FA1EF-B11A-4EB7-B573-37ECF3AB381B}" type="presParOf" srcId="{29C448AD-98E2-4951-AC3A-76DFD1D61DF5}" destId="{586EB0EB-312F-4DB4-B316-6E0DC3CF1561}" srcOrd="3" destOrd="0" presId="urn:microsoft.com/office/officeart/2005/8/layout/hList7"/>
    <dgm:cxn modelId="{EDCFE1C6-01E9-41ED-8D13-AE20AFC37271}" type="presParOf" srcId="{46EB6AE1-AF5D-48CD-87EA-AD821E618F01}" destId="{B25075B9-D813-4765-8C74-5395914D86A5}" srcOrd="5" destOrd="0" presId="urn:microsoft.com/office/officeart/2005/8/layout/hList7"/>
    <dgm:cxn modelId="{BDDD3102-3B54-418B-9A48-61CCF1DDE832}" type="presParOf" srcId="{46EB6AE1-AF5D-48CD-87EA-AD821E618F01}" destId="{0DB5E094-26BD-4842-81B0-8A753B69D5B1}" srcOrd="6" destOrd="0" presId="urn:microsoft.com/office/officeart/2005/8/layout/hList7"/>
    <dgm:cxn modelId="{C8EBD736-8A3E-44F6-B8DF-E8AF238AC039}" type="presParOf" srcId="{0DB5E094-26BD-4842-81B0-8A753B69D5B1}" destId="{001DF61F-ADC1-4946-B5B2-ACF3CEB8F817}" srcOrd="0" destOrd="0" presId="urn:microsoft.com/office/officeart/2005/8/layout/hList7"/>
    <dgm:cxn modelId="{3840A1FC-AFEB-464A-B38A-8DC3419D73AF}" type="presParOf" srcId="{0DB5E094-26BD-4842-81B0-8A753B69D5B1}" destId="{BCBB5EBC-CC15-4916-BB9E-2697A1F2D459}" srcOrd="1" destOrd="0" presId="urn:microsoft.com/office/officeart/2005/8/layout/hList7"/>
    <dgm:cxn modelId="{EFCC8E5C-506E-45BF-AD0E-94461F41ED04}" type="presParOf" srcId="{0DB5E094-26BD-4842-81B0-8A753B69D5B1}" destId="{F7B38066-1C7E-4943-9CB4-E454D0E109AE}" srcOrd="2" destOrd="0" presId="urn:microsoft.com/office/officeart/2005/8/layout/hList7"/>
    <dgm:cxn modelId="{0386BCAF-DD5D-41E1-8E9C-60F4E4AF939A}" type="presParOf" srcId="{0DB5E094-26BD-4842-81B0-8A753B69D5B1}" destId="{902294A1-076D-4125-9EA0-951714E79288}" srcOrd="3" destOrd="0" presId="urn:microsoft.com/office/officeart/2005/8/layout/hList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7A5A511-2840-4B1F-9F4C-C639FEE8DA34}"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US"/>
        </a:p>
      </dgm:t>
    </dgm:pt>
    <dgm:pt modelId="{2F139118-8C41-4F35-80A6-8868D07BB3C8}">
      <dgm:prSet phldrT="[Text]"/>
      <dgm:spPr/>
      <dgm:t>
        <a:bodyPr/>
        <a:lstStyle/>
        <a:p>
          <a:r>
            <a:rPr lang="en-US">
              <a:latin typeface="Trebuchet MS" panose="020B0603020202020204" pitchFamily="34" charset="0"/>
            </a:rPr>
            <a:t>I</a:t>
          </a:r>
        </a:p>
      </dgm:t>
    </dgm:pt>
    <dgm:pt modelId="{6953B3A4-5B28-4AFD-979B-C175E6F91B6E}" type="parTrans" cxnId="{F9C9CA76-5F73-472B-8C36-45D839C16C74}">
      <dgm:prSet/>
      <dgm:spPr/>
      <dgm:t>
        <a:bodyPr/>
        <a:lstStyle/>
        <a:p>
          <a:endParaRPr lang="en-US">
            <a:latin typeface="Trebuchet MS" panose="020B0603020202020204" pitchFamily="34" charset="0"/>
          </a:endParaRPr>
        </a:p>
      </dgm:t>
    </dgm:pt>
    <dgm:pt modelId="{4E35B8AE-E2C7-419C-81EE-3F8AB7CF7C24}" type="sibTrans" cxnId="{F9C9CA76-5F73-472B-8C36-45D839C16C74}">
      <dgm:prSet/>
      <dgm:spPr/>
      <dgm:t>
        <a:bodyPr/>
        <a:lstStyle/>
        <a:p>
          <a:endParaRPr lang="en-US">
            <a:latin typeface="Trebuchet MS" panose="020B0603020202020204" pitchFamily="34" charset="0"/>
          </a:endParaRPr>
        </a:p>
      </dgm:t>
    </dgm:pt>
    <dgm:pt modelId="{9B0FE64A-5D68-4FDE-A12A-1766D59B379D}">
      <dgm:prSet phldrT="[Text]" custT="1"/>
      <dgm:spPr/>
      <dgm:t>
        <a:bodyPr/>
        <a:lstStyle/>
        <a:p>
          <a:r>
            <a:rPr lang="en-US" sz="1400">
              <a:latin typeface="Trebuchet MS" panose="020B0603020202020204" pitchFamily="34" charset="0"/>
            </a:rPr>
            <a:t>Drafting an action plan for the promotion of competition policy</a:t>
          </a:r>
        </a:p>
      </dgm:t>
    </dgm:pt>
    <dgm:pt modelId="{F857C8C9-5D54-4563-8A69-DEB300BC0D40}" type="parTrans" cxnId="{CD5FD75D-663B-496B-A739-7018C66C18A5}">
      <dgm:prSet/>
      <dgm:spPr/>
      <dgm:t>
        <a:bodyPr/>
        <a:lstStyle/>
        <a:p>
          <a:endParaRPr lang="en-US">
            <a:latin typeface="Trebuchet MS" panose="020B0603020202020204" pitchFamily="34" charset="0"/>
          </a:endParaRPr>
        </a:p>
      </dgm:t>
    </dgm:pt>
    <dgm:pt modelId="{1E3A6D1A-136A-4CE6-B74A-467973143E5D}" type="sibTrans" cxnId="{CD5FD75D-663B-496B-A739-7018C66C18A5}">
      <dgm:prSet/>
      <dgm:spPr/>
      <dgm:t>
        <a:bodyPr/>
        <a:lstStyle/>
        <a:p>
          <a:endParaRPr lang="en-US">
            <a:latin typeface="Trebuchet MS" panose="020B0603020202020204" pitchFamily="34" charset="0"/>
          </a:endParaRPr>
        </a:p>
      </dgm:t>
    </dgm:pt>
    <dgm:pt modelId="{C6097133-0794-496F-A7F6-578A051CDAC9}">
      <dgm:prSet phldrT="[Text]"/>
      <dgm:spPr/>
      <dgm:t>
        <a:bodyPr/>
        <a:lstStyle/>
        <a:p>
          <a:r>
            <a:rPr lang="en-US">
              <a:latin typeface="Trebuchet MS" panose="020B0603020202020204" pitchFamily="34" charset="0"/>
            </a:rPr>
            <a:t>II</a:t>
          </a:r>
        </a:p>
      </dgm:t>
    </dgm:pt>
    <dgm:pt modelId="{19451104-01D5-4E96-B899-B5362BBB35EE}" type="parTrans" cxnId="{6E7D2ADD-A101-4DC9-9740-2E315443132E}">
      <dgm:prSet/>
      <dgm:spPr/>
      <dgm:t>
        <a:bodyPr/>
        <a:lstStyle/>
        <a:p>
          <a:endParaRPr lang="en-US">
            <a:latin typeface="Trebuchet MS" panose="020B0603020202020204" pitchFamily="34" charset="0"/>
          </a:endParaRPr>
        </a:p>
      </dgm:t>
    </dgm:pt>
    <dgm:pt modelId="{21816648-1F27-49E9-8950-83772F52638D}" type="sibTrans" cxnId="{6E7D2ADD-A101-4DC9-9740-2E315443132E}">
      <dgm:prSet/>
      <dgm:spPr/>
      <dgm:t>
        <a:bodyPr/>
        <a:lstStyle/>
        <a:p>
          <a:endParaRPr lang="en-US">
            <a:latin typeface="Trebuchet MS" panose="020B0603020202020204" pitchFamily="34" charset="0"/>
          </a:endParaRPr>
        </a:p>
      </dgm:t>
    </dgm:pt>
    <dgm:pt modelId="{DB411D88-FDC5-4889-8591-A9F3A5F486B8}">
      <dgm:prSet phldrT="[Text]" custT="1"/>
      <dgm:spPr/>
      <dgm:t>
        <a:bodyPr/>
        <a:lstStyle/>
        <a:p>
          <a:r>
            <a:rPr lang="en-US" sz="1400">
              <a:latin typeface="Trebuchet MS" panose="020B0603020202020204" pitchFamily="34" charset="0"/>
            </a:rPr>
            <a:t>Providing competition policy expertise and advice to Government and other institutions  </a:t>
          </a:r>
        </a:p>
      </dgm:t>
    </dgm:pt>
    <dgm:pt modelId="{25B8BBFA-7DCE-4017-8519-5F451C8BAEDF}" type="parTrans" cxnId="{D8EB7CA4-DF66-42CC-A171-BB051A8437F9}">
      <dgm:prSet/>
      <dgm:spPr/>
      <dgm:t>
        <a:bodyPr/>
        <a:lstStyle/>
        <a:p>
          <a:endParaRPr lang="en-US">
            <a:latin typeface="Trebuchet MS" panose="020B0603020202020204" pitchFamily="34" charset="0"/>
          </a:endParaRPr>
        </a:p>
      </dgm:t>
    </dgm:pt>
    <dgm:pt modelId="{43925C9B-7152-47EF-A191-5A56029927D7}" type="sibTrans" cxnId="{D8EB7CA4-DF66-42CC-A171-BB051A8437F9}">
      <dgm:prSet/>
      <dgm:spPr/>
      <dgm:t>
        <a:bodyPr/>
        <a:lstStyle/>
        <a:p>
          <a:endParaRPr lang="en-US">
            <a:latin typeface="Trebuchet MS" panose="020B0603020202020204" pitchFamily="34" charset="0"/>
          </a:endParaRPr>
        </a:p>
      </dgm:t>
    </dgm:pt>
    <dgm:pt modelId="{CBCE61C1-C7B8-45E1-8DBA-9FAD808D1386}" type="pres">
      <dgm:prSet presAssocID="{C7A5A511-2840-4B1F-9F4C-C639FEE8DA34}" presName="Name0" presStyleCnt="0">
        <dgm:presLayoutVars>
          <dgm:dir/>
          <dgm:animLvl val="lvl"/>
          <dgm:resizeHandles/>
        </dgm:presLayoutVars>
      </dgm:prSet>
      <dgm:spPr/>
    </dgm:pt>
    <dgm:pt modelId="{654DE32F-63A4-4EF4-976F-017A4A3BF9D4}" type="pres">
      <dgm:prSet presAssocID="{2F139118-8C41-4F35-80A6-8868D07BB3C8}" presName="linNode" presStyleCnt="0"/>
      <dgm:spPr/>
    </dgm:pt>
    <dgm:pt modelId="{CB2CA609-1421-4525-AB0C-1E8C0D0FC32D}" type="pres">
      <dgm:prSet presAssocID="{2F139118-8C41-4F35-80A6-8868D07BB3C8}" presName="parentShp" presStyleLbl="node1" presStyleIdx="0" presStyleCnt="2">
        <dgm:presLayoutVars>
          <dgm:bulletEnabled val="1"/>
        </dgm:presLayoutVars>
      </dgm:prSet>
      <dgm:spPr/>
    </dgm:pt>
    <dgm:pt modelId="{D70234B7-8B8F-4CD6-A5EC-58C011AB8293}" type="pres">
      <dgm:prSet presAssocID="{2F139118-8C41-4F35-80A6-8868D07BB3C8}" presName="childShp" presStyleLbl="bgAccFollowNode1" presStyleIdx="0" presStyleCnt="2" custLinFactNeighborX="-1475" custLinFactNeighborY="1037">
        <dgm:presLayoutVars>
          <dgm:bulletEnabled val="1"/>
        </dgm:presLayoutVars>
      </dgm:prSet>
      <dgm:spPr/>
    </dgm:pt>
    <dgm:pt modelId="{0C4888CE-ABD7-4C85-AB9A-B3B39032FC12}" type="pres">
      <dgm:prSet presAssocID="{4E35B8AE-E2C7-419C-81EE-3F8AB7CF7C24}" presName="spacing" presStyleCnt="0"/>
      <dgm:spPr/>
    </dgm:pt>
    <dgm:pt modelId="{C1A42DF0-A20F-4B6D-B52E-A329296E0176}" type="pres">
      <dgm:prSet presAssocID="{C6097133-0794-496F-A7F6-578A051CDAC9}" presName="linNode" presStyleCnt="0"/>
      <dgm:spPr/>
    </dgm:pt>
    <dgm:pt modelId="{6B0C5B41-18F9-4C60-8CC7-B2350E681DBE}" type="pres">
      <dgm:prSet presAssocID="{C6097133-0794-496F-A7F6-578A051CDAC9}" presName="parentShp" presStyleLbl="node1" presStyleIdx="1" presStyleCnt="2">
        <dgm:presLayoutVars>
          <dgm:bulletEnabled val="1"/>
        </dgm:presLayoutVars>
      </dgm:prSet>
      <dgm:spPr/>
    </dgm:pt>
    <dgm:pt modelId="{5F40ECA9-FFE4-4779-921B-7D15FD52BB93}" type="pres">
      <dgm:prSet presAssocID="{C6097133-0794-496F-A7F6-578A051CDAC9}" presName="childShp" presStyleLbl="bgAccFollowNode1" presStyleIdx="1" presStyleCnt="2">
        <dgm:presLayoutVars>
          <dgm:bulletEnabled val="1"/>
        </dgm:presLayoutVars>
      </dgm:prSet>
      <dgm:spPr/>
    </dgm:pt>
  </dgm:ptLst>
  <dgm:cxnLst>
    <dgm:cxn modelId="{CD5FD75D-663B-496B-A739-7018C66C18A5}" srcId="{2F139118-8C41-4F35-80A6-8868D07BB3C8}" destId="{9B0FE64A-5D68-4FDE-A12A-1766D59B379D}" srcOrd="0" destOrd="0" parTransId="{F857C8C9-5D54-4563-8A69-DEB300BC0D40}" sibTransId="{1E3A6D1A-136A-4CE6-B74A-467973143E5D}"/>
    <dgm:cxn modelId="{ABB4FD49-8296-44F9-A103-1F0256937A91}" type="presOf" srcId="{DB411D88-FDC5-4889-8591-A9F3A5F486B8}" destId="{5F40ECA9-FFE4-4779-921B-7D15FD52BB93}" srcOrd="0" destOrd="0" presId="urn:microsoft.com/office/officeart/2005/8/layout/vList6"/>
    <dgm:cxn modelId="{F9C9CA76-5F73-472B-8C36-45D839C16C74}" srcId="{C7A5A511-2840-4B1F-9F4C-C639FEE8DA34}" destId="{2F139118-8C41-4F35-80A6-8868D07BB3C8}" srcOrd="0" destOrd="0" parTransId="{6953B3A4-5B28-4AFD-979B-C175E6F91B6E}" sibTransId="{4E35B8AE-E2C7-419C-81EE-3F8AB7CF7C24}"/>
    <dgm:cxn modelId="{4228B59C-6D37-4A4C-9FE1-710B7E29C624}" type="presOf" srcId="{C6097133-0794-496F-A7F6-578A051CDAC9}" destId="{6B0C5B41-18F9-4C60-8CC7-B2350E681DBE}" srcOrd="0" destOrd="0" presId="urn:microsoft.com/office/officeart/2005/8/layout/vList6"/>
    <dgm:cxn modelId="{D8EB7CA4-DF66-42CC-A171-BB051A8437F9}" srcId="{C6097133-0794-496F-A7F6-578A051CDAC9}" destId="{DB411D88-FDC5-4889-8591-A9F3A5F486B8}" srcOrd="0" destOrd="0" parTransId="{25B8BBFA-7DCE-4017-8519-5F451C8BAEDF}" sibTransId="{43925C9B-7152-47EF-A191-5A56029927D7}"/>
    <dgm:cxn modelId="{09E8ACAB-5953-4CA2-AD41-387E7EB2DD58}" type="presOf" srcId="{2F139118-8C41-4F35-80A6-8868D07BB3C8}" destId="{CB2CA609-1421-4525-AB0C-1E8C0D0FC32D}" srcOrd="0" destOrd="0" presId="urn:microsoft.com/office/officeart/2005/8/layout/vList6"/>
    <dgm:cxn modelId="{C90169C6-879B-42D7-B378-582F9418D6DD}" type="presOf" srcId="{C7A5A511-2840-4B1F-9F4C-C639FEE8DA34}" destId="{CBCE61C1-C7B8-45E1-8DBA-9FAD808D1386}" srcOrd="0" destOrd="0" presId="urn:microsoft.com/office/officeart/2005/8/layout/vList6"/>
    <dgm:cxn modelId="{6E7D2ADD-A101-4DC9-9740-2E315443132E}" srcId="{C7A5A511-2840-4B1F-9F4C-C639FEE8DA34}" destId="{C6097133-0794-496F-A7F6-578A051CDAC9}" srcOrd="1" destOrd="0" parTransId="{19451104-01D5-4E96-B899-B5362BBB35EE}" sibTransId="{21816648-1F27-49E9-8950-83772F52638D}"/>
    <dgm:cxn modelId="{EDF0F5E5-56A0-49CD-BFBE-F57C9B63D71D}" type="presOf" srcId="{9B0FE64A-5D68-4FDE-A12A-1766D59B379D}" destId="{D70234B7-8B8F-4CD6-A5EC-58C011AB8293}" srcOrd="0" destOrd="0" presId="urn:microsoft.com/office/officeart/2005/8/layout/vList6"/>
    <dgm:cxn modelId="{77A06461-1659-4666-A03F-01B7FA00EF93}" type="presParOf" srcId="{CBCE61C1-C7B8-45E1-8DBA-9FAD808D1386}" destId="{654DE32F-63A4-4EF4-976F-017A4A3BF9D4}" srcOrd="0" destOrd="0" presId="urn:microsoft.com/office/officeart/2005/8/layout/vList6"/>
    <dgm:cxn modelId="{62CF2244-0DCC-4D31-A7F2-9CD27F79ED70}" type="presParOf" srcId="{654DE32F-63A4-4EF4-976F-017A4A3BF9D4}" destId="{CB2CA609-1421-4525-AB0C-1E8C0D0FC32D}" srcOrd="0" destOrd="0" presId="urn:microsoft.com/office/officeart/2005/8/layout/vList6"/>
    <dgm:cxn modelId="{D7D4D11A-73A7-4D0F-B4BC-300AF03C1DBF}" type="presParOf" srcId="{654DE32F-63A4-4EF4-976F-017A4A3BF9D4}" destId="{D70234B7-8B8F-4CD6-A5EC-58C011AB8293}" srcOrd="1" destOrd="0" presId="urn:microsoft.com/office/officeart/2005/8/layout/vList6"/>
    <dgm:cxn modelId="{FFB52E1C-F80F-4D66-8F00-396394F3BC62}" type="presParOf" srcId="{CBCE61C1-C7B8-45E1-8DBA-9FAD808D1386}" destId="{0C4888CE-ABD7-4C85-AB9A-B3B39032FC12}" srcOrd="1" destOrd="0" presId="urn:microsoft.com/office/officeart/2005/8/layout/vList6"/>
    <dgm:cxn modelId="{A01F534A-CA63-48DD-BD5B-A080974AA4E8}" type="presParOf" srcId="{CBCE61C1-C7B8-45E1-8DBA-9FAD808D1386}" destId="{C1A42DF0-A20F-4B6D-B52E-A329296E0176}" srcOrd="2" destOrd="0" presId="urn:microsoft.com/office/officeart/2005/8/layout/vList6"/>
    <dgm:cxn modelId="{148D1281-5312-4E1F-9386-6E955188D403}" type="presParOf" srcId="{C1A42DF0-A20F-4B6D-B52E-A329296E0176}" destId="{6B0C5B41-18F9-4C60-8CC7-B2350E681DBE}" srcOrd="0" destOrd="0" presId="urn:microsoft.com/office/officeart/2005/8/layout/vList6"/>
    <dgm:cxn modelId="{ADF47329-4190-475B-8765-01AF85163A77}" type="presParOf" srcId="{C1A42DF0-A20F-4B6D-B52E-A329296E0176}" destId="{5F40ECA9-FFE4-4779-921B-7D15FD52BB93}"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B565024-BD34-4442-9DA9-C4347D2B4300}" type="doc">
      <dgm:prSet loTypeId="urn:microsoft.com/office/officeart/2005/8/layout/radial3" loCatId="relationship" qsTypeId="urn:microsoft.com/office/officeart/2005/8/quickstyle/3d4" qsCatId="3D" csTypeId="urn:microsoft.com/office/officeart/2005/8/colors/accent1_2" csCatId="accent1" phldr="1"/>
      <dgm:spPr/>
      <dgm:t>
        <a:bodyPr/>
        <a:lstStyle/>
        <a:p>
          <a:endParaRPr lang="en-US"/>
        </a:p>
      </dgm:t>
    </dgm:pt>
    <dgm:pt modelId="{569501EB-1576-44F7-B3EA-5367AA6282E8}">
      <dgm:prSet phldrT="[Text]" custT="1"/>
      <dgm:spPr/>
      <dgm:t>
        <a:bodyPr/>
        <a:lstStyle/>
        <a:p>
          <a:r>
            <a:rPr lang="en-US" sz="1000"/>
            <a:t>Competition </a:t>
          </a:r>
        </a:p>
      </dgm:t>
    </dgm:pt>
    <dgm:pt modelId="{AB7FB2DD-52A6-4082-9A07-633E5020B798}" type="parTrans" cxnId="{C675195E-4C6A-4ED0-957E-7870444C7EBF}">
      <dgm:prSet/>
      <dgm:spPr/>
      <dgm:t>
        <a:bodyPr/>
        <a:lstStyle/>
        <a:p>
          <a:endParaRPr lang="en-US" sz="1000"/>
        </a:p>
      </dgm:t>
    </dgm:pt>
    <dgm:pt modelId="{D1817EA5-3F9A-4D4A-AD4D-D6489B38F911}" type="sibTrans" cxnId="{C675195E-4C6A-4ED0-957E-7870444C7EBF}">
      <dgm:prSet/>
      <dgm:spPr/>
      <dgm:t>
        <a:bodyPr/>
        <a:lstStyle/>
        <a:p>
          <a:endParaRPr lang="en-US" sz="1000"/>
        </a:p>
      </dgm:t>
    </dgm:pt>
    <dgm:pt modelId="{2DA3E2D5-E0DC-408A-8C8B-F28D10FEA814}">
      <dgm:prSet phldrT="[Text]" custT="1"/>
      <dgm:spPr/>
      <dgm:t>
        <a:bodyPr/>
        <a:lstStyle/>
        <a:p>
          <a:r>
            <a:rPr lang="en-US" sz="1000"/>
            <a:t>Economic Growth </a:t>
          </a:r>
        </a:p>
        <a:p>
          <a:r>
            <a:rPr lang="en-US" sz="1000"/>
            <a:t>+</a:t>
          </a:r>
        </a:p>
      </dgm:t>
    </dgm:pt>
    <dgm:pt modelId="{F3D6CDF9-0B0B-4D71-BF92-05ED3B125333}" type="parTrans" cxnId="{DAF058AA-D918-4DD0-B700-2F8E5376BA6E}">
      <dgm:prSet/>
      <dgm:spPr/>
      <dgm:t>
        <a:bodyPr/>
        <a:lstStyle/>
        <a:p>
          <a:endParaRPr lang="en-US" sz="1000"/>
        </a:p>
      </dgm:t>
    </dgm:pt>
    <dgm:pt modelId="{CD7343E4-2B0B-4CED-BDA3-FD9C02942F69}" type="sibTrans" cxnId="{DAF058AA-D918-4DD0-B700-2F8E5376BA6E}">
      <dgm:prSet/>
      <dgm:spPr/>
      <dgm:t>
        <a:bodyPr/>
        <a:lstStyle/>
        <a:p>
          <a:endParaRPr lang="en-US" sz="1000"/>
        </a:p>
      </dgm:t>
    </dgm:pt>
    <dgm:pt modelId="{8B3A153B-F445-44B0-8DB1-A793857B440F}">
      <dgm:prSet phldrT="[Text]" custT="1"/>
      <dgm:spPr/>
      <dgm:t>
        <a:bodyPr/>
        <a:lstStyle/>
        <a:p>
          <a:r>
            <a:rPr lang="en-US" sz="1000"/>
            <a:t>Productivity</a:t>
          </a:r>
        </a:p>
        <a:p>
          <a:r>
            <a:rPr lang="en-US" sz="1000"/>
            <a:t>+</a:t>
          </a:r>
        </a:p>
      </dgm:t>
    </dgm:pt>
    <dgm:pt modelId="{6952BDEA-FEEB-4239-BF15-6091154872CB}" type="parTrans" cxnId="{585A9FAF-AC67-4B1D-9FDD-DD302D2F6BAE}">
      <dgm:prSet/>
      <dgm:spPr/>
      <dgm:t>
        <a:bodyPr/>
        <a:lstStyle/>
        <a:p>
          <a:endParaRPr lang="en-US" sz="1000"/>
        </a:p>
      </dgm:t>
    </dgm:pt>
    <dgm:pt modelId="{26ECD942-DD1C-4C5E-9521-BCA10FD3CF3A}" type="sibTrans" cxnId="{585A9FAF-AC67-4B1D-9FDD-DD302D2F6BAE}">
      <dgm:prSet/>
      <dgm:spPr/>
      <dgm:t>
        <a:bodyPr/>
        <a:lstStyle/>
        <a:p>
          <a:endParaRPr lang="en-US" sz="1000"/>
        </a:p>
      </dgm:t>
    </dgm:pt>
    <dgm:pt modelId="{43BF83EE-A77C-4515-916D-B1373965382A}">
      <dgm:prSet phldrT="[Text]" custT="1"/>
      <dgm:spPr/>
      <dgm:t>
        <a:bodyPr/>
        <a:lstStyle/>
        <a:p>
          <a:r>
            <a:rPr lang="en-US" sz="1000"/>
            <a:t>Inequality </a:t>
          </a:r>
        </a:p>
        <a:p>
          <a:r>
            <a:rPr lang="en-US" sz="1000"/>
            <a:t>-</a:t>
          </a:r>
        </a:p>
      </dgm:t>
    </dgm:pt>
    <dgm:pt modelId="{0EF54FE6-897F-44CC-8AA9-BE91E9B9FFAC}" type="parTrans" cxnId="{BB144853-2E8A-4665-88EF-75DCD174E5F3}">
      <dgm:prSet/>
      <dgm:spPr/>
      <dgm:t>
        <a:bodyPr/>
        <a:lstStyle/>
        <a:p>
          <a:endParaRPr lang="en-US" sz="1000"/>
        </a:p>
      </dgm:t>
    </dgm:pt>
    <dgm:pt modelId="{A29673BE-C67B-4B52-BF58-63F5C5C92825}" type="sibTrans" cxnId="{BB144853-2E8A-4665-88EF-75DCD174E5F3}">
      <dgm:prSet/>
      <dgm:spPr/>
      <dgm:t>
        <a:bodyPr/>
        <a:lstStyle/>
        <a:p>
          <a:endParaRPr lang="en-US" sz="1000"/>
        </a:p>
      </dgm:t>
    </dgm:pt>
    <dgm:pt modelId="{AF32F217-CAA5-43D2-8213-B6831D5415D2}">
      <dgm:prSet phldrT="[Text]" custT="1"/>
      <dgm:spPr/>
      <dgm:t>
        <a:bodyPr/>
        <a:lstStyle/>
        <a:p>
          <a:r>
            <a:rPr lang="en-US" sz="1000"/>
            <a:t>Employment </a:t>
          </a:r>
        </a:p>
        <a:p>
          <a:r>
            <a:rPr lang="en-US" sz="1000"/>
            <a:t>+</a:t>
          </a:r>
        </a:p>
      </dgm:t>
    </dgm:pt>
    <dgm:pt modelId="{7E1395FA-4F11-4883-A7DA-D0A0974C182F}" type="parTrans" cxnId="{AE77F6FC-8656-4315-984D-6AAE8EC2EE09}">
      <dgm:prSet/>
      <dgm:spPr/>
      <dgm:t>
        <a:bodyPr/>
        <a:lstStyle/>
        <a:p>
          <a:endParaRPr lang="en-US" sz="1000"/>
        </a:p>
      </dgm:t>
    </dgm:pt>
    <dgm:pt modelId="{19943C25-A8F8-45AB-8145-793377D3B1BB}" type="sibTrans" cxnId="{AE77F6FC-8656-4315-984D-6AAE8EC2EE09}">
      <dgm:prSet/>
      <dgm:spPr/>
      <dgm:t>
        <a:bodyPr/>
        <a:lstStyle/>
        <a:p>
          <a:endParaRPr lang="en-US" sz="1000"/>
        </a:p>
      </dgm:t>
    </dgm:pt>
    <dgm:pt modelId="{87063429-112F-4518-ACC1-3F9C5381FBC1}" type="pres">
      <dgm:prSet presAssocID="{DB565024-BD34-4442-9DA9-C4347D2B4300}" presName="composite" presStyleCnt="0">
        <dgm:presLayoutVars>
          <dgm:chMax val="1"/>
          <dgm:dir/>
          <dgm:resizeHandles val="exact"/>
        </dgm:presLayoutVars>
      </dgm:prSet>
      <dgm:spPr/>
    </dgm:pt>
    <dgm:pt modelId="{FEFEF069-5F26-47D1-B6AA-B631365E3EFE}" type="pres">
      <dgm:prSet presAssocID="{DB565024-BD34-4442-9DA9-C4347D2B4300}" presName="radial" presStyleCnt="0">
        <dgm:presLayoutVars>
          <dgm:animLvl val="ctr"/>
        </dgm:presLayoutVars>
      </dgm:prSet>
      <dgm:spPr/>
    </dgm:pt>
    <dgm:pt modelId="{44B4AFCD-03FA-405E-9C5E-1F22F24EE717}" type="pres">
      <dgm:prSet presAssocID="{569501EB-1576-44F7-B3EA-5367AA6282E8}" presName="centerShape" presStyleLbl="vennNode1" presStyleIdx="0" presStyleCnt="5"/>
      <dgm:spPr/>
    </dgm:pt>
    <dgm:pt modelId="{280E7A14-415F-470A-828D-B54CD6DECEA1}" type="pres">
      <dgm:prSet presAssocID="{2DA3E2D5-E0DC-408A-8C8B-F28D10FEA814}" presName="node" presStyleLbl="vennNode1" presStyleIdx="1" presStyleCnt="5" custScaleX="155168">
        <dgm:presLayoutVars>
          <dgm:bulletEnabled val="1"/>
        </dgm:presLayoutVars>
      </dgm:prSet>
      <dgm:spPr/>
    </dgm:pt>
    <dgm:pt modelId="{5E37804D-0EA8-4DBD-87CC-2560F5686FB4}" type="pres">
      <dgm:prSet presAssocID="{8B3A153B-F445-44B0-8DB1-A793857B440F}" presName="node" presStyleLbl="vennNode1" presStyleIdx="2" presStyleCnt="5" custScaleX="155168">
        <dgm:presLayoutVars>
          <dgm:bulletEnabled val="1"/>
        </dgm:presLayoutVars>
      </dgm:prSet>
      <dgm:spPr/>
    </dgm:pt>
    <dgm:pt modelId="{0A0B8E6F-42E0-486D-B7DE-9375819C0544}" type="pres">
      <dgm:prSet presAssocID="{43BF83EE-A77C-4515-916D-B1373965382A}" presName="node" presStyleLbl="vennNode1" presStyleIdx="3" presStyleCnt="5" custScaleX="155168">
        <dgm:presLayoutVars>
          <dgm:bulletEnabled val="1"/>
        </dgm:presLayoutVars>
      </dgm:prSet>
      <dgm:spPr/>
    </dgm:pt>
    <dgm:pt modelId="{ECC0B6CF-DAB4-4CA6-A2B0-6ACD30249508}" type="pres">
      <dgm:prSet presAssocID="{AF32F217-CAA5-43D2-8213-B6831D5415D2}" presName="node" presStyleLbl="vennNode1" presStyleIdx="4" presStyleCnt="5" custScaleX="155168" custScaleY="103474">
        <dgm:presLayoutVars>
          <dgm:bulletEnabled val="1"/>
        </dgm:presLayoutVars>
      </dgm:prSet>
      <dgm:spPr/>
    </dgm:pt>
  </dgm:ptLst>
  <dgm:cxnLst>
    <dgm:cxn modelId="{EACDF30D-9AC6-4E2C-9B76-4B5DB1C6E831}" type="presOf" srcId="{DB565024-BD34-4442-9DA9-C4347D2B4300}" destId="{87063429-112F-4518-ACC1-3F9C5381FBC1}" srcOrd="0" destOrd="0" presId="urn:microsoft.com/office/officeart/2005/8/layout/radial3"/>
    <dgm:cxn modelId="{DE41A45D-E6AC-49B0-9C03-CE3A30DB0BF1}" type="presOf" srcId="{569501EB-1576-44F7-B3EA-5367AA6282E8}" destId="{44B4AFCD-03FA-405E-9C5E-1F22F24EE717}" srcOrd="0" destOrd="0" presId="urn:microsoft.com/office/officeart/2005/8/layout/radial3"/>
    <dgm:cxn modelId="{C675195E-4C6A-4ED0-957E-7870444C7EBF}" srcId="{DB565024-BD34-4442-9DA9-C4347D2B4300}" destId="{569501EB-1576-44F7-B3EA-5367AA6282E8}" srcOrd="0" destOrd="0" parTransId="{AB7FB2DD-52A6-4082-9A07-633E5020B798}" sibTransId="{D1817EA5-3F9A-4D4A-AD4D-D6489B38F911}"/>
    <dgm:cxn modelId="{BB144853-2E8A-4665-88EF-75DCD174E5F3}" srcId="{569501EB-1576-44F7-B3EA-5367AA6282E8}" destId="{43BF83EE-A77C-4515-916D-B1373965382A}" srcOrd="2" destOrd="0" parTransId="{0EF54FE6-897F-44CC-8AA9-BE91E9B9FFAC}" sibTransId="{A29673BE-C67B-4B52-BF58-63F5C5C92825}"/>
    <dgm:cxn modelId="{B002128A-293A-4751-95BA-3CDB13E57CC0}" type="presOf" srcId="{2DA3E2D5-E0DC-408A-8C8B-F28D10FEA814}" destId="{280E7A14-415F-470A-828D-B54CD6DECEA1}" srcOrd="0" destOrd="0" presId="urn:microsoft.com/office/officeart/2005/8/layout/radial3"/>
    <dgm:cxn modelId="{DA49DA91-B8B6-4326-94B4-307644DDF3A3}" type="presOf" srcId="{AF32F217-CAA5-43D2-8213-B6831D5415D2}" destId="{ECC0B6CF-DAB4-4CA6-A2B0-6ACD30249508}" srcOrd="0" destOrd="0" presId="urn:microsoft.com/office/officeart/2005/8/layout/radial3"/>
    <dgm:cxn modelId="{8D1A6BA1-8803-4D39-98F2-4ED1062B8592}" type="presOf" srcId="{43BF83EE-A77C-4515-916D-B1373965382A}" destId="{0A0B8E6F-42E0-486D-B7DE-9375819C0544}" srcOrd="0" destOrd="0" presId="urn:microsoft.com/office/officeart/2005/8/layout/radial3"/>
    <dgm:cxn modelId="{DAF058AA-D918-4DD0-B700-2F8E5376BA6E}" srcId="{569501EB-1576-44F7-B3EA-5367AA6282E8}" destId="{2DA3E2D5-E0DC-408A-8C8B-F28D10FEA814}" srcOrd="0" destOrd="0" parTransId="{F3D6CDF9-0B0B-4D71-BF92-05ED3B125333}" sibTransId="{CD7343E4-2B0B-4CED-BDA3-FD9C02942F69}"/>
    <dgm:cxn modelId="{585A9FAF-AC67-4B1D-9FDD-DD302D2F6BAE}" srcId="{569501EB-1576-44F7-B3EA-5367AA6282E8}" destId="{8B3A153B-F445-44B0-8DB1-A793857B440F}" srcOrd="1" destOrd="0" parTransId="{6952BDEA-FEEB-4239-BF15-6091154872CB}" sibTransId="{26ECD942-DD1C-4C5E-9521-BCA10FD3CF3A}"/>
    <dgm:cxn modelId="{60C72BD4-639D-425E-B7DC-B1BDD7C3E522}" type="presOf" srcId="{8B3A153B-F445-44B0-8DB1-A793857B440F}" destId="{5E37804D-0EA8-4DBD-87CC-2560F5686FB4}" srcOrd="0" destOrd="0" presId="urn:microsoft.com/office/officeart/2005/8/layout/radial3"/>
    <dgm:cxn modelId="{AE77F6FC-8656-4315-984D-6AAE8EC2EE09}" srcId="{569501EB-1576-44F7-B3EA-5367AA6282E8}" destId="{AF32F217-CAA5-43D2-8213-B6831D5415D2}" srcOrd="3" destOrd="0" parTransId="{7E1395FA-4F11-4883-A7DA-D0A0974C182F}" sibTransId="{19943C25-A8F8-45AB-8145-793377D3B1BB}"/>
    <dgm:cxn modelId="{4AA1CC43-D780-4400-8D12-CB1E8CFBD03D}" type="presParOf" srcId="{87063429-112F-4518-ACC1-3F9C5381FBC1}" destId="{FEFEF069-5F26-47D1-B6AA-B631365E3EFE}" srcOrd="0" destOrd="0" presId="urn:microsoft.com/office/officeart/2005/8/layout/radial3"/>
    <dgm:cxn modelId="{3403F955-29EE-4050-B040-C4623F73C1E4}" type="presParOf" srcId="{FEFEF069-5F26-47D1-B6AA-B631365E3EFE}" destId="{44B4AFCD-03FA-405E-9C5E-1F22F24EE717}" srcOrd="0" destOrd="0" presId="urn:microsoft.com/office/officeart/2005/8/layout/radial3"/>
    <dgm:cxn modelId="{683CB60E-1655-42A2-B221-1AA6009C2915}" type="presParOf" srcId="{FEFEF069-5F26-47D1-B6AA-B631365E3EFE}" destId="{280E7A14-415F-470A-828D-B54CD6DECEA1}" srcOrd="1" destOrd="0" presId="urn:microsoft.com/office/officeart/2005/8/layout/radial3"/>
    <dgm:cxn modelId="{AFE82B3F-953D-4150-9DDD-0AFBC89931D7}" type="presParOf" srcId="{FEFEF069-5F26-47D1-B6AA-B631365E3EFE}" destId="{5E37804D-0EA8-4DBD-87CC-2560F5686FB4}" srcOrd="2" destOrd="0" presId="urn:microsoft.com/office/officeart/2005/8/layout/radial3"/>
    <dgm:cxn modelId="{958680E5-2E22-41A5-A806-3404523DAA13}" type="presParOf" srcId="{FEFEF069-5F26-47D1-B6AA-B631365E3EFE}" destId="{0A0B8E6F-42E0-486D-B7DE-9375819C0544}" srcOrd="3" destOrd="0" presId="urn:microsoft.com/office/officeart/2005/8/layout/radial3"/>
    <dgm:cxn modelId="{F6F76266-0204-4C52-9681-04765B963B7F}" type="presParOf" srcId="{FEFEF069-5F26-47D1-B6AA-B631365E3EFE}" destId="{ECC0B6CF-DAB4-4CA6-A2B0-6ACD30249508}" srcOrd="4" destOrd="0" presId="urn:microsoft.com/office/officeart/2005/8/layout/radial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DFD28B3-4081-4D38-9C18-19CF8ABF92D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035E6905-BEFC-4C0C-8C86-28ED5B9922C6}">
      <dgm:prSet phldrT="[Text]"/>
      <dgm:spPr/>
      <dgm:t>
        <a:bodyPr/>
        <a:lstStyle/>
        <a:p>
          <a:r>
            <a:rPr lang="en-US"/>
            <a:t>Cartels and Agreements between Enterprises </a:t>
          </a:r>
        </a:p>
      </dgm:t>
    </dgm:pt>
    <dgm:pt modelId="{693CB697-F687-4650-B294-E282967214A7}" type="parTrans" cxnId="{7870F2F5-A9C7-41FC-AA64-86DA44DD1A2D}">
      <dgm:prSet/>
      <dgm:spPr/>
      <dgm:t>
        <a:bodyPr/>
        <a:lstStyle/>
        <a:p>
          <a:endParaRPr lang="en-US"/>
        </a:p>
      </dgm:t>
    </dgm:pt>
    <dgm:pt modelId="{A85D51D8-2853-4B1D-A4B5-38D77C370634}" type="sibTrans" cxnId="{7870F2F5-A9C7-41FC-AA64-86DA44DD1A2D}">
      <dgm:prSet/>
      <dgm:spPr/>
      <dgm:t>
        <a:bodyPr/>
        <a:lstStyle/>
        <a:p>
          <a:endParaRPr lang="en-US"/>
        </a:p>
      </dgm:t>
    </dgm:pt>
    <dgm:pt modelId="{47DBB0C2-C2D1-4FA1-AE5E-2EE55FD933AC}">
      <dgm:prSet phldrT="[Text]"/>
      <dgm:spPr/>
      <dgm:t>
        <a:bodyPr/>
        <a:lstStyle/>
        <a:p>
          <a:r>
            <a:rPr lang="en-US"/>
            <a:t>Abuse of Dominance Position </a:t>
          </a:r>
        </a:p>
      </dgm:t>
    </dgm:pt>
    <dgm:pt modelId="{72E563D7-5128-4F31-A53C-2A8A52B7FB2E}" type="parTrans" cxnId="{7E6E789E-52B9-4066-8A4E-F4C072934683}">
      <dgm:prSet/>
      <dgm:spPr/>
      <dgm:t>
        <a:bodyPr/>
        <a:lstStyle/>
        <a:p>
          <a:endParaRPr lang="en-US"/>
        </a:p>
      </dgm:t>
    </dgm:pt>
    <dgm:pt modelId="{DAC6AD98-7CC5-4E88-A72B-7141BC821269}" type="sibTrans" cxnId="{7E6E789E-52B9-4066-8A4E-F4C072934683}">
      <dgm:prSet/>
      <dgm:spPr/>
      <dgm:t>
        <a:bodyPr/>
        <a:lstStyle/>
        <a:p>
          <a:endParaRPr lang="en-US"/>
        </a:p>
      </dgm:t>
    </dgm:pt>
    <dgm:pt modelId="{4B27F4F2-CD78-47E4-AA30-52E58D0EFED4}">
      <dgm:prSet phldrT="[Text]"/>
      <dgm:spPr/>
      <dgm:t>
        <a:bodyPr/>
        <a:lstStyle/>
        <a:p>
          <a:r>
            <a:rPr lang="en-US"/>
            <a:t>Mergers, acquisitions of one company by another  in the relevant market in Kosovo</a:t>
          </a:r>
        </a:p>
      </dgm:t>
    </dgm:pt>
    <dgm:pt modelId="{83B9E10B-5082-4E77-9F8E-F10667C77EF5}" type="parTrans" cxnId="{C96E8F03-BDA4-4B93-9FEE-220F7C49A216}">
      <dgm:prSet/>
      <dgm:spPr/>
      <dgm:t>
        <a:bodyPr/>
        <a:lstStyle/>
        <a:p>
          <a:endParaRPr lang="en-US"/>
        </a:p>
      </dgm:t>
    </dgm:pt>
    <dgm:pt modelId="{9D2CD87C-E34E-4172-94E4-3E7E838F5F67}" type="sibTrans" cxnId="{C96E8F03-BDA4-4B93-9FEE-220F7C49A216}">
      <dgm:prSet/>
      <dgm:spPr/>
      <dgm:t>
        <a:bodyPr/>
        <a:lstStyle/>
        <a:p>
          <a:endParaRPr lang="en-US"/>
        </a:p>
      </dgm:t>
    </dgm:pt>
    <dgm:pt modelId="{3A2BB87A-E798-4E4D-8BE6-56830B5E800E}" type="pres">
      <dgm:prSet presAssocID="{3DFD28B3-4081-4D38-9C18-19CF8ABF92D3}" presName="Name0" presStyleCnt="0">
        <dgm:presLayoutVars>
          <dgm:chMax val="7"/>
          <dgm:chPref val="7"/>
          <dgm:dir/>
        </dgm:presLayoutVars>
      </dgm:prSet>
      <dgm:spPr/>
    </dgm:pt>
    <dgm:pt modelId="{B5D1EE2F-5248-4A64-9736-376AD57F4DA8}" type="pres">
      <dgm:prSet presAssocID="{3DFD28B3-4081-4D38-9C18-19CF8ABF92D3}" presName="Name1" presStyleCnt="0"/>
      <dgm:spPr/>
    </dgm:pt>
    <dgm:pt modelId="{A116D14D-FA51-40AF-8B3E-5F9B8EE840A4}" type="pres">
      <dgm:prSet presAssocID="{3DFD28B3-4081-4D38-9C18-19CF8ABF92D3}" presName="cycle" presStyleCnt="0"/>
      <dgm:spPr/>
    </dgm:pt>
    <dgm:pt modelId="{007D56C1-DDAB-4E00-B1E2-D6A0DAB381B4}" type="pres">
      <dgm:prSet presAssocID="{3DFD28B3-4081-4D38-9C18-19CF8ABF92D3}" presName="srcNode" presStyleLbl="node1" presStyleIdx="0" presStyleCnt="3"/>
      <dgm:spPr/>
    </dgm:pt>
    <dgm:pt modelId="{80AEF42E-3E13-4F60-8F7E-B0DA74EF7806}" type="pres">
      <dgm:prSet presAssocID="{3DFD28B3-4081-4D38-9C18-19CF8ABF92D3}" presName="conn" presStyleLbl="parChTrans1D2" presStyleIdx="0" presStyleCnt="1"/>
      <dgm:spPr/>
    </dgm:pt>
    <dgm:pt modelId="{1BCD1DEC-7A07-4ADE-A0A0-5DC3FFF305AE}" type="pres">
      <dgm:prSet presAssocID="{3DFD28B3-4081-4D38-9C18-19CF8ABF92D3}" presName="extraNode" presStyleLbl="node1" presStyleIdx="0" presStyleCnt="3"/>
      <dgm:spPr/>
    </dgm:pt>
    <dgm:pt modelId="{69DAA7C4-4D36-4DE9-8516-9B6D39D37BF4}" type="pres">
      <dgm:prSet presAssocID="{3DFD28B3-4081-4D38-9C18-19CF8ABF92D3}" presName="dstNode" presStyleLbl="node1" presStyleIdx="0" presStyleCnt="3"/>
      <dgm:spPr/>
    </dgm:pt>
    <dgm:pt modelId="{20466B9D-18EB-4094-A352-CF5F9516F02B}" type="pres">
      <dgm:prSet presAssocID="{035E6905-BEFC-4C0C-8C86-28ED5B9922C6}" presName="text_1" presStyleLbl="node1" presStyleIdx="0" presStyleCnt="3">
        <dgm:presLayoutVars>
          <dgm:bulletEnabled val="1"/>
        </dgm:presLayoutVars>
      </dgm:prSet>
      <dgm:spPr/>
    </dgm:pt>
    <dgm:pt modelId="{A9A9C826-0024-49DF-BEC7-7BE319F83E6C}" type="pres">
      <dgm:prSet presAssocID="{035E6905-BEFC-4C0C-8C86-28ED5B9922C6}" presName="accent_1" presStyleCnt="0"/>
      <dgm:spPr/>
    </dgm:pt>
    <dgm:pt modelId="{67DA714C-347E-4D78-9141-DBF086756870}" type="pres">
      <dgm:prSet presAssocID="{035E6905-BEFC-4C0C-8C86-28ED5B9922C6}" presName="accentRepeatNode" presStyleLbl="solidFgAcc1" presStyleIdx="0" presStyleCnt="3"/>
      <dgm:spPr/>
    </dgm:pt>
    <dgm:pt modelId="{7A08852C-C7A3-476F-84F1-99604DDD26C0}" type="pres">
      <dgm:prSet presAssocID="{47DBB0C2-C2D1-4FA1-AE5E-2EE55FD933AC}" presName="text_2" presStyleLbl="node1" presStyleIdx="1" presStyleCnt="3">
        <dgm:presLayoutVars>
          <dgm:bulletEnabled val="1"/>
        </dgm:presLayoutVars>
      </dgm:prSet>
      <dgm:spPr/>
    </dgm:pt>
    <dgm:pt modelId="{62C20B7E-EB5C-4323-B2AC-829001D9A8B3}" type="pres">
      <dgm:prSet presAssocID="{47DBB0C2-C2D1-4FA1-AE5E-2EE55FD933AC}" presName="accent_2" presStyleCnt="0"/>
      <dgm:spPr/>
    </dgm:pt>
    <dgm:pt modelId="{66DD7C90-7826-49DC-B5E0-4035A4B97F79}" type="pres">
      <dgm:prSet presAssocID="{47DBB0C2-C2D1-4FA1-AE5E-2EE55FD933AC}" presName="accentRepeatNode" presStyleLbl="solidFgAcc1" presStyleIdx="1" presStyleCnt="3"/>
      <dgm:spPr/>
    </dgm:pt>
    <dgm:pt modelId="{ABB52429-334C-4F66-AB1E-608E73464EF1}" type="pres">
      <dgm:prSet presAssocID="{4B27F4F2-CD78-47E4-AA30-52E58D0EFED4}" presName="text_3" presStyleLbl="node1" presStyleIdx="2" presStyleCnt="3">
        <dgm:presLayoutVars>
          <dgm:bulletEnabled val="1"/>
        </dgm:presLayoutVars>
      </dgm:prSet>
      <dgm:spPr/>
    </dgm:pt>
    <dgm:pt modelId="{CC264BCE-B379-4D14-A674-0395C65F7009}" type="pres">
      <dgm:prSet presAssocID="{4B27F4F2-CD78-47E4-AA30-52E58D0EFED4}" presName="accent_3" presStyleCnt="0"/>
      <dgm:spPr/>
    </dgm:pt>
    <dgm:pt modelId="{54C15839-4EE8-4897-9703-5DE06AE4EDE3}" type="pres">
      <dgm:prSet presAssocID="{4B27F4F2-CD78-47E4-AA30-52E58D0EFED4}" presName="accentRepeatNode" presStyleLbl="solidFgAcc1" presStyleIdx="2" presStyleCnt="3"/>
      <dgm:spPr/>
    </dgm:pt>
  </dgm:ptLst>
  <dgm:cxnLst>
    <dgm:cxn modelId="{C96E8F03-BDA4-4B93-9FEE-220F7C49A216}" srcId="{3DFD28B3-4081-4D38-9C18-19CF8ABF92D3}" destId="{4B27F4F2-CD78-47E4-AA30-52E58D0EFED4}" srcOrd="2" destOrd="0" parTransId="{83B9E10B-5082-4E77-9F8E-F10667C77EF5}" sibTransId="{9D2CD87C-E34E-4172-94E4-3E7E838F5F67}"/>
    <dgm:cxn modelId="{78FD1F40-0CE3-4AA7-B1B3-B797BF41712C}" type="presOf" srcId="{3DFD28B3-4081-4D38-9C18-19CF8ABF92D3}" destId="{3A2BB87A-E798-4E4D-8BE6-56830B5E800E}" srcOrd="0" destOrd="0" presId="urn:microsoft.com/office/officeart/2008/layout/VerticalCurvedList"/>
    <dgm:cxn modelId="{E414695C-6708-48E1-B3C1-6DF012500AAE}" type="presOf" srcId="{035E6905-BEFC-4C0C-8C86-28ED5B9922C6}" destId="{20466B9D-18EB-4094-A352-CF5F9516F02B}" srcOrd="0" destOrd="0" presId="urn:microsoft.com/office/officeart/2008/layout/VerticalCurvedList"/>
    <dgm:cxn modelId="{855FF786-4C86-4B72-91F4-BB3E8AA0B3EA}" type="presOf" srcId="{A85D51D8-2853-4B1D-A4B5-38D77C370634}" destId="{80AEF42E-3E13-4F60-8F7E-B0DA74EF7806}" srcOrd="0" destOrd="0" presId="urn:microsoft.com/office/officeart/2008/layout/VerticalCurvedList"/>
    <dgm:cxn modelId="{4BBBCD9B-85A2-4E90-B4DD-7F38FF0D0BD7}" type="presOf" srcId="{4B27F4F2-CD78-47E4-AA30-52E58D0EFED4}" destId="{ABB52429-334C-4F66-AB1E-608E73464EF1}" srcOrd="0" destOrd="0" presId="urn:microsoft.com/office/officeart/2008/layout/VerticalCurvedList"/>
    <dgm:cxn modelId="{7E6E789E-52B9-4066-8A4E-F4C072934683}" srcId="{3DFD28B3-4081-4D38-9C18-19CF8ABF92D3}" destId="{47DBB0C2-C2D1-4FA1-AE5E-2EE55FD933AC}" srcOrd="1" destOrd="0" parTransId="{72E563D7-5128-4F31-A53C-2A8A52B7FB2E}" sibTransId="{DAC6AD98-7CC5-4E88-A72B-7141BC821269}"/>
    <dgm:cxn modelId="{15CA9EE9-566C-404D-8F9E-8B69D45D2CAE}" type="presOf" srcId="{47DBB0C2-C2D1-4FA1-AE5E-2EE55FD933AC}" destId="{7A08852C-C7A3-476F-84F1-99604DDD26C0}" srcOrd="0" destOrd="0" presId="urn:microsoft.com/office/officeart/2008/layout/VerticalCurvedList"/>
    <dgm:cxn modelId="{7870F2F5-A9C7-41FC-AA64-86DA44DD1A2D}" srcId="{3DFD28B3-4081-4D38-9C18-19CF8ABF92D3}" destId="{035E6905-BEFC-4C0C-8C86-28ED5B9922C6}" srcOrd="0" destOrd="0" parTransId="{693CB697-F687-4650-B294-E282967214A7}" sibTransId="{A85D51D8-2853-4B1D-A4B5-38D77C370634}"/>
    <dgm:cxn modelId="{E1B27DB8-F948-45D4-BCB3-BE37C70C69A4}" type="presParOf" srcId="{3A2BB87A-E798-4E4D-8BE6-56830B5E800E}" destId="{B5D1EE2F-5248-4A64-9736-376AD57F4DA8}" srcOrd="0" destOrd="0" presId="urn:microsoft.com/office/officeart/2008/layout/VerticalCurvedList"/>
    <dgm:cxn modelId="{8ABE4A88-BD59-4476-9EAD-6A3BEFD98402}" type="presParOf" srcId="{B5D1EE2F-5248-4A64-9736-376AD57F4DA8}" destId="{A116D14D-FA51-40AF-8B3E-5F9B8EE840A4}" srcOrd="0" destOrd="0" presId="urn:microsoft.com/office/officeart/2008/layout/VerticalCurvedList"/>
    <dgm:cxn modelId="{F9F331C5-D183-4C21-9959-4A2C4D81ECB7}" type="presParOf" srcId="{A116D14D-FA51-40AF-8B3E-5F9B8EE840A4}" destId="{007D56C1-DDAB-4E00-B1E2-D6A0DAB381B4}" srcOrd="0" destOrd="0" presId="urn:microsoft.com/office/officeart/2008/layout/VerticalCurvedList"/>
    <dgm:cxn modelId="{242A6B7D-667A-44A8-938E-263FC81A38CA}" type="presParOf" srcId="{A116D14D-FA51-40AF-8B3E-5F9B8EE840A4}" destId="{80AEF42E-3E13-4F60-8F7E-B0DA74EF7806}" srcOrd="1" destOrd="0" presId="urn:microsoft.com/office/officeart/2008/layout/VerticalCurvedList"/>
    <dgm:cxn modelId="{976EE51A-828C-4ED2-A9A5-13AFCDD18C98}" type="presParOf" srcId="{A116D14D-FA51-40AF-8B3E-5F9B8EE840A4}" destId="{1BCD1DEC-7A07-4ADE-A0A0-5DC3FFF305AE}" srcOrd="2" destOrd="0" presId="urn:microsoft.com/office/officeart/2008/layout/VerticalCurvedList"/>
    <dgm:cxn modelId="{E0CB0CB6-8F04-4010-8356-3B529CD1ED3B}" type="presParOf" srcId="{A116D14D-FA51-40AF-8B3E-5F9B8EE840A4}" destId="{69DAA7C4-4D36-4DE9-8516-9B6D39D37BF4}" srcOrd="3" destOrd="0" presId="urn:microsoft.com/office/officeart/2008/layout/VerticalCurvedList"/>
    <dgm:cxn modelId="{057BF345-0DB9-42E2-8AB2-2251190084D6}" type="presParOf" srcId="{B5D1EE2F-5248-4A64-9736-376AD57F4DA8}" destId="{20466B9D-18EB-4094-A352-CF5F9516F02B}" srcOrd="1" destOrd="0" presId="urn:microsoft.com/office/officeart/2008/layout/VerticalCurvedList"/>
    <dgm:cxn modelId="{2A59C296-A64B-476E-B691-C14E59557666}" type="presParOf" srcId="{B5D1EE2F-5248-4A64-9736-376AD57F4DA8}" destId="{A9A9C826-0024-49DF-BEC7-7BE319F83E6C}" srcOrd="2" destOrd="0" presId="urn:microsoft.com/office/officeart/2008/layout/VerticalCurvedList"/>
    <dgm:cxn modelId="{F21888CB-A6AD-48CF-BC8C-CD358ADAF4DF}" type="presParOf" srcId="{A9A9C826-0024-49DF-BEC7-7BE319F83E6C}" destId="{67DA714C-347E-4D78-9141-DBF086756870}" srcOrd="0" destOrd="0" presId="urn:microsoft.com/office/officeart/2008/layout/VerticalCurvedList"/>
    <dgm:cxn modelId="{05991097-0699-488A-9DEB-9BD7E26918D0}" type="presParOf" srcId="{B5D1EE2F-5248-4A64-9736-376AD57F4DA8}" destId="{7A08852C-C7A3-476F-84F1-99604DDD26C0}" srcOrd="3" destOrd="0" presId="urn:microsoft.com/office/officeart/2008/layout/VerticalCurvedList"/>
    <dgm:cxn modelId="{2CF38581-3A36-4B63-8246-4C66E6EFA8CC}" type="presParOf" srcId="{B5D1EE2F-5248-4A64-9736-376AD57F4DA8}" destId="{62C20B7E-EB5C-4323-B2AC-829001D9A8B3}" srcOrd="4" destOrd="0" presId="urn:microsoft.com/office/officeart/2008/layout/VerticalCurvedList"/>
    <dgm:cxn modelId="{42534EA2-B944-406D-9D1E-8CFE719FB088}" type="presParOf" srcId="{62C20B7E-EB5C-4323-B2AC-829001D9A8B3}" destId="{66DD7C90-7826-49DC-B5E0-4035A4B97F79}" srcOrd="0" destOrd="0" presId="urn:microsoft.com/office/officeart/2008/layout/VerticalCurvedList"/>
    <dgm:cxn modelId="{4CAC3585-5A56-4458-8B07-3FBB7DB0CE4F}" type="presParOf" srcId="{B5D1EE2F-5248-4A64-9736-376AD57F4DA8}" destId="{ABB52429-334C-4F66-AB1E-608E73464EF1}" srcOrd="5" destOrd="0" presId="urn:microsoft.com/office/officeart/2008/layout/VerticalCurvedList"/>
    <dgm:cxn modelId="{BD254E62-E83E-4CEB-BCB3-442A576B5149}" type="presParOf" srcId="{B5D1EE2F-5248-4A64-9736-376AD57F4DA8}" destId="{CC264BCE-B379-4D14-A674-0395C65F7009}" srcOrd="6" destOrd="0" presId="urn:microsoft.com/office/officeart/2008/layout/VerticalCurvedList"/>
    <dgm:cxn modelId="{81B4E524-6FFA-4DD6-9FF0-8C5A6C3B0255}" type="presParOf" srcId="{CC264BCE-B379-4D14-A674-0395C65F7009}" destId="{54C15839-4EE8-4897-9703-5DE06AE4EDE3}" srcOrd="0" destOrd="0" presId="urn:microsoft.com/office/officeart/2008/layout/VerticalCurvedLis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9A3CB-4703-4A98-9C71-A2F92EE5F755}">
      <dsp:nvSpPr>
        <dsp:cNvPr id="0" name=""/>
        <dsp:cNvSpPr/>
      </dsp:nvSpPr>
      <dsp:spPr>
        <a:xfrm>
          <a:off x="445134" y="0"/>
          <a:ext cx="5044863"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E77FB3-380B-416D-8A7E-915F94F1254C}">
      <dsp:nvSpPr>
        <dsp:cNvPr id="0" name=""/>
        <dsp:cNvSpPr/>
      </dsp:nvSpPr>
      <dsp:spPr>
        <a:xfrm>
          <a:off x="201122" y="960120"/>
          <a:ext cx="1780539"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latin typeface="Trebuchet MS" panose="020B0603020202020204" pitchFamily="34" charset="0"/>
            </a:rPr>
            <a:t>Strengthening the professional and administrative capacities for the implementation of the Competition Law</a:t>
          </a:r>
        </a:p>
      </dsp:txBody>
      <dsp:txXfrm>
        <a:off x="263614" y="1022612"/>
        <a:ext cx="1655555" cy="1155176"/>
      </dsp:txXfrm>
    </dsp:sp>
    <dsp:sp modelId="{96F98D11-F191-4E4B-868D-39CEC3C3F1A2}">
      <dsp:nvSpPr>
        <dsp:cNvPr id="0" name=""/>
        <dsp:cNvSpPr/>
      </dsp:nvSpPr>
      <dsp:spPr>
        <a:xfrm>
          <a:off x="2094229" y="968581"/>
          <a:ext cx="1780539"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latin typeface="Trebuchet MS" panose="020B0603020202020204" pitchFamily="34" charset="0"/>
            </a:rPr>
            <a:t>Promotion of Competition policies</a:t>
          </a:r>
        </a:p>
      </dsp:txBody>
      <dsp:txXfrm>
        <a:off x="2156721" y="1031073"/>
        <a:ext cx="1655555" cy="1155176"/>
      </dsp:txXfrm>
    </dsp:sp>
    <dsp:sp modelId="{AD4ED38F-747D-4F32-A0DD-463212461FFE}">
      <dsp:nvSpPr>
        <dsp:cNvPr id="0" name=""/>
        <dsp:cNvSpPr/>
      </dsp:nvSpPr>
      <dsp:spPr>
        <a:xfrm>
          <a:off x="3953470" y="960120"/>
          <a:ext cx="1780539"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latin typeface="Trebuchet MS" panose="020B0603020202020204" pitchFamily="34" charset="0"/>
            </a:rPr>
            <a:t>Fulfilling the obligations arising from the European integration process</a:t>
          </a:r>
        </a:p>
      </dsp:txBody>
      <dsp:txXfrm>
        <a:off x="4015962" y="1022612"/>
        <a:ext cx="1655555" cy="11551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F817D-7C1B-49A5-ABC7-E980506CE732}">
      <dsp:nvSpPr>
        <dsp:cNvPr id="0" name=""/>
        <dsp:cNvSpPr/>
      </dsp:nvSpPr>
      <dsp:spPr>
        <a:xfrm>
          <a:off x="1243" y="0"/>
          <a:ext cx="1303548" cy="29379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Training of KCA officials and increasing accountability at work</a:t>
          </a:r>
        </a:p>
      </dsp:txBody>
      <dsp:txXfrm>
        <a:off x="1243" y="1175173"/>
        <a:ext cx="1303548" cy="1175173"/>
      </dsp:txXfrm>
    </dsp:sp>
    <dsp:sp modelId="{EFE049EE-6CAF-4BA2-A358-40AA76802CFB}">
      <dsp:nvSpPr>
        <dsp:cNvPr id="0" name=""/>
        <dsp:cNvSpPr/>
      </dsp:nvSpPr>
      <dsp:spPr>
        <a:xfrm>
          <a:off x="163851" y="176275"/>
          <a:ext cx="978331" cy="97833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000" r="-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38A8325-67B9-4524-AC2A-CC801BFC2A24}">
      <dsp:nvSpPr>
        <dsp:cNvPr id="0" name=""/>
        <dsp:cNvSpPr/>
      </dsp:nvSpPr>
      <dsp:spPr>
        <a:xfrm>
          <a:off x="1343898" y="0"/>
          <a:ext cx="1303548" cy="29379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Identifying, monitoring and preventing anti-competitive behavior in the market</a:t>
          </a:r>
        </a:p>
      </dsp:txBody>
      <dsp:txXfrm>
        <a:off x="1343898" y="1175173"/>
        <a:ext cx="1303548" cy="1175173"/>
      </dsp:txXfrm>
    </dsp:sp>
    <dsp:sp modelId="{2F1185B3-C054-4795-9492-8C678FAB48BC}">
      <dsp:nvSpPr>
        <dsp:cNvPr id="0" name=""/>
        <dsp:cNvSpPr/>
      </dsp:nvSpPr>
      <dsp:spPr>
        <a:xfrm>
          <a:off x="1506506" y="176275"/>
          <a:ext cx="978331" cy="978331"/>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E4F74E-148F-48CF-AFBB-C4E9E0E07C0A}">
      <dsp:nvSpPr>
        <dsp:cNvPr id="0" name=""/>
        <dsp:cNvSpPr/>
      </dsp:nvSpPr>
      <dsp:spPr>
        <a:xfrm>
          <a:off x="2686553" y="0"/>
          <a:ext cx="1303548" cy="29379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Review the KCA organizational structure and revise job descriptions</a:t>
          </a:r>
        </a:p>
      </dsp:txBody>
      <dsp:txXfrm>
        <a:off x="2686553" y="1175173"/>
        <a:ext cx="1303548" cy="1175173"/>
      </dsp:txXfrm>
    </dsp:sp>
    <dsp:sp modelId="{586EB0EB-312F-4DB4-B316-6E0DC3CF1561}">
      <dsp:nvSpPr>
        <dsp:cNvPr id="0" name=""/>
        <dsp:cNvSpPr/>
      </dsp:nvSpPr>
      <dsp:spPr>
        <a:xfrm>
          <a:off x="2849161" y="176275"/>
          <a:ext cx="978331" cy="978331"/>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1000" b="-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01DF61F-ADC1-4946-B5B2-ACF3CEB8F817}">
      <dsp:nvSpPr>
        <dsp:cNvPr id="0" name=""/>
        <dsp:cNvSpPr/>
      </dsp:nvSpPr>
      <dsp:spPr>
        <a:xfrm>
          <a:off x="4029208" y="0"/>
          <a:ext cx="1303548" cy="29379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Drafting of legislation</a:t>
          </a:r>
        </a:p>
      </dsp:txBody>
      <dsp:txXfrm>
        <a:off x="4029208" y="1175173"/>
        <a:ext cx="1303548" cy="1175173"/>
      </dsp:txXfrm>
    </dsp:sp>
    <dsp:sp modelId="{902294A1-076D-4125-9EA0-951714E79288}">
      <dsp:nvSpPr>
        <dsp:cNvPr id="0" name=""/>
        <dsp:cNvSpPr/>
      </dsp:nvSpPr>
      <dsp:spPr>
        <a:xfrm>
          <a:off x="4191816" y="176275"/>
          <a:ext cx="978331" cy="978331"/>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501A13-B566-4A84-8EA6-87CCB0D48F3F}">
      <dsp:nvSpPr>
        <dsp:cNvPr id="0" name=""/>
        <dsp:cNvSpPr/>
      </dsp:nvSpPr>
      <dsp:spPr>
        <a:xfrm>
          <a:off x="213359" y="2350346"/>
          <a:ext cx="4907280" cy="440689"/>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0234B7-8B8F-4CD6-A5EC-58C011AB8293}">
      <dsp:nvSpPr>
        <dsp:cNvPr id="0" name=""/>
        <dsp:cNvSpPr/>
      </dsp:nvSpPr>
      <dsp:spPr>
        <a:xfrm>
          <a:off x="2331211" y="10806"/>
          <a:ext cx="3549166" cy="101696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US" sz="1400" kern="1200">
              <a:latin typeface="Trebuchet MS" panose="020B0603020202020204" pitchFamily="34" charset="0"/>
            </a:rPr>
            <a:t>Drafting an action plan for the promotion of competition policy</a:t>
          </a:r>
        </a:p>
      </dsp:txBody>
      <dsp:txXfrm>
        <a:off x="2331211" y="137926"/>
        <a:ext cx="3167806" cy="762721"/>
      </dsp:txXfrm>
    </dsp:sp>
    <dsp:sp modelId="{CB2CA609-1421-4525-AB0C-1E8C0D0FC32D}">
      <dsp:nvSpPr>
        <dsp:cNvPr id="0" name=""/>
        <dsp:cNvSpPr/>
      </dsp:nvSpPr>
      <dsp:spPr>
        <a:xfrm>
          <a:off x="0" y="260"/>
          <a:ext cx="2366111" cy="101696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1930" tIns="100965" rIns="201930" bIns="100965" numCol="1" spcCol="1270" anchor="ctr" anchorCtr="0">
          <a:noAutofit/>
        </a:bodyPr>
        <a:lstStyle/>
        <a:p>
          <a:pPr marL="0" lvl="0" indent="0" algn="ctr" defTabSz="2355850">
            <a:lnSpc>
              <a:spcPct val="90000"/>
            </a:lnSpc>
            <a:spcBef>
              <a:spcPct val="0"/>
            </a:spcBef>
            <a:spcAft>
              <a:spcPct val="35000"/>
            </a:spcAft>
            <a:buNone/>
          </a:pPr>
          <a:r>
            <a:rPr lang="en-US" sz="5300" kern="1200">
              <a:latin typeface="Trebuchet MS" panose="020B0603020202020204" pitchFamily="34" charset="0"/>
            </a:rPr>
            <a:t>I</a:t>
          </a:r>
        </a:p>
      </dsp:txBody>
      <dsp:txXfrm>
        <a:off x="49644" y="49904"/>
        <a:ext cx="2266823" cy="917673"/>
      </dsp:txXfrm>
    </dsp:sp>
    <dsp:sp modelId="{5F40ECA9-FFE4-4779-921B-7D15FD52BB93}">
      <dsp:nvSpPr>
        <dsp:cNvPr id="0" name=""/>
        <dsp:cNvSpPr/>
      </dsp:nvSpPr>
      <dsp:spPr>
        <a:xfrm>
          <a:off x="2366111" y="1118918"/>
          <a:ext cx="3549166" cy="101696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US" sz="1400" kern="1200">
              <a:latin typeface="Trebuchet MS" panose="020B0603020202020204" pitchFamily="34" charset="0"/>
            </a:rPr>
            <a:t>Providing competition policy expertise and advice to Government and other institutions  </a:t>
          </a:r>
        </a:p>
      </dsp:txBody>
      <dsp:txXfrm>
        <a:off x="2366111" y="1246038"/>
        <a:ext cx="3167806" cy="762721"/>
      </dsp:txXfrm>
    </dsp:sp>
    <dsp:sp modelId="{6B0C5B41-18F9-4C60-8CC7-B2350E681DBE}">
      <dsp:nvSpPr>
        <dsp:cNvPr id="0" name=""/>
        <dsp:cNvSpPr/>
      </dsp:nvSpPr>
      <dsp:spPr>
        <a:xfrm>
          <a:off x="0" y="1118918"/>
          <a:ext cx="2366111" cy="101696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1930" tIns="100965" rIns="201930" bIns="100965" numCol="1" spcCol="1270" anchor="ctr" anchorCtr="0">
          <a:noAutofit/>
        </a:bodyPr>
        <a:lstStyle/>
        <a:p>
          <a:pPr marL="0" lvl="0" indent="0" algn="ctr" defTabSz="2355850">
            <a:lnSpc>
              <a:spcPct val="90000"/>
            </a:lnSpc>
            <a:spcBef>
              <a:spcPct val="0"/>
            </a:spcBef>
            <a:spcAft>
              <a:spcPct val="35000"/>
            </a:spcAft>
            <a:buNone/>
          </a:pPr>
          <a:r>
            <a:rPr lang="en-US" sz="5300" kern="1200">
              <a:latin typeface="Trebuchet MS" panose="020B0603020202020204" pitchFamily="34" charset="0"/>
            </a:rPr>
            <a:t>II</a:t>
          </a:r>
        </a:p>
      </dsp:txBody>
      <dsp:txXfrm>
        <a:off x="49644" y="1168562"/>
        <a:ext cx="2266823" cy="9176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B4AFCD-03FA-405E-9C5E-1F22F24EE717}">
      <dsp:nvSpPr>
        <dsp:cNvPr id="0" name=""/>
        <dsp:cNvSpPr/>
      </dsp:nvSpPr>
      <dsp:spPr>
        <a:xfrm>
          <a:off x="625777" y="655622"/>
          <a:ext cx="1558954" cy="1558954"/>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Competition </a:t>
          </a:r>
        </a:p>
      </dsp:txBody>
      <dsp:txXfrm>
        <a:off x="854081" y="883926"/>
        <a:ext cx="1102346" cy="1102346"/>
      </dsp:txXfrm>
    </dsp:sp>
    <dsp:sp modelId="{280E7A14-415F-470A-828D-B54CD6DECEA1}">
      <dsp:nvSpPr>
        <dsp:cNvPr id="0" name=""/>
        <dsp:cNvSpPr/>
      </dsp:nvSpPr>
      <dsp:spPr>
        <a:xfrm>
          <a:off x="800505" y="30123"/>
          <a:ext cx="1209499" cy="779477"/>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Economic Growth </a:t>
          </a:r>
        </a:p>
        <a:p>
          <a:pPr marL="0" lvl="0" indent="0" algn="ctr" defTabSz="444500">
            <a:lnSpc>
              <a:spcPct val="90000"/>
            </a:lnSpc>
            <a:spcBef>
              <a:spcPct val="0"/>
            </a:spcBef>
            <a:spcAft>
              <a:spcPct val="35000"/>
            </a:spcAft>
            <a:buNone/>
          </a:pPr>
          <a:r>
            <a:rPr lang="en-US" sz="1000" kern="1200"/>
            <a:t>+</a:t>
          </a:r>
        </a:p>
      </dsp:txBody>
      <dsp:txXfrm>
        <a:off x="977632" y="144275"/>
        <a:ext cx="855245" cy="551173"/>
      </dsp:txXfrm>
    </dsp:sp>
    <dsp:sp modelId="{5E37804D-0EA8-4DBD-87CC-2560F5686FB4}">
      <dsp:nvSpPr>
        <dsp:cNvPr id="0" name=""/>
        <dsp:cNvSpPr/>
      </dsp:nvSpPr>
      <dsp:spPr>
        <a:xfrm>
          <a:off x="1815743" y="1045361"/>
          <a:ext cx="1209499" cy="779477"/>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Productivity</a:t>
          </a:r>
        </a:p>
        <a:p>
          <a:pPr marL="0" lvl="0" indent="0" algn="ctr" defTabSz="444500">
            <a:lnSpc>
              <a:spcPct val="90000"/>
            </a:lnSpc>
            <a:spcBef>
              <a:spcPct val="0"/>
            </a:spcBef>
            <a:spcAft>
              <a:spcPct val="35000"/>
            </a:spcAft>
            <a:buNone/>
          </a:pPr>
          <a:r>
            <a:rPr lang="en-US" sz="1000" kern="1200"/>
            <a:t>+</a:t>
          </a:r>
        </a:p>
      </dsp:txBody>
      <dsp:txXfrm>
        <a:off x="1992870" y="1159513"/>
        <a:ext cx="855245" cy="551173"/>
      </dsp:txXfrm>
    </dsp:sp>
    <dsp:sp modelId="{0A0B8E6F-42E0-486D-B7DE-9375819C0544}">
      <dsp:nvSpPr>
        <dsp:cNvPr id="0" name=""/>
        <dsp:cNvSpPr/>
      </dsp:nvSpPr>
      <dsp:spPr>
        <a:xfrm>
          <a:off x="800505" y="2060599"/>
          <a:ext cx="1209499" cy="779477"/>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Inequality </a:t>
          </a:r>
        </a:p>
        <a:p>
          <a:pPr marL="0" lvl="0" indent="0" algn="ctr" defTabSz="444500">
            <a:lnSpc>
              <a:spcPct val="90000"/>
            </a:lnSpc>
            <a:spcBef>
              <a:spcPct val="0"/>
            </a:spcBef>
            <a:spcAft>
              <a:spcPct val="35000"/>
            </a:spcAft>
            <a:buNone/>
          </a:pPr>
          <a:r>
            <a:rPr lang="en-US" sz="1000" kern="1200"/>
            <a:t>-</a:t>
          </a:r>
        </a:p>
      </dsp:txBody>
      <dsp:txXfrm>
        <a:off x="977632" y="2174751"/>
        <a:ext cx="855245" cy="551173"/>
      </dsp:txXfrm>
    </dsp:sp>
    <dsp:sp modelId="{ECC0B6CF-DAB4-4CA6-A2B0-6ACD30249508}">
      <dsp:nvSpPr>
        <dsp:cNvPr id="0" name=""/>
        <dsp:cNvSpPr/>
      </dsp:nvSpPr>
      <dsp:spPr>
        <a:xfrm>
          <a:off x="-214732" y="1031821"/>
          <a:ext cx="1209499" cy="806556"/>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Employment </a:t>
          </a:r>
        </a:p>
        <a:p>
          <a:pPr marL="0" lvl="0" indent="0" algn="ctr" defTabSz="444500">
            <a:lnSpc>
              <a:spcPct val="90000"/>
            </a:lnSpc>
            <a:spcBef>
              <a:spcPct val="0"/>
            </a:spcBef>
            <a:spcAft>
              <a:spcPct val="35000"/>
            </a:spcAft>
            <a:buNone/>
          </a:pPr>
          <a:r>
            <a:rPr lang="en-US" sz="1000" kern="1200"/>
            <a:t>+</a:t>
          </a:r>
        </a:p>
      </dsp:txBody>
      <dsp:txXfrm>
        <a:off x="-37605" y="1149938"/>
        <a:ext cx="855245" cy="5703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AEF42E-3E13-4F60-8F7E-B0DA74EF7806}">
      <dsp:nvSpPr>
        <dsp:cNvPr id="0" name=""/>
        <dsp:cNvSpPr/>
      </dsp:nvSpPr>
      <dsp:spPr>
        <a:xfrm>
          <a:off x="-1305590" y="-204431"/>
          <a:ext cx="1566024" cy="1566024"/>
        </a:xfrm>
        <a:prstGeom prst="blockArc">
          <a:avLst>
            <a:gd name="adj1" fmla="val 18900000"/>
            <a:gd name="adj2" fmla="val 2700000"/>
            <a:gd name="adj3" fmla="val 1379"/>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466B9D-18EB-4094-A352-CF5F9516F02B}">
      <dsp:nvSpPr>
        <dsp:cNvPr id="0" name=""/>
        <dsp:cNvSpPr/>
      </dsp:nvSpPr>
      <dsp:spPr>
        <a:xfrm>
          <a:off x="167306" y="115716"/>
          <a:ext cx="5706057" cy="2314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699"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Cartels and Agreements between Enterprises </a:t>
          </a:r>
        </a:p>
      </dsp:txBody>
      <dsp:txXfrm>
        <a:off x="167306" y="115716"/>
        <a:ext cx="5706057" cy="231432"/>
      </dsp:txXfrm>
    </dsp:sp>
    <dsp:sp modelId="{67DA714C-347E-4D78-9141-DBF086756870}">
      <dsp:nvSpPr>
        <dsp:cNvPr id="0" name=""/>
        <dsp:cNvSpPr/>
      </dsp:nvSpPr>
      <dsp:spPr>
        <a:xfrm>
          <a:off x="22661" y="86787"/>
          <a:ext cx="289290" cy="28929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08852C-C7A3-476F-84F1-99604DDD26C0}">
      <dsp:nvSpPr>
        <dsp:cNvPr id="0" name=""/>
        <dsp:cNvSpPr/>
      </dsp:nvSpPr>
      <dsp:spPr>
        <a:xfrm>
          <a:off x="251432" y="462864"/>
          <a:ext cx="5621931" cy="2314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699"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Abuse of Dominance Position </a:t>
          </a:r>
        </a:p>
      </dsp:txBody>
      <dsp:txXfrm>
        <a:off x="251432" y="462864"/>
        <a:ext cx="5621931" cy="231432"/>
      </dsp:txXfrm>
    </dsp:sp>
    <dsp:sp modelId="{66DD7C90-7826-49DC-B5E0-4035A4B97F79}">
      <dsp:nvSpPr>
        <dsp:cNvPr id="0" name=""/>
        <dsp:cNvSpPr/>
      </dsp:nvSpPr>
      <dsp:spPr>
        <a:xfrm>
          <a:off x="106787" y="433935"/>
          <a:ext cx="289290" cy="28929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B52429-334C-4F66-AB1E-608E73464EF1}">
      <dsp:nvSpPr>
        <dsp:cNvPr id="0" name=""/>
        <dsp:cNvSpPr/>
      </dsp:nvSpPr>
      <dsp:spPr>
        <a:xfrm>
          <a:off x="167306" y="810012"/>
          <a:ext cx="5706057" cy="2314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699"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Mergers, acquisitions of one company by another  in the relevant market in Kosovo</a:t>
          </a:r>
        </a:p>
      </dsp:txBody>
      <dsp:txXfrm>
        <a:off x="167306" y="810012"/>
        <a:ext cx="5706057" cy="231432"/>
      </dsp:txXfrm>
    </dsp:sp>
    <dsp:sp modelId="{54C15839-4EE8-4897-9703-5DE06AE4EDE3}">
      <dsp:nvSpPr>
        <dsp:cNvPr id="0" name=""/>
        <dsp:cNvSpPr/>
      </dsp:nvSpPr>
      <dsp:spPr>
        <a:xfrm>
          <a:off x="22661" y="781083"/>
          <a:ext cx="289290" cy="28929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2020-02-01T14:33:00Z</dcterms:created>
  <dcterms:modified xsi:type="dcterms:W3CDTF">2020-02-03T09:42:00Z</dcterms:modified>
</cp:coreProperties>
</file>