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187" w:rsidRPr="00212CE4" w:rsidRDefault="00094187" w:rsidP="00094187">
      <w:pPr>
        <w:spacing w:after="0" w:line="240" w:lineRule="auto"/>
        <w:rPr>
          <w:rFonts w:ascii="Liberation Serif" w:eastAsia="Times New Roman" w:hAnsi="Liberation Serif" w:cs="Liberation Serif"/>
          <w:sz w:val="24"/>
          <w:szCs w:val="24"/>
        </w:rPr>
      </w:pPr>
      <w:r w:rsidRPr="00212CE4">
        <w:rPr>
          <w:rFonts w:ascii="Liberation Serif" w:eastAsia="Times New Roman" w:hAnsi="Liberation Serif" w:cs="Liberation Serif"/>
          <w:noProof/>
          <w:sz w:val="24"/>
          <w:szCs w:val="24"/>
          <w:lang w:val="en-US"/>
        </w:rPr>
        <w:drawing>
          <wp:anchor distT="0" distB="0" distL="114300" distR="114300" simplePos="0" relativeHeight="251659264" behindDoc="0" locked="0" layoutInCell="1" allowOverlap="1" wp14:anchorId="52437813" wp14:editId="01624B1F">
            <wp:simplePos x="0" y="0"/>
            <wp:positionH relativeFrom="margin">
              <wp:align>right</wp:align>
            </wp:positionH>
            <wp:positionV relativeFrom="paragraph">
              <wp:posOffset>175260</wp:posOffset>
            </wp:positionV>
            <wp:extent cx="5939790" cy="7874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ogo_agjencioni_final.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2421" cy="794525"/>
                    </a:xfrm>
                    <a:prstGeom prst="rect">
                      <a:avLst/>
                    </a:prstGeom>
                  </pic:spPr>
                </pic:pic>
              </a:graphicData>
            </a:graphic>
            <wp14:sizeRelH relativeFrom="page">
              <wp14:pctWidth>0</wp14:pctWidth>
            </wp14:sizeRelH>
            <wp14:sizeRelV relativeFrom="page">
              <wp14:pctHeight>0</wp14:pctHeight>
            </wp14:sizeRelV>
          </wp:anchor>
        </w:drawing>
      </w:r>
      <w:r w:rsidR="00FD7324" w:rsidRPr="00212CE4">
        <w:rPr>
          <w:rFonts w:ascii="Liberation Serif" w:eastAsia="Times New Roman" w:hAnsi="Liberation Serif" w:cs="Liberation Serif"/>
          <w:sz w:val="24"/>
          <w:szCs w:val="24"/>
        </w:rPr>
        <w:t xml:space="preserve">4 </w:t>
      </w:r>
    </w:p>
    <w:p w:rsidR="00094187" w:rsidRPr="00212CE4" w:rsidRDefault="00212CE4" w:rsidP="00094187">
      <w:pPr>
        <w:spacing w:after="3"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Pr>
          <w:rFonts w:ascii="Liberation Serif" w:eastAsia="Times New Roman" w:hAnsi="Liberation Serif" w:cs="Liberation Serif"/>
          <w:sz w:val="24"/>
          <w:szCs w:val="24"/>
        </w:rPr>
        <w:softHyphen/>
      </w:r>
      <w:r w:rsidR="003F26A2" w:rsidRPr="00212CE4">
        <w:rPr>
          <w:rFonts w:ascii="Liberation Serif" w:eastAsia="Times New Roman" w:hAnsi="Liberation Serif" w:cs="Liberation Serif"/>
          <w:sz w:val="24"/>
          <w:szCs w:val="24"/>
        </w:rPr>
        <w:t>_____________________________________________________________________________</w:t>
      </w:r>
    </w:p>
    <w:p w:rsidR="00094187" w:rsidRPr="00212CE4" w:rsidRDefault="003F26A2" w:rsidP="003F26A2">
      <w:pPr>
        <w:spacing w:after="108" w:line="240" w:lineRule="auto"/>
        <w:rPr>
          <w:rFonts w:ascii="Liberation Serif" w:eastAsia="Times New Roman" w:hAnsi="Liberation Serif" w:cs="Liberation Serif"/>
          <w:sz w:val="24"/>
          <w:szCs w:val="24"/>
        </w:rPr>
      </w:pPr>
      <w:r w:rsidRPr="00212CE4">
        <w:rPr>
          <w:rFonts w:ascii="Liberation Serif" w:eastAsia="Times New Roman" w:hAnsi="Liberation Serif" w:cs="Liberation Serif"/>
          <w:b/>
          <w:sz w:val="24"/>
          <w:szCs w:val="24"/>
        </w:rPr>
        <w:t xml:space="preserve">                                                                                                                 </w:t>
      </w:r>
      <w:r w:rsidR="00094187" w:rsidRPr="00212CE4">
        <w:rPr>
          <w:rFonts w:ascii="Liberation Serif" w:eastAsia="Times New Roman" w:hAnsi="Liberation Serif" w:cs="Liberation Serif"/>
          <w:b/>
          <w:sz w:val="24"/>
          <w:szCs w:val="24"/>
        </w:rPr>
        <w:t xml:space="preserve">Prishtinë, më </w:t>
      </w:r>
      <w:r w:rsidR="00F368DE">
        <w:rPr>
          <w:rFonts w:ascii="Liberation Serif" w:eastAsia="Times New Roman" w:hAnsi="Liberation Serif" w:cs="Liberation Serif"/>
          <w:b/>
          <w:sz w:val="24"/>
          <w:szCs w:val="24"/>
        </w:rPr>
        <w:t>1</w:t>
      </w:r>
      <w:r w:rsidR="00891CB0">
        <w:rPr>
          <w:rFonts w:ascii="Liberation Serif" w:eastAsia="Times New Roman" w:hAnsi="Liberation Serif" w:cs="Liberation Serif"/>
          <w:b/>
          <w:sz w:val="24"/>
          <w:szCs w:val="24"/>
        </w:rPr>
        <w:t>7</w:t>
      </w:r>
      <w:r w:rsidR="00D84062" w:rsidRPr="00212CE4">
        <w:rPr>
          <w:rFonts w:ascii="Liberation Serif" w:eastAsia="Times New Roman" w:hAnsi="Liberation Serif" w:cs="Liberation Serif"/>
          <w:b/>
          <w:sz w:val="24"/>
          <w:szCs w:val="24"/>
        </w:rPr>
        <w:t>.</w:t>
      </w:r>
      <w:r w:rsidR="00A0467E" w:rsidRPr="00212CE4">
        <w:rPr>
          <w:rFonts w:ascii="Liberation Serif" w:eastAsia="Times New Roman" w:hAnsi="Liberation Serif" w:cs="Liberation Serif"/>
          <w:b/>
          <w:sz w:val="24"/>
          <w:szCs w:val="24"/>
        </w:rPr>
        <w:t>0</w:t>
      </w:r>
      <w:r w:rsidR="00555475" w:rsidRPr="00212CE4">
        <w:rPr>
          <w:rFonts w:ascii="Liberation Serif" w:eastAsia="Times New Roman" w:hAnsi="Liberation Serif" w:cs="Liberation Serif"/>
          <w:b/>
          <w:sz w:val="24"/>
          <w:szCs w:val="24"/>
        </w:rPr>
        <w:t>9</w:t>
      </w:r>
      <w:r w:rsidR="00094187" w:rsidRPr="00212CE4">
        <w:rPr>
          <w:rFonts w:ascii="Liberation Serif" w:eastAsia="Times New Roman" w:hAnsi="Liberation Serif" w:cs="Liberation Serif"/>
          <w:b/>
          <w:sz w:val="24"/>
          <w:szCs w:val="24"/>
        </w:rPr>
        <w:t>.202</w:t>
      </w:r>
      <w:r w:rsidR="00555475" w:rsidRPr="00212CE4">
        <w:rPr>
          <w:rFonts w:ascii="Liberation Serif" w:eastAsia="Times New Roman" w:hAnsi="Liberation Serif" w:cs="Liberation Serif"/>
          <w:b/>
          <w:sz w:val="24"/>
          <w:szCs w:val="24"/>
        </w:rPr>
        <w:t>5</w:t>
      </w:r>
    </w:p>
    <w:p w:rsidR="00094187" w:rsidRPr="00212CE4" w:rsidRDefault="00094187" w:rsidP="003F26A2">
      <w:pPr>
        <w:spacing w:after="0" w:line="240" w:lineRule="auto"/>
        <w:jc w:val="both"/>
        <w:rPr>
          <w:rFonts w:ascii="Liberation Serif" w:eastAsia="Times New Roman" w:hAnsi="Liberation Serif" w:cs="Liberation Serif"/>
          <w:iCs/>
          <w:sz w:val="24"/>
          <w:szCs w:val="24"/>
        </w:rPr>
      </w:pPr>
      <w:r w:rsidRPr="00212CE4">
        <w:rPr>
          <w:rFonts w:ascii="Liberation Serif" w:eastAsia="Times New Roman" w:hAnsi="Liberation Serif" w:cs="Liberation Serif"/>
          <w:iCs/>
          <w:sz w:val="24"/>
          <w:szCs w:val="24"/>
        </w:rPr>
        <w:t xml:space="preserve">Autoriteti i Konkurrencës i Republikës së Kosovës, mbështetur në nenet 11, 13, 17. të Ligjit Nr. 08/L-056 për Mbrojtjen e Konkurrencës, të </w:t>
      </w:r>
      <w:r w:rsidR="003F26A2" w:rsidRPr="00212CE4">
        <w:rPr>
          <w:rFonts w:ascii="Liberation Serif" w:eastAsia="Times New Roman" w:hAnsi="Liberation Serif" w:cs="Liberation Serif"/>
          <w:iCs/>
          <w:sz w:val="24"/>
          <w:szCs w:val="24"/>
        </w:rPr>
        <w:t>p</w:t>
      </w:r>
      <w:r w:rsidRPr="00212CE4">
        <w:rPr>
          <w:rFonts w:ascii="Liberation Serif" w:eastAsia="Times New Roman" w:hAnsi="Liberation Serif" w:cs="Liberation Serif"/>
          <w:iCs/>
          <w:sz w:val="24"/>
          <w:szCs w:val="24"/>
        </w:rPr>
        <w:t>ublikuar në Gazetën Zyrtare, datë</w:t>
      </w:r>
      <w:r w:rsidR="003F26A2" w:rsidRPr="00212CE4">
        <w:rPr>
          <w:rFonts w:ascii="Liberation Serif" w:eastAsia="Times New Roman" w:hAnsi="Liberation Serif" w:cs="Liberation Serif"/>
          <w:iCs/>
          <w:sz w:val="24"/>
          <w:szCs w:val="24"/>
        </w:rPr>
        <w:t xml:space="preserve"> </w:t>
      </w:r>
      <w:r w:rsidRPr="00212CE4">
        <w:rPr>
          <w:rFonts w:ascii="Liberation Serif" w:eastAsia="Times New Roman" w:hAnsi="Liberation Serif" w:cs="Liberation Serif"/>
          <w:iCs/>
          <w:sz w:val="24"/>
          <w:szCs w:val="24"/>
        </w:rPr>
        <w:t>14 Qershor 2022, Udhëzimit Administrativ 02/2023 Për Mënyrën e Paraqitjes së Kërkesës dhe Kriteret për Konstatimin e Përqendrimit të Ndërmarrjeve</w:t>
      </w:r>
      <w:r w:rsidR="003F26A2" w:rsidRPr="00212CE4">
        <w:rPr>
          <w:rFonts w:ascii="Liberation Serif" w:eastAsia="Times New Roman" w:hAnsi="Liberation Serif" w:cs="Liberation Serif"/>
          <w:iCs/>
          <w:sz w:val="24"/>
          <w:szCs w:val="24"/>
        </w:rPr>
        <w:t>,</w:t>
      </w:r>
      <w:r w:rsidRPr="00212CE4">
        <w:rPr>
          <w:rFonts w:ascii="Liberation Serif" w:eastAsia="Times New Roman" w:hAnsi="Liberation Serif" w:cs="Liberation Serif"/>
          <w:iCs/>
          <w:sz w:val="24"/>
          <w:szCs w:val="24"/>
        </w:rPr>
        <w:t xml:space="preserve"> shpallë këtë :</w:t>
      </w:r>
    </w:p>
    <w:p w:rsidR="00DE5346" w:rsidRPr="00212CE4" w:rsidRDefault="00DE5346" w:rsidP="0046157B">
      <w:pPr>
        <w:spacing w:after="0" w:line="240" w:lineRule="auto"/>
        <w:rPr>
          <w:rFonts w:ascii="Liberation Serif" w:eastAsia="Times New Roman" w:hAnsi="Liberation Serif" w:cs="Liberation Serif"/>
          <w:sz w:val="24"/>
          <w:szCs w:val="24"/>
        </w:rPr>
      </w:pPr>
    </w:p>
    <w:p w:rsidR="00094187" w:rsidRPr="00212CE4" w:rsidRDefault="00094187" w:rsidP="00094187">
      <w:pPr>
        <w:spacing w:after="0" w:line="240" w:lineRule="auto"/>
        <w:jc w:val="center"/>
        <w:rPr>
          <w:rFonts w:ascii="Liberation Serif" w:eastAsia="Times New Roman" w:hAnsi="Liberation Serif" w:cs="Liberation Serif"/>
          <w:sz w:val="24"/>
          <w:szCs w:val="24"/>
        </w:rPr>
      </w:pPr>
      <w:r w:rsidRPr="00212CE4">
        <w:rPr>
          <w:rFonts w:ascii="Liberation Serif" w:eastAsia="Times New Roman" w:hAnsi="Liberation Serif" w:cs="Liberation Serif"/>
          <w:sz w:val="24"/>
          <w:szCs w:val="24"/>
        </w:rPr>
        <w:t>NJOFTIM I PËRQENDRIMIT</w:t>
      </w:r>
    </w:p>
    <w:p w:rsidR="00651535" w:rsidRPr="00212CE4" w:rsidRDefault="00651535" w:rsidP="00094187">
      <w:pPr>
        <w:spacing w:after="0" w:line="240" w:lineRule="auto"/>
        <w:jc w:val="center"/>
        <w:rPr>
          <w:rFonts w:ascii="Liberation Serif" w:eastAsia="Times New Roman" w:hAnsi="Liberation Serif" w:cs="Liberation Serif"/>
          <w:sz w:val="24"/>
          <w:szCs w:val="24"/>
        </w:rPr>
      </w:pPr>
    </w:p>
    <w:p w:rsidR="00245FA1" w:rsidRPr="00212CE4" w:rsidRDefault="00700849" w:rsidP="00700849">
      <w:pPr>
        <w:spacing w:after="0" w:line="240" w:lineRule="auto"/>
        <w:jc w:val="both"/>
        <w:rPr>
          <w:rFonts w:ascii="Liberation Serif" w:hAnsi="Liberation Serif" w:cs="Liberation Serif"/>
          <w:sz w:val="24"/>
          <w:szCs w:val="24"/>
          <w:lang w:eastAsia="en-CA"/>
        </w:rPr>
      </w:pPr>
      <w:r w:rsidRPr="00212CE4">
        <w:rPr>
          <w:rFonts w:ascii="Liberation Serif" w:eastAsia="Times New Roman" w:hAnsi="Liberation Serif" w:cs="Liberation Serif"/>
          <w:sz w:val="24"/>
          <w:szCs w:val="24"/>
        </w:rPr>
        <w:t xml:space="preserve">Autoriteti i Konkurrencës i </w:t>
      </w:r>
      <w:r w:rsidR="00C93B2C" w:rsidRPr="00212CE4">
        <w:rPr>
          <w:rFonts w:ascii="Liberation Serif" w:eastAsia="Times New Roman" w:hAnsi="Liberation Serif" w:cs="Liberation Serif"/>
          <w:sz w:val="24"/>
          <w:szCs w:val="24"/>
        </w:rPr>
        <w:t xml:space="preserve">Republikës së Kosovës me datë: </w:t>
      </w:r>
      <w:r w:rsidR="00555475" w:rsidRPr="00212CE4">
        <w:rPr>
          <w:rFonts w:ascii="Liberation Serif" w:eastAsia="Times New Roman" w:hAnsi="Liberation Serif" w:cs="Liberation Serif"/>
          <w:sz w:val="24"/>
          <w:szCs w:val="24"/>
        </w:rPr>
        <w:t>21</w:t>
      </w:r>
      <w:r w:rsidRPr="00212CE4">
        <w:rPr>
          <w:rFonts w:ascii="Liberation Serif" w:eastAsia="Times New Roman" w:hAnsi="Liberation Serif" w:cs="Liberation Serif"/>
          <w:sz w:val="24"/>
          <w:szCs w:val="24"/>
        </w:rPr>
        <w:t>.0</w:t>
      </w:r>
      <w:r w:rsidR="00555475" w:rsidRPr="00212CE4">
        <w:rPr>
          <w:rFonts w:ascii="Liberation Serif" w:eastAsia="Times New Roman" w:hAnsi="Liberation Serif" w:cs="Liberation Serif"/>
          <w:sz w:val="24"/>
          <w:szCs w:val="24"/>
        </w:rPr>
        <w:t xml:space="preserve">8.2025, me Nr. </w:t>
      </w:r>
      <w:proofErr w:type="spellStart"/>
      <w:r w:rsidR="00555475" w:rsidRPr="00212CE4">
        <w:rPr>
          <w:rFonts w:ascii="Liberation Serif" w:eastAsia="Times New Roman" w:hAnsi="Liberation Serif" w:cs="Liberation Serif"/>
          <w:sz w:val="24"/>
          <w:szCs w:val="24"/>
        </w:rPr>
        <w:t>Prot</w:t>
      </w:r>
      <w:proofErr w:type="spellEnd"/>
      <w:r w:rsidR="00555475" w:rsidRPr="00212CE4">
        <w:rPr>
          <w:rFonts w:ascii="Liberation Serif" w:eastAsia="Times New Roman" w:hAnsi="Liberation Serif" w:cs="Liberation Serif"/>
          <w:sz w:val="24"/>
          <w:szCs w:val="24"/>
        </w:rPr>
        <w:t>. 398</w:t>
      </w:r>
      <w:r w:rsidRPr="00212CE4">
        <w:rPr>
          <w:rFonts w:ascii="Liberation Serif" w:eastAsia="Times New Roman" w:hAnsi="Liberation Serif" w:cs="Liberation Serif"/>
          <w:sz w:val="24"/>
          <w:szCs w:val="24"/>
        </w:rPr>
        <w:t>/2</w:t>
      </w:r>
      <w:r w:rsidR="00555475" w:rsidRPr="00212CE4">
        <w:rPr>
          <w:rFonts w:ascii="Liberation Serif" w:eastAsia="Times New Roman" w:hAnsi="Liberation Serif" w:cs="Liberation Serif"/>
          <w:sz w:val="24"/>
          <w:szCs w:val="24"/>
        </w:rPr>
        <w:t>5</w:t>
      </w:r>
      <w:r w:rsidRPr="00212CE4">
        <w:rPr>
          <w:rFonts w:ascii="Liberation Serif" w:eastAsia="Times New Roman" w:hAnsi="Liberation Serif" w:cs="Liberation Serif"/>
          <w:sz w:val="24"/>
          <w:szCs w:val="24"/>
        </w:rPr>
        <w:t>-11/H ka pranuar kërkesë</w:t>
      </w:r>
      <w:r w:rsidR="0048233B" w:rsidRPr="00212CE4">
        <w:rPr>
          <w:rFonts w:ascii="Liberation Serif" w:eastAsia="Times New Roman" w:hAnsi="Liberation Serif" w:cs="Liberation Serif"/>
          <w:sz w:val="24"/>
          <w:szCs w:val="24"/>
        </w:rPr>
        <w:t>n për Njoftimin e Përqendrimit</w:t>
      </w:r>
      <w:r w:rsidRPr="00212CE4">
        <w:rPr>
          <w:rFonts w:ascii="Liberation Serif" w:eastAsia="Times New Roman" w:hAnsi="Liberation Serif" w:cs="Liberation Serif"/>
          <w:sz w:val="24"/>
          <w:szCs w:val="24"/>
        </w:rPr>
        <w:t xml:space="preserve">, </w:t>
      </w:r>
      <w:r w:rsidRPr="00212CE4">
        <w:rPr>
          <w:rFonts w:ascii="Liberation Serif" w:eastAsia="Times New Roman" w:hAnsi="Liberation Serif" w:cs="Liberation Serif"/>
          <w:color w:val="000000" w:themeColor="text1"/>
          <w:sz w:val="24"/>
          <w:szCs w:val="24"/>
        </w:rPr>
        <w:t xml:space="preserve">lidhur me blerjen e </w:t>
      </w:r>
      <w:r w:rsidR="00612601" w:rsidRPr="00212CE4">
        <w:rPr>
          <w:rFonts w:ascii="Liberation Serif" w:eastAsia="Times New Roman" w:hAnsi="Liberation Serif" w:cs="Liberation Serif"/>
          <w:color w:val="000000" w:themeColor="text1"/>
          <w:sz w:val="24"/>
          <w:szCs w:val="24"/>
        </w:rPr>
        <w:t>50</w:t>
      </w:r>
      <w:r w:rsidR="00306182" w:rsidRPr="00212CE4">
        <w:rPr>
          <w:rFonts w:ascii="Liberation Serif" w:eastAsia="Times New Roman" w:hAnsi="Liberation Serif" w:cs="Liberation Serif"/>
          <w:color w:val="000000" w:themeColor="text1"/>
          <w:sz w:val="24"/>
          <w:szCs w:val="24"/>
        </w:rPr>
        <w:t xml:space="preserve">% të aksioneve </w:t>
      </w:r>
      <w:r w:rsidR="00306182" w:rsidRPr="00212CE4">
        <w:rPr>
          <w:rFonts w:ascii="Liberation Serif" w:eastAsia="Times New Roman" w:hAnsi="Liberation Serif" w:cs="Liberation Serif"/>
          <w:sz w:val="24"/>
          <w:szCs w:val="24"/>
        </w:rPr>
        <w:t>nga</w:t>
      </w:r>
      <w:r w:rsidR="006E6FCB" w:rsidRPr="00212CE4">
        <w:rPr>
          <w:rFonts w:ascii="Liberation Serif" w:eastAsia="Times New Roman" w:hAnsi="Liberation Serif" w:cs="Liberation Serif"/>
          <w:sz w:val="24"/>
          <w:szCs w:val="24"/>
        </w:rPr>
        <w:t>;</w:t>
      </w:r>
      <w:r w:rsidR="00306182" w:rsidRPr="00212CE4">
        <w:rPr>
          <w:rFonts w:ascii="Liberation Serif" w:eastAsia="Times New Roman" w:hAnsi="Liberation Serif" w:cs="Liberation Serif"/>
          <w:sz w:val="24"/>
          <w:szCs w:val="24"/>
        </w:rPr>
        <w:t xml:space="preserve">  </w:t>
      </w:r>
      <w:proofErr w:type="spellStart"/>
      <w:r w:rsidR="00306182" w:rsidRPr="00212CE4">
        <w:rPr>
          <w:rFonts w:ascii="Liberation Serif" w:hAnsi="Liberation Serif" w:cs="Liberation Serif"/>
          <w:color w:val="222222"/>
          <w:sz w:val="24"/>
          <w:szCs w:val="24"/>
        </w:rPr>
        <w:t>Teak</w:t>
      </w:r>
      <w:proofErr w:type="spellEnd"/>
      <w:r w:rsidR="00306182" w:rsidRPr="00212CE4">
        <w:rPr>
          <w:rFonts w:ascii="Liberation Serif" w:hAnsi="Liberation Serif" w:cs="Liberation Serif"/>
          <w:color w:val="222222"/>
          <w:sz w:val="24"/>
          <w:szCs w:val="24"/>
        </w:rPr>
        <w:t xml:space="preserve"> </w:t>
      </w:r>
      <w:proofErr w:type="spellStart"/>
      <w:r w:rsidR="00306182" w:rsidRPr="00212CE4">
        <w:rPr>
          <w:rFonts w:ascii="Liberation Serif" w:hAnsi="Liberation Serif" w:cs="Liberation Serif"/>
          <w:color w:val="222222"/>
          <w:sz w:val="24"/>
          <w:szCs w:val="24"/>
        </w:rPr>
        <w:t>Capital</w:t>
      </w:r>
      <w:proofErr w:type="spellEnd"/>
      <w:r w:rsidR="00306182" w:rsidRPr="00212CE4">
        <w:rPr>
          <w:rFonts w:ascii="Liberation Serif" w:hAnsi="Liberation Serif" w:cs="Liberation Serif"/>
          <w:color w:val="222222"/>
          <w:sz w:val="24"/>
          <w:szCs w:val="24"/>
        </w:rPr>
        <w:t xml:space="preserve"> B.V. </w:t>
      </w:r>
      <w:proofErr w:type="spellStart"/>
      <w:r w:rsidR="00306182" w:rsidRPr="00212CE4">
        <w:rPr>
          <w:rFonts w:ascii="Liberation Serif" w:hAnsi="Liberation Serif" w:cs="Liberation Serif"/>
          <w:color w:val="222222"/>
          <w:sz w:val="24"/>
          <w:szCs w:val="24"/>
        </w:rPr>
        <w:t>Sh.p.k</w:t>
      </w:r>
      <w:proofErr w:type="spellEnd"/>
      <w:r w:rsidR="00306182" w:rsidRPr="00212CE4">
        <w:rPr>
          <w:rFonts w:ascii="Liberation Serif" w:hAnsi="Liberation Serif" w:cs="Liberation Serif"/>
          <w:color w:val="222222"/>
          <w:sz w:val="24"/>
          <w:szCs w:val="24"/>
        </w:rPr>
        <w:t>.</w:t>
      </w:r>
      <w:r w:rsidRPr="00212CE4">
        <w:rPr>
          <w:rFonts w:ascii="Liberation Serif" w:eastAsia="Times New Roman" w:hAnsi="Liberation Serif" w:cs="Liberation Serif"/>
          <w:sz w:val="24"/>
          <w:szCs w:val="24"/>
        </w:rPr>
        <w:t>,</w:t>
      </w:r>
      <w:r w:rsidR="00306182" w:rsidRPr="00212CE4">
        <w:rPr>
          <w:rFonts w:ascii="Liberation Serif" w:hAnsi="Liberation Serif" w:cs="Liberation Serif"/>
          <w:color w:val="222222"/>
          <w:sz w:val="24"/>
          <w:szCs w:val="24"/>
        </w:rPr>
        <w:t xml:space="preserve"> </w:t>
      </w:r>
      <w:proofErr w:type="spellStart"/>
      <w:r w:rsidR="00306182" w:rsidRPr="00212CE4">
        <w:rPr>
          <w:rFonts w:ascii="Liberation Serif" w:hAnsi="Liberation Serif" w:cs="Liberation Serif"/>
          <w:color w:val="222222"/>
          <w:sz w:val="24"/>
          <w:szCs w:val="24"/>
        </w:rPr>
        <w:t>Teak</w:t>
      </w:r>
      <w:proofErr w:type="spellEnd"/>
      <w:r w:rsidR="00306182" w:rsidRPr="00212CE4">
        <w:rPr>
          <w:rFonts w:ascii="Liberation Serif" w:hAnsi="Liberation Serif" w:cs="Liberation Serif"/>
          <w:color w:val="222222"/>
          <w:sz w:val="24"/>
          <w:szCs w:val="24"/>
        </w:rPr>
        <w:t xml:space="preserve"> </w:t>
      </w:r>
      <w:proofErr w:type="spellStart"/>
      <w:r w:rsidR="00306182" w:rsidRPr="00212CE4">
        <w:rPr>
          <w:rFonts w:ascii="Liberation Serif" w:hAnsi="Liberation Serif" w:cs="Liberation Serif"/>
          <w:color w:val="222222"/>
          <w:sz w:val="24"/>
          <w:szCs w:val="24"/>
        </w:rPr>
        <w:t>Capital</w:t>
      </w:r>
      <w:proofErr w:type="spellEnd"/>
      <w:r w:rsidR="00306182" w:rsidRPr="00212CE4">
        <w:rPr>
          <w:rFonts w:ascii="Liberation Serif" w:hAnsi="Liberation Serif" w:cs="Liberation Serif"/>
          <w:color w:val="222222"/>
          <w:sz w:val="24"/>
          <w:szCs w:val="24"/>
        </w:rPr>
        <w:t xml:space="preserve"> S.A. </w:t>
      </w:r>
      <w:proofErr w:type="spellStart"/>
      <w:r w:rsidR="00823848" w:rsidRPr="00212CE4">
        <w:rPr>
          <w:rFonts w:ascii="Liberation Serif" w:hAnsi="Liberation Serif" w:cs="Liberation Serif"/>
          <w:color w:val="222222"/>
          <w:sz w:val="24"/>
          <w:szCs w:val="24"/>
        </w:rPr>
        <w:t>Sh.a</w:t>
      </w:r>
      <w:proofErr w:type="spellEnd"/>
      <w:r w:rsidR="00823848" w:rsidRPr="00212CE4">
        <w:rPr>
          <w:rFonts w:ascii="Liberation Serif" w:hAnsi="Liberation Serif" w:cs="Liberation Serif"/>
          <w:color w:val="222222"/>
          <w:sz w:val="24"/>
          <w:szCs w:val="24"/>
        </w:rPr>
        <w:t xml:space="preserve">, </w:t>
      </w:r>
      <w:proofErr w:type="spellStart"/>
      <w:r w:rsidR="00F329C6" w:rsidRPr="00212CE4">
        <w:rPr>
          <w:rFonts w:ascii="Liberation Serif" w:hAnsi="Liberation Serif" w:cs="Liberation Serif"/>
          <w:color w:val="222222"/>
          <w:sz w:val="24"/>
          <w:szCs w:val="24"/>
        </w:rPr>
        <w:t>Semavi</w:t>
      </w:r>
      <w:proofErr w:type="spellEnd"/>
      <w:r w:rsidR="00F329C6" w:rsidRPr="00212CE4">
        <w:rPr>
          <w:rFonts w:ascii="Liberation Serif" w:hAnsi="Liberation Serif" w:cs="Liberation Serif"/>
          <w:color w:val="222222"/>
          <w:sz w:val="24"/>
          <w:szCs w:val="24"/>
        </w:rPr>
        <w:t xml:space="preserve"> </w:t>
      </w:r>
      <w:proofErr w:type="spellStart"/>
      <w:r w:rsidR="00F329C6" w:rsidRPr="00212CE4">
        <w:rPr>
          <w:rFonts w:ascii="Liberation Serif" w:hAnsi="Liberation Serif" w:cs="Liberation Serif"/>
          <w:color w:val="222222"/>
          <w:sz w:val="24"/>
          <w:szCs w:val="24"/>
        </w:rPr>
        <w:t>Yor</w:t>
      </w:r>
      <w:r w:rsidR="00823848" w:rsidRPr="00212CE4">
        <w:rPr>
          <w:rFonts w:ascii="Liberation Serif" w:hAnsi="Liberation Serif" w:cs="Liberation Serif"/>
          <w:color w:val="222222"/>
          <w:sz w:val="24"/>
          <w:szCs w:val="24"/>
        </w:rPr>
        <w:t>gancilar</w:t>
      </w:r>
      <w:proofErr w:type="spellEnd"/>
      <w:r w:rsidR="00823848" w:rsidRPr="00212CE4">
        <w:rPr>
          <w:rFonts w:ascii="Liberation Serif" w:hAnsi="Liberation Serif" w:cs="Liberation Serif"/>
          <w:color w:val="222222"/>
          <w:sz w:val="24"/>
          <w:szCs w:val="24"/>
        </w:rPr>
        <w:t xml:space="preserve"> dhe </w:t>
      </w:r>
      <w:proofErr w:type="spellStart"/>
      <w:r w:rsidR="00823848" w:rsidRPr="00212CE4">
        <w:rPr>
          <w:rFonts w:ascii="Liberation Serif" w:hAnsi="Liberation Serif" w:cs="Liberation Serif"/>
          <w:color w:val="222222"/>
          <w:sz w:val="24"/>
          <w:szCs w:val="24"/>
        </w:rPr>
        <w:t>Gülfem</w:t>
      </w:r>
      <w:proofErr w:type="spellEnd"/>
      <w:r w:rsidR="00823848" w:rsidRPr="00212CE4">
        <w:rPr>
          <w:rFonts w:ascii="Liberation Serif" w:hAnsi="Liberation Serif" w:cs="Liberation Serif"/>
          <w:color w:val="222222"/>
          <w:sz w:val="24"/>
          <w:szCs w:val="24"/>
        </w:rPr>
        <w:t xml:space="preserve"> </w:t>
      </w:r>
      <w:proofErr w:type="spellStart"/>
      <w:r w:rsidR="00823848" w:rsidRPr="00212CE4">
        <w:rPr>
          <w:rFonts w:ascii="Liberation Serif" w:hAnsi="Liberation Serif" w:cs="Liberation Serif"/>
          <w:color w:val="222222"/>
          <w:sz w:val="24"/>
          <w:szCs w:val="24"/>
        </w:rPr>
        <w:t>Perçin</w:t>
      </w:r>
      <w:proofErr w:type="spellEnd"/>
      <w:r w:rsidR="00823848" w:rsidRPr="00212CE4">
        <w:rPr>
          <w:rFonts w:ascii="Liberation Serif" w:hAnsi="Liberation Serif" w:cs="Liberation Serif"/>
          <w:color w:val="222222"/>
          <w:sz w:val="24"/>
          <w:szCs w:val="24"/>
        </w:rPr>
        <w:t xml:space="preserve"> </w:t>
      </w:r>
      <w:r w:rsidRPr="00212CE4">
        <w:rPr>
          <w:rFonts w:ascii="Liberation Serif" w:eastAsia="Times New Roman" w:hAnsi="Liberation Serif" w:cs="Liberation Serif"/>
          <w:sz w:val="24"/>
          <w:szCs w:val="24"/>
        </w:rPr>
        <w:t xml:space="preserve">mbi </w:t>
      </w:r>
      <w:proofErr w:type="spellStart"/>
      <w:r w:rsidR="00823848" w:rsidRPr="00212CE4">
        <w:rPr>
          <w:rFonts w:ascii="Liberation Serif" w:hAnsi="Liberation Serif" w:cs="Liberation Serif"/>
          <w:sz w:val="24"/>
          <w:szCs w:val="24"/>
          <w:lang w:eastAsia="en-CA"/>
        </w:rPr>
        <w:t>Vortex</w:t>
      </w:r>
      <w:proofErr w:type="spellEnd"/>
      <w:r w:rsidR="00823848" w:rsidRPr="00212CE4">
        <w:rPr>
          <w:rFonts w:ascii="Liberation Serif" w:hAnsi="Liberation Serif" w:cs="Liberation Serif"/>
          <w:sz w:val="24"/>
          <w:szCs w:val="24"/>
          <w:lang w:eastAsia="en-CA"/>
        </w:rPr>
        <w:t xml:space="preserve"> </w:t>
      </w:r>
      <w:proofErr w:type="spellStart"/>
      <w:r w:rsidR="00823848" w:rsidRPr="00212CE4">
        <w:rPr>
          <w:rFonts w:ascii="Liberation Serif" w:hAnsi="Liberation Serif" w:cs="Liberation Serif"/>
          <w:sz w:val="24"/>
          <w:szCs w:val="24"/>
          <w:lang w:eastAsia="en-CA"/>
        </w:rPr>
        <w:t>Holdings</w:t>
      </w:r>
      <w:proofErr w:type="spellEnd"/>
      <w:r w:rsidR="00823848" w:rsidRPr="00212CE4">
        <w:rPr>
          <w:rFonts w:ascii="Liberation Serif" w:hAnsi="Liberation Serif" w:cs="Liberation Serif"/>
          <w:sz w:val="24"/>
          <w:szCs w:val="24"/>
          <w:lang w:eastAsia="en-CA"/>
        </w:rPr>
        <w:t xml:space="preserve"> </w:t>
      </w:r>
      <w:proofErr w:type="spellStart"/>
      <w:r w:rsidR="00823848" w:rsidRPr="00212CE4">
        <w:rPr>
          <w:rFonts w:ascii="Liberation Serif" w:hAnsi="Liberation Serif" w:cs="Liberation Serif"/>
          <w:sz w:val="24"/>
          <w:szCs w:val="24"/>
          <w:lang w:eastAsia="en-CA"/>
        </w:rPr>
        <w:t>S.r.l</w:t>
      </w:r>
      <w:proofErr w:type="spellEnd"/>
      <w:r w:rsidR="00823848" w:rsidRPr="00212CE4">
        <w:rPr>
          <w:rFonts w:ascii="Liberation Serif" w:hAnsi="Liberation Serif" w:cs="Liberation Serif"/>
          <w:sz w:val="24"/>
          <w:szCs w:val="24"/>
          <w:lang w:eastAsia="en-CA"/>
        </w:rPr>
        <w:t>.</w:t>
      </w:r>
      <w:r w:rsidRPr="00212CE4">
        <w:rPr>
          <w:rFonts w:ascii="Liberation Serif" w:eastAsia="Times New Roman" w:hAnsi="Liberation Serif" w:cs="Liberation Serif"/>
          <w:sz w:val="24"/>
          <w:szCs w:val="24"/>
        </w:rPr>
        <w:t xml:space="preserve">, </w:t>
      </w:r>
      <w:proofErr w:type="spellStart"/>
      <w:r w:rsidR="00812646" w:rsidRPr="00212CE4">
        <w:rPr>
          <w:rFonts w:ascii="Liberation Serif" w:hAnsi="Liberation Serif" w:cs="Liberation Serif"/>
          <w:sz w:val="24"/>
          <w:szCs w:val="24"/>
          <w:lang w:eastAsia="en-CA"/>
        </w:rPr>
        <w:t>Yorglass</w:t>
      </w:r>
      <w:proofErr w:type="spellEnd"/>
      <w:r w:rsidR="00812646" w:rsidRPr="00212CE4">
        <w:rPr>
          <w:rFonts w:ascii="Liberation Serif" w:hAnsi="Liberation Serif" w:cs="Liberation Serif"/>
          <w:sz w:val="24"/>
          <w:szCs w:val="24"/>
          <w:lang w:eastAsia="en-CA"/>
        </w:rPr>
        <w:t xml:space="preserve"> </w:t>
      </w:r>
      <w:proofErr w:type="spellStart"/>
      <w:r w:rsidR="00812646" w:rsidRPr="00212CE4">
        <w:rPr>
          <w:rFonts w:ascii="Liberation Serif" w:hAnsi="Liberation Serif" w:cs="Liberation Serif"/>
          <w:sz w:val="24"/>
          <w:szCs w:val="24"/>
          <w:lang w:eastAsia="en-CA"/>
        </w:rPr>
        <w:t>Endüstriyel</w:t>
      </w:r>
      <w:proofErr w:type="spellEnd"/>
      <w:r w:rsidR="00812646" w:rsidRPr="00212CE4">
        <w:rPr>
          <w:rFonts w:ascii="Liberation Serif" w:hAnsi="Liberation Serif" w:cs="Liberation Serif"/>
          <w:sz w:val="24"/>
          <w:szCs w:val="24"/>
          <w:lang w:eastAsia="en-CA"/>
        </w:rPr>
        <w:t xml:space="preserve"> </w:t>
      </w:r>
      <w:proofErr w:type="spellStart"/>
      <w:r w:rsidR="00812646" w:rsidRPr="00212CE4">
        <w:rPr>
          <w:rFonts w:ascii="Liberation Serif" w:hAnsi="Liberation Serif" w:cs="Liberation Serif"/>
          <w:sz w:val="24"/>
          <w:szCs w:val="24"/>
          <w:lang w:eastAsia="en-CA"/>
        </w:rPr>
        <w:t>Cam</w:t>
      </w:r>
      <w:proofErr w:type="spellEnd"/>
      <w:r w:rsidR="00812646" w:rsidRPr="00212CE4">
        <w:rPr>
          <w:rFonts w:ascii="Liberation Serif" w:hAnsi="Liberation Serif" w:cs="Liberation Serif"/>
          <w:sz w:val="24"/>
          <w:szCs w:val="24"/>
          <w:lang w:eastAsia="en-CA"/>
        </w:rPr>
        <w:t xml:space="preserve"> </w:t>
      </w:r>
      <w:proofErr w:type="spellStart"/>
      <w:r w:rsidR="00812646" w:rsidRPr="00212CE4">
        <w:rPr>
          <w:rFonts w:ascii="Liberation Serif" w:hAnsi="Liberation Serif" w:cs="Liberation Serif"/>
          <w:sz w:val="24"/>
          <w:szCs w:val="24"/>
          <w:lang w:eastAsia="en-CA"/>
        </w:rPr>
        <w:t>Sanayi</w:t>
      </w:r>
      <w:proofErr w:type="spellEnd"/>
      <w:r w:rsidR="00812646" w:rsidRPr="00212CE4">
        <w:rPr>
          <w:rFonts w:ascii="Liberation Serif" w:hAnsi="Liberation Serif" w:cs="Liberation Serif"/>
          <w:sz w:val="24"/>
          <w:szCs w:val="24"/>
          <w:lang w:eastAsia="en-CA"/>
        </w:rPr>
        <w:t xml:space="preserve"> ve </w:t>
      </w:r>
      <w:proofErr w:type="spellStart"/>
      <w:r w:rsidR="00812646" w:rsidRPr="00212CE4">
        <w:rPr>
          <w:rFonts w:ascii="Liberation Serif" w:hAnsi="Liberation Serif" w:cs="Liberation Serif"/>
          <w:sz w:val="24"/>
          <w:szCs w:val="24"/>
          <w:lang w:eastAsia="en-CA"/>
        </w:rPr>
        <w:t>Ticaret</w:t>
      </w:r>
      <w:proofErr w:type="spellEnd"/>
      <w:r w:rsidR="00812646" w:rsidRPr="00212CE4">
        <w:rPr>
          <w:rFonts w:ascii="Liberation Serif" w:hAnsi="Liberation Serif" w:cs="Liberation Serif"/>
          <w:sz w:val="24"/>
          <w:szCs w:val="24"/>
          <w:lang w:eastAsia="en-CA"/>
        </w:rPr>
        <w:t xml:space="preserve"> Anonim </w:t>
      </w:r>
      <w:proofErr w:type="spellStart"/>
      <w:r w:rsidR="00823848" w:rsidRPr="00212CE4">
        <w:rPr>
          <w:rFonts w:ascii="Liberation Serif" w:hAnsi="Liberation Serif" w:cs="Liberation Serif"/>
          <w:sz w:val="24"/>
          <w:szCs w:val="24"/>
          <w:lang w:eastAsia="en-CA"/>
        </w:rPr>
        <w:t>Şirketi</w:t>
      </w:r>
      <w:proofErr w:type="spellEnd"/>
      <w:r w:rsidR="00823848" w:rsidRPr="00212CE4">
        <w:rPr>
          <w:rFonts w:ascii="Liberation Serif" w:hAnsi="Liberation Serif" w:cs="Liberation Serif"/>
          <w:sz w:val="24"/>
          <w:szCs w:val="24"/>
          <w:lang w:eastAsia="en-CA"/>
        </w:rPr>
        <w:t xml:space="preserve"> </w:t>
      </w:r>
      <w:proofErr w:type="spellStart"/>
      <w:r w:rsidR="00812646" w:rsidRPr="00212CE4">
        <w:rPr>
          <w:rFonts w:ascii="Liberation Serif" w:hAnsi="Liberation Serif" w:cs="Liberation Serif"/>
          <w:sz w:val="24"/>
          <w:szCs w:val="24"/>
          <w:lang w:eastAsia="en-CA"/>
        </w:rPr>
        <w:t>Sh.a</w:t>
      </w:r>
      <w:proofErr w:type="spellEnd"/>
      <w:r w:rsidR="000009E9" w:rsidRPr="00212CE4">
        <w:rPr>
          <w:rFonts w:ascii="Liberation Serif" w:hAnsi="Liberation Serif" w:cs="Liberation Serif"/>
          <w:sz w:val="24"/>
          <w:szCs w:val="24"/>
          <w:lang w:eastAsia="en-CA"/>
        </w:rPr>
        <w:t>.</w:t>
      </w:r>
    </w:p>
    <w:p w:rsidR="000009E9" w:rsidRPr="00212CE4" w:rsidRDefault="000009E9" w:rsidP="00700849">
      <w:pPr>
        <w:spacing w:after="0" w:line="240" w:lineRule="auto"/>
        <w:jc w:val="both"/>
        <w:rPr>
          <w:rFonts w:ascii="Liberation Serif" w:eastAsia="Times New Roman" w:hAnsi="Liberation Serif" w:cs="Liberation Serif"/>
          <w:sz w:val="24"/>
          <w:szCs w:val="24"/>
        </w:rPr>
      </w:pPr>
    </w:p>
    <w:p w:rsidR="00EB37CE" w:rsidRPr="00212CE4" w:rsidRDefault="00700849" w:rsidP="003F26A2">
      <w:pPr>
        <w:spacing w:after="11" w:line="235" w:lineRule="auto"/>
        <w:jc w:val="both"/>
        <w:rPr>
          <w:rFonts w:ascii="Liberation Serif" w:eastAsia="Times New Roman" w:hAnsi="Liberation Serif" w:cs="Liberation Serif"/>
          <w:sz w:val="24"/>
          <w:szCs w:val="24"/>
        </w:rPr>
      </w:pPr>
      <w:bookmarkStart w:id="0" w:name="_Hlk160526057"/>
      <w:r w:rsidRPr="00212CE4">
        <w:rPr>
          <w:rFonts w:ascii="Liberation Serif" w:eastAsia="Times New Roman" w:hAnsi="Liberation Serif" w:cs="Liberation Serif"/>
          <w:sz w:val="24"/>
          <w:szCs w:val="24"/>
        </w:rPr>
        <w:t xml:space="preserve">Njoftimi për Përqendrim është i bazuar në Marrëveshjen për Shitblerjen </w:t>
      </w:r>
      <w:r w:rsidR="00212CE4" w:rsidRPr="00212CE4">
        <w:rPr>
          <w:rFonts w:ascii="Liberation Serif" w:eastAsia="Times New Roman" w:hAnsi="Liberation Serif" w:cs="Liberation Serif"/>
          <w:sz w:val="24"/>
          <w:szCs w:val="24"/>
        </w:rPr>
        <w:t xml:space="preserve">e Aksioneve, të lidhur me datë </w:t>
      </w:r>
      <w:r w:rsidR="00812646" w:rsidRPr="00212CE4">
        <w:rPr>
          <w:rFonts w:ascii="Liberation Serif" w:eastAsia="Times New Roman" w:hAnsi="Liberation Serif" w:cs="Liberation Serif"/>
          <w:sz w:val="24"/>
          <w:szCs w:val="24"/>
        </w:rPr>
        <w:t>12</w:t>
      </w:r>
      <w:r w:rsidRPr="00212CE4">
        <w:rPr>
          <w:rFonts w:ascii="Liberation Serif" w:eastAsia="Times New Roman" w:hAnsi="Liberation Serif" w:cs="Liberation Serif"/>
          <w:sz w:val="24"/>
          <w:szCs w:val="24"/>
        </w:rPr>
        <w:t>.0</w:t>
      </w:r>
      <w:r w:rsidR="00812646" w:rsidRPr="00212CE4">
        <w:rPr>
          <w:rFonts w:ascii="Liberation Serif" w:eastAsia="Times New Roman" w:hAnsi="Liberation Serif" w:cs="Liberation Serif"/>
          <w:sz w:val="24"/>
          <w:szCs w:val="24"/>
        </w:rPr>
        <w:t>6</w:t>
      </w:r>
      <w:r w:rsidRPr="00212CE4">
        <w:rPr>
          <w:rFonts w:ascii="Liberation Serif" w:eastAsia="Times New Roman" w:hAnsi="Liberation Serif" w:cs="Liberation Serif"/>
          <w:sz w:val="24"/>
          <w:szCs w:val="24"/>
        </w:rPr>
        <w:t>.202</w:t>
      </w:r>
      <w:r w:rsidR="00812646" w:rsidRPr="00212CE4">
        <w:rPr>
          <w:rFonts w:ascii="Liberation Serif" w:eastAsia="Times New Roman" w:hAnsi="Liberation Serif" w:cs="Liberation Serif"/>
          <w:sz w:val="24"/>
          <w:szCs w:val="24"/>
        </w:rPr>
        <w:t xml:space="preserve">5, ndërmjet ndërmarrjeve </w:t>
      </w:r>
      <w:proofErr w:type="spellStart"/>
      <w:r w:rsidR="00823848" w:rsidRPr="00212CE4">
        <w:rPr>
          <w:rFonts w:ascii="Liberation Serif" w:hAnsi="Liberation Serif" w:cs="Liberation Serif"/>
          <w:color w:val="222222"/>
          <w:sz w:val="24"/>
          <w:szCs w:val="24"/>
        </w:rPr>
        <w:t>Teak</w:t>
      </w:r>
      <w:proofErr w:type="spellEnd"/>
      <w:r w:rsidR="00823848" w:rsidRPr="00212CE4">
        <w:rPr>
          <w:rFonts w:ascii="Liberation Serif" w:hAnsi="Liberation Serif" w:cs="Liberation Serif"/>
          <w:color w:val="222222"/>
          <w:sz w:val="24"/>
          <w:szCs w:val="24"/>
        </w:rPr>
        <w:t xml:space="preserve"> </w:t>
      </w:r>
      <w:proofErr w:type="spellStart"/>
      <w:r w:rsidR="00823848" w:rsidRPr="00212CE4">
        <w:rPr>
          <w:rFonts w:ascii="Liberation Serif" w:hAnsi="Liberation Serif" w:cs="Liberation Serif"/>
          <w:color w:val="222222"/>
          <w:sz w:val="24"/>
          <w:szCs w:val="24"/>
        </w:rPr>
        <w:t>Capital</w:t>
      </w:r>
      <w:proofErr w:type="spellEnd"/>
      <w:r w:rsidR="00823848" w:rsidRPr="00212CE4">
        <w:rPr>
          <w:rFonts w:ascii="Liberation Serif" w:hAnsi="Liberation Serif" w:cs="Liberation Serif"/>
          <w:color w:val="222222"/>
          <w:sz w:val="24"/>
          <w:szCs w:val="24"/>
        </w:rPr>
        <w:t xml:space="preserve"> B.V. </w:t>
      </w:r>
      <w:proofErr w:type="spellStart"/>
      <w:r w:rsidR="00823848" w:rsidRPr="00212CE4">
        <w:rPr>
          <w:rFonts w:ascii="Liberation Serif" w:hAnsi="Liberation Serif" w:cs="Liberation Serif"/>
          <w:color w:val="222222"/>
          <w:sz w:val="24"/>
          <w:szCs w:val="24"/>
        </w:rPr>
        <w:t>Sh.p.k</w:t>
      </w:r>
      <w:proofErr w:type="spellEnd"/>
      <w:r w:rsidR="00823848" w:rsidRPr="00212CE4">
        <w:rPr>
          <w:rFonts w:ascii="Liberation Serif" w:hAnsi="Liberation Serif" w:cs="Liberation Serif"/>
          <w:color w:val="222222"/>
          <w:sz w:val="24"/>
          <w:szCs w:val="24"/>
        </w:rPr>
        <w:t>.</w:t>
      </w:r>
      <w:r w:rsidR="00823848" w:rsidRPr="00212CE4">
        <w:rPr>
          <w:rFonts w:ascii="Liberation Serif" w:eastAsia="Times New Roman" w:hAnsi="Liberation Serif" w:cs="Liberation Serif"/>
          <w:sz w:val="24"/>
          <w:szCs w:val="24"/>
        </w:rPr>
        <w:t>,</w:t>
      </w:r>
      <w:r w:rsidR="00823848" w:rsidRPr="00212CE4">
        <w:rPr>
          <w:rFonts w:ascii="Liberation Serif" w:hAnsi="Liberation Serif" w:cs="Liberation Serif"/>
          <w:color w:val="222222"/>
          <w:sz w:val="24"/>
          <w:szCs w:val="24"/>
        </w:rPr>
        <w:t xml:space="preserve"> </w:t>
      </w:r>
      <w:proofErr w:type="spellStart"/>
      <w:r w:rsidR="00823848" w:rsidRPr="00212CE4">
        <w:rPr>
          <w:rFonts w:ascii="Liberation Serif" w:hAnsi="Liberation Serif" w:cs="Liberation Serif"/>
          <w:color w:val="222222"/>
          <w:sz w:val="24"/>
          <w:szCs w:val="24"/>
        </w:rPr>
        <w:t>Teak</w:t>
      </w:r>
      <w:proofErr w:type="spellEnd"/>
      <w:r w:rsidR="00823848" w:rsidRPr="00212CE4">
        <w:rPr>
          <w:rFonts w:ascii="Liberation Serif" w:hAnsi="Liberation Serif" w:cs="Liberation Serif"/>
          <w:color w:val="222222"/>
          <w:sz w:val="24"/>
          <w:szCs w:val="24"/>
        </w:rPr>
        <w:t xml:space="preserve"> </w:t>
      </w:r>
      <w:proofErr w:type="spellStart"/>
      <w:r w:rsidR="00823848" w:rsidRPr="00212CE4">
        <w:rPr>
          <w:rFonts w:ascii="Liberation Serif" w:hAnsi="Liberation Serif" w:cs="Liberation Serif"/>
          <w:color w:val="222222"/>
          <w:sz w:val="24"/>
          <w:szCs w:val="24"/>
        </w:rPr>
        <w:t>Capital</w:t>
      </w:r>
      <w:proofErr w:type="spellEnd"/>
      <w:r w:rsidR="00823848" w:rsidRPr="00212CE4">
        <w:rPr>
          <w:rFonts w:ascii="Liberation Serif" w:hAnsi="Liberation Serif" w:cs="Liberation Serif"/>
          <w:color w:val="222222"/>
          <w:sz w:val="24"/>
          <w:szCs w:val="24"/>
        </w:rPr>
        <w:t xml:space="preserve"> S.A. </w:t>
      </w:r>
      <w:proofErr w:type="spellStart"/>
      <w:r w:rsidR="00823848" w:rsidRPr="00212CE4">
        <w:rPr>
          <w:rFonts w:ascii="Liberation Serif" w:hAnsi="Liberation Serif" w:cs="Liberation Serif"/>
          <w:color w:val="222222"/>
          <w:sz w:val="24"/>
          <w:szCs w:val="24"/>
        </w:rPr>
        <w:t>Sh.a</w:t>
      </w:r>
      <w:proofErr w:type="spellEnd"/>
      <w:r w:rsidR="00823848" w:rsidRPr="00212CE4">
        <w:rPr>
          <w:rFonts w:ascii="Liberation Serif" w:hAnsi="Liberation Serif" w:cs="Liberation Serif"/>
          <w:color w:val="222222"/>
          <w:sz w:val="24"/>
          <w:szCs w:val="24"/>
        </w:rPr>
        <w:t xml:space="preserve">, </w:t>
      </w:r>
      <w:proofErr w:type="spellStart"/>
      <w:r w:rsidR="00823848" w:rsidRPr="00212CE4">
        <w:rPr>
          <w:rFonts w:ascii="Liberation Serif" w:hAnsi="Liberation Serif" w:cs="Liberation Serif"/>
          <w:color w:val="222222"/>
          <w:sz w:val="24"/>
          <w:szCs w:val="24"/>
        </w:rPr>
        <w:t>Semavi</w:t>
      </w:r>
      <w:proofErr w:type="spellEnd"/>
      <w:r w:rsidR="00823848" w:rsidRPr="00212CE4">
        <w:rPr>
          <w:rFonts w:ascii="Liberation Serif" w:hAnsi="Liberation Serif" w:cs="Liberation Serif"/>
          <w:color w:val="222222"/>
          <w:sz w:val="24"/>
          <w:szCs w:val="24"/>
        </w:rPr>
        <w:t xml:space="preserve"> </w:t>
      </w:r>
      <w:proofErr w:type="spellStart"/>
      <w:r w:rsidR="00823848" w:rsidRPr="00212CE4">
        <w:rPr>
          <w:rFonts w:ascii="Liberation Serif" w:hAnsi="Liberation Serif" w:cs="Liberation Serif"/>
          <w:color w:val="222222"/>
          <w:sz w:val="24"/>
          <w:szCs w:val="24"/>
        </w:rPr>
        <w:t>Yorgancilar</w:t>
      </w:r>
      <w:proofErr w:type="spellEnd"/>
      <w:r w:rsidR="00823848" w:rsidRPr="00212CE4">
        <w:rPr>
          <w:rFonts w:ascii="Liberation Serif" w:hAnsi="Liberation Serif" w:cs="Liberation Serif"/>
          <w:color w:val="222222"/>
          <w:sz w:val="24"/>
          <w:szCs w:val="24"/>
        </w:rPr>
        <w:t xml:space="preserve"> dhe </w:t>
      </w:r>
      <w:proofErr w:type="spellStart"/>
      <w:r w:rsidR="00823848" w:rsidRPr="00212CE4">
        <w:rPr>
          <w:rFonts w:ascii="Liberation Serif" w:hAnsi="Liberation Serif" w:cs="Liberation Serif"/>
          <w:color w:val="222222"/>
          <w:sz w:val="24"/>
          <w:szCs w:val="24"/>
        </w:rPr>
        <w:t>Gülfem</w:t>
      </w:r>
      <w:proofErr w:type="spellEnd"/>
      <w:r w:rsidR="00823848" w:rsidRPr="00212CE4">
        <w:rPr>
          <w:rFonts w:ascii="Liberation Serif" w:hAnsi="Liberation Serif" w:cs="Liberation Serif"/>
          <w:color w:val="222222"/>
          <w:sz w:val="24"/>
          <w:szCs w:val="24"/>
        </w:rPr>
        <w:t xml:space="preserve"> </w:t>
      </w:r>
      <w:proofErr w:type="spellStart"/>
      <w:r w:rsidR="00823848" w:rsidRPr="00212CE4">
        <w:rPr>
          <w:rFonts w:ascii="Liberation Serif" w:hAnsi="Liberation Serif" w:cs="Liberation Serif"/>
          <w:color w:val="222222"/>
          <w:sz w:val="24"/>
          <w:szCs w:val="24"/>
        </w:rPr>
        <w:t>Perçin</w:t>
      </w:r>
      <w:proofErr w:type="spellEnd"/>
      <w:r w:rsidR="00823848" w:rsidRPr="00212CE4">
        <w:rPr>
          <w:rFonts w:ascii="Liberation Serif" w:hAnsi="Liberation Serif" w:cs="Liberation Serif"/>
          <w:color w:val="222222"/>
          <w:sz w:val="24"/>
          <w:szCs w:val="24"/>
        </w:rPr>
        <w:t xml:space="preserve"> </w:t>
      </w:r>
      <w:r w:rsidRPr="00212CE4">
        <w:rPr>
          <w:rFonts w:ascii="Liberation Serif" w:eastAsia="Times New Roman" w:hAnsi="Liberation Serif" w:cs="Liberation Serif"/>
          <w:sz w:val="24"/>
          <w:szCs w:val="24"/>
        </w:rPr>
        <w:t>mbi</w:t>
      </w:r>
      <w:r w:rsidR="00F329C6" w:rsidRPr="00212CE4">
        <w:rPr>
          <w:rFonts w:ascii="Liberation Serif" w:eastAsia="Times New Roman" w:hAnsi="Liberation Serif" w:cs="Liberation Serif"/>
          <w:sz w:val="24"/>
          <w:szCs w:val="24"/>
        </w:rPr>
        <w:t xml:space="preserve"> ndërmarrjet </w:t>
      </w:r>
      <w:proofErr w:type="spellStart"/>
      <w:r w:rsidR="00823848" w:rsidRPr="00212CE4">
        <w:rPr>
          <w:rFonts w:ascii="Liberation Serif" w:hAnsi="Liberation Serif" w:cs="Liberation Serif"/>
          <w:sz w:val="24"/>
          <w:szCs w:val="24"/>
          <w:lang w:eastAsia="en-CA"/>
        </w:rPr>
        <w:t>Yorglass</w:t>
      </w:r>
      <w:proofErr w:type="spellEnd"/>
      <w:r w:rsidR="00823848" w:rsidRPr="00212CE4">
        <w:rPr>
          <w:rFonts w:ascii="Liberation Serif" w:hAnsi="Liberation Serif" w:cs="Liberation Serif"/>
          <w:sz w:val="24"/>
          <w:szCs w:val="24"/>
          <w:lang w:eastAsia="en-CA"/>
        </w:rPr>
        <w:t xml:space="preserve"> </w:t>
      </w:r>
      <w:proofErr w:type="spellStart"/>
      <w:r w:rsidR="00823848" w:rsidRPr="00212CE4">
        <w:rPr>
          <w:rFonts w:ascii="Liberation Serif" w:hAnsi="Liberation Serif" w:cs="Liberation Serif"/>
          <w:sz w:val="24"/>
          <w:szCs w:val="24"/>
          <w:lang w:eastAsia="en-CA"/>
        </w:rPr>
        <w:t>Endüstriyel</w:t>
      </w:r>
      <w:proofErr w:type="spellEnd"/>
      <w:r w:rsidR="00823848" w:rsidRPr="00212CE4">
        <w:rPr>
          <w:rFonts w:ascii="Liberation Serif" w:hAnsi="Liberation Serif" w:cs="Liberation Serif"/>
          <w:sz w:val="24"/>
          <w:szCs w:val="24"/>
          <w:lang w:eastAsia="en-CA"/>
        </w:rPr>
        <w:t xml:space="preserve"> </w:t>
      </w:r>
      <w:proofErr w:type="spellStart"/>
      <w:r w:rsidR="00823848" w:rsidRPr="00212CE4">
        <w:rPr>
          <w:rFonts w:ascii="Liberation Serif" w:hAnsi="Liberation Serif" w:cs="Liberation Serif"/>
          <w:sz w:val="24"/>
          <w:szCs w:val="24"/>
          <w:lang w:eastAsia="en-CA"/>
        </w:rPr>
        <w:t>Cam</w:t>
      </w:r>
      <w:proofErr w:type="spellEnd"/>
      <w:r w:rsidR="00823848" w:rsidRPr="00212CE4">
        <w:rPr>
          <w:rFonts w:ascii="Liberation Serif" w:hAnsi="Liberation Serif" w:cs="Liberation Serif"/>
          <w:sz w:val="24"/>
          <w:szCs w:val="24"/>
          <w:lang w:eastAsia="en-CA"/>
        </w:rPr>
        <w:t xml:space="preserve"> </w:t>
      </w:r>
      <w:proofErr w:type="spellStart"/>
      <w:r w:rsidR="00823848" w:rsidRPr="00212CE4">
        <w:rPr>
          <w:rFonts w:ascii="Liberation Serif" w:hAnsi="Liberation Serif" w:cs="Liberation Serif"/>
          <w:sz w:val="24"/>
          <w:szCs w:val="24"/>
          <w:lang w:eastAsia="en-CA"/>
        </w:rPr>
        <w:t>Sanayi</w:t>
      </w:r>
      <w:proofErr w:type="spellEnd"/>
      <w:r w:rsidR="00823848" w:rsidRPr="00212CE4">
        <w:rPr>
          <w:rFonts w:ascii="Liberation Serif" w:hAnsi="Liberation Serif" w:cs="Liberation Serif"/>
          <w:sz w:val="24"/>
          <w:szCs w:val="24"/>
          <w:lang w:eastAsia="en-CA"/>
        </w:rPr>
        <w:t xml:space="preserve"> ve </w:t>
      </w:r>
      <w:proofErr w:type="spellStart"/>
      <w:r w:rsidR="00823848" w:rsidRPr="00212CE4">
        <w:rPr>
          <w:rFonts w:ascii="Liberation Serif" w:hAnsi="Liberation Serif" w:cs="Liberation Serif"/>
          <w:sz w:val="24"/>
          <w:szCs w:val="24"/>
          <w:lang w:eastAsia="en-CA"/>
        </w:rPr>
        <w:t>Ticaret</w:t>
      </w:r>
      <w:proofErr w:type="spellEnd"/>
      <w:r w:rsidR="00823848" w:rsidRPr="00212CE4">
        <w:rPr>
          <w:rFonts w:ascii="Liberation Serif" w:hAnsi="Liberation Serif" w:cs="Liberation Serif"/>
          <w:sz w:val="24"/>
          <w:szCs w:val="24"/>
          <w:lang w:eastAsia="en-CA"/>
        </w:rPr>
        <w:t xml:space="preserve"> Anonim </w:t>
      </w:r>
      <w:proofErr w:type="spellStart"/>
      <w:r w:rsidR="00823848" w:rsidRPr="00212CE4">
        <w:rPr>
          <w:rFonts w:ascii="Liberation Serif" w:hAnsi="Liberation Serif" w:cs="Liberation Serif"/>
          <w:sz w:val="24"/>
          <w:szCs w:val="24"/>
          <w:lang w:eastAsia="en-CA"/>
        </w:rPr>
        <w:t>Şirketi</w:t>
      </w:r>
      <w:proofErr w:type="spellEnd"/>
      <w:r w:rsidR="00823848" w:rsidRPr="00212CE4">
        <w:rPr>
          <w:rFonts w:ascii="Liberation Serif" w:hAnsi="Liberation Serif" w:cs="Liberation Serif"/>
          <w:sz w:val="24"/>
          <w:szCs w:val="24"/>
          <w:lang w:eastAsia="en-CA"/>
        </w:rPr>
        <w:t xml:space="preserve"> </w:t>
      </w:r>
      <w:proofErr w:type="spellStart"/>
      <w:r w:rsidR="00823848" w:rsidRPr="00212CE4">
        <w:rPr>
          <w:rFonts w:ascii="Liberation Serif" w:hAnsi="Liberation Serif" w:cs="Liberation Serif"/>
          <w:sz w:val="24"/>
          <w:szCs w:val="24"/>
          <w:lang w:eastAsia="en-CA"/>
        </w:rPr>
        <w:t>Sh.a</w:t>
      </w:r>
      <w:proofErr w:type="spellEnd"/>
      <w:r w:rsidRPr="00212CE4">
        <w:rPr>
          <w:rFonts w:ascii="Liberation Serif" w:eastAsia="Times New Roman" w:hAnsi="Liberation Serif" w:cs="Liberation Serif"/>
          <w:sz w:val="24"/>
          <w:szCs w:val="24"/>
        </w:rPr>
        <w:t>.</w:t>
      </w:r>
    </w:p>
    <w:bookmarkEnd w:id="0"/>
    <w:p w:rsidR="00245FA1" w:rsidRPr="00212CE4" w:rsidRDefault="00245FA1" w:rsidP="00700849">
      <w:pPr>
        <w:spacing w:after="0" w:line="240" w:lineRule="auto"/>
        <w:contextualSpacing/>
        <w:jc w:val="both"/>
        <w:rPr>
          <w:rFonts w:ascii="Liberation Serif" w:eastAsia="MS Mincho" w:hAnsi="Liberation Serif" w:cs="Liberation Serif"/>
          <w:b/>
          <w:bCs/>
          <w:color w:val="000000"/>
          <w:sz w:val="24"/>
          <w:szCs w:val="24"/>
        </w:rPr>
      </w:pPr>
    </w:p>
    <w:p w:rsidR="00245FA1" w:rsidRPr="00212CE4" w:rsidRDefault="00245FA1" w:rsidP="00700849">
      <w:pPr>
        <w:spacing w:after="0" w:line="240" w:lineRule="auto"/>
        <w:contextualSpacing/>
        <w:jc w:val="both"/>
        <w:rPr>
          <w:rFonts w:ascii="Liberation Serif" w:eastAsia="MS Mincho" w:hAnsi="Liberation Serif" w:cs="Liberation Serif"/>
          <w:b/>
          <w:bCs/>
          <w:color w:val="000000"/>
          <w:sz w:val="24"/>
          <w:szCs w:val="24"/>
        </w:rPr>
      </w:pPr>
      <w:r w:rsidRPr="00212CE4">
        <w:rPr>
          <w:rFonts w:ascii="Liberation Serif" w:eastAsia="MS Mincho" w:hAnsi="Liberation Serif" w:cs="Liberation Serif"/>
          <w:b/>
          <w:bCs/>
          <w:color w:val="000000"/>
          <w:sz w:val="24"/>
          <w:szCs w:val="24"/>
        </w:rPr>
        <w:t xml:space="preserve">Palët në </w:t>
      </w:r>
      <w:r w:rsidR="0048233B" w:rsidRPr="00212CE4">
        <w:rPr>
          <w:rFonts w:ascii="Liberation Serif" w:eastAsia="MS Mincho" w:hAnsi="Liberation Serif" w:cs="Liberation Serif"/>
          <w:b/>
          <w:bCs/>
          <w:color w:val="000000"/>
          <w:sz w:val="24"/>
          <w:szCs w:val="24"/>
        </w:rPr>
        <w:t>Përqendrim</w:t>
      </w:r>
    </w:p>
    <w:p w:rsidR="00C93B2C" w:rsidRPr="00212CE4" w:rsidRDefault="00C93B2C" w:rsidP="00C93B2C">
      <w:pPr>
        <w:shd w:val="clear" w:color="auto" w:fill="FFFFFF"/>
        <w:spacing w:after="0" w:line="240" w:lineRule="auto"/>
        <w:jc w:val="both"/>
        <w:rPr>
          <w:rFonts w:ascii="Liberation Serif" w:hAnsi="Liberation Serif" w:cs="Liberation Serif"/>
          <w:color w:val="222222"/>
          <w:sz w:val="24"/>
          <w:szCs w:val="24"/>
        </w:rPr>
      </w:pPr>
    </w:p>
    <w:p w:rsidR="00C93B2C" w:rsidRPr="00212CE4" w:rsidRDefault="00C93B2C" w:rsidP="006E6FCB">
      <w:pPr>
        <w:shd w:val="clear" w:color="auto" w:fill="FFFFFF"/>
        <w:spacing w:after="0" w:line="240" w:lineRule="auto"/>
        <w:jc w:val="both"/>
        <w:rPr>
          <w:rFonts w:ascii="Liberation Serif" w:eastAsia="Times New Roman" w:hAnsi="Liberation Serif" w:cs="Liberation Serif"/>
          <w:sz w:val="24"/>
          <w:szCs w:val="24"/>
        </w:rPr>
      </w:pPr>
      <w:proofErr w:type="spellStart"/>
      <w:r w:rsidRPr="00212CE4">
        <w:rPr>
          <w:rFonts w:ascii="Liberation Serif" w:eastAsia="Times New Roman" w:hAnsi="Liberation Serif" w:cs="Liberation Serif"/>
          <w:b/>
          <w:sz w:val="24"/>
          <w:szCs w:val="24"/>
        </w:rPr>
        <w:t>Teak</w:t>
      </w:r>
      <w:proofErr w:type="spellEnd"/>
      <w:r w:rsidRPr="00212CE4">
        <w:rPr>
          <w:rFonts w:ascii="Liberation Serif" w:eastAsia="Times New Roman" w:hAnsi="Liberation Serif" w:cs="Liberation Serif"/>
          <w:b/>
          <w:sz w:val="24"/>
          <w:szCs w:val="24"/>
        </w:rPr>
        <w:t xml:space="preserve"> </w:t>
      </w:r>
      <w:proofErr w:type="spellStart"/>
      <w:r w:rsidRPr="00212CE4">
        <w:rPr>
          <w:rFonts w:ascii="Liberation Serif" w:eastAsia="Times New Roman" w:hAnsi="Liberation Serif" w:cs="Liberation Serif"/>
          <w:b/>
          <w:sz w:val="24"/>
          <w:szCs w:val="24"/>
        </w:rPr>
        <w:t>Capital</w:t>
      </w:r>
      <w:proofErr w:type="spellEnd"/>
      <w:r w:rsidRPr="00212CE4">
        <w:rPr>
          <w:rFonts w:ascii="Liberation Serif" w:eastAsia="Times New Roman" w:hAnsi="Liberation Serif" w:cs="Liberation Serif"/>
          <w:b/>
          <w:sz w:val="24"/>
          <w:szCs w:val="24"/>
        </w:rPr>
        <w:t xml:space="preserve"> B.V.,</w:t>
      </w:r>
      <w:r w:rsidRPr="00212CE4">
        <w:rPr>
          <w:rFonts w:ascii="Liberation Serif" w:eastAsia="Times New Roman" w:hAnsi="Liberation Serif" w:cs="Liberation Serif"/>
          <w:sz w:val="24"/>
          <w:szCs w:val="24"/>
        </w:rPr>
        <w:t xml:space="preserve"> ndërmarrje me seli në me adresë: </w:t>
      </w:r>
      <w:proofErr w:type="spellStart"/>
      <w:r w:rsidR="006E6FCB" w:rsidRPr="00212CE4">
        <w:rPr>
          <w:rFonts w:ascii="Liberation Serif" w:hAnsi="Liberation Serif" w:cs="Liberation Serif"/>
          <w:color w:val="222222"/>
          <w:sz w:val="24"/>
          <w:szCs w:val="24"/>
        </w:rPr>
        <w:t>Basisweg</w:t>
      </w:r>
      <w:proofErr w:type="spellEnd"/>
      <w:r w:rsidR="006E6FCB" w:rsidRPr="00212CE4">
        <w:rPr>
          <w:rFonts w:ascii="Liberation Serif" w:hAnsi="Liberation Serif" w:cs="Liberation Serif"/>
          <w:color w:val="222222"/>
          <w:sz w:val="24"/>
          <w:szCs w:val="24"/>
        </w:rPr>
        <w:t xml:space="preserve"> 10, 1043 AP Amsterdam, Holandë</w:t>
      </w:r>
      <w:r w:rsidRPr="00212CE4">
        <w:rPr>
          <w:rFonts w:ascii="Liberation Serif" w:eastAsia="Times New Roman" w:hAnsi="Liberation Serif" w:cs="Liberation Serif"/>
          <w:sz w:val="24"/>
          <w:szCs w:val="24"/>
        </w:rPr>
        <w:t>, me nr. biznesi: 64746244. Ndërmarrja</w:t>
      </w:r>
      <w:r w:rsidR="00B53624" w:rsidRPr="00212CE4">
        <w:rPr>
          <w:rFonts w:ascii="Liberation Serif" w:eastAsia="Times New Roman" w:hAnsi="Liberation Serif" w:cs="Liberation Serif"/>
          <w:sz w:val="24"/>
          <w:szCs w:val="24"/>
        </w:rPr>
        <w:t xml:space="preserve"> operon në </w:t>
      </w:r>
      <w:r w:rsidRPr="00212CE4">
        <w:rPr>
          <w:rFonts w:ascii="Liberation Serif" w:eastAsia="Times New Roman" w:hAnsi="Liberation Serif" w:cs="Liberation Serif"/>
          <w:sz w:val="24"/>
          <w:szCs w:val="24"/>
        </w:rPr>
        <w:t>sektorët industriale, financiare, të pasurive të paluajtshme, të arsimit dhe të</w:t>
      </w:r>
      <w:r w:rsidR="00B53624" w:rsidRPr="00212CE4">
        <w:rPr>
          <w:rFonts w:ascii="Liberation Serif" w:eastAsia="Times New Roman" w:hAnsi="Liberation Serif" w:cs="Liberation Serif"/>
          <w:sz w:val="24"/>
          <w:szCs w:val="24"/>
        </w:rPr>
        <w:t xml:space="preserve"> </w:t>
      </w:r>
      <w:proofErr w:type="spellStart"/>
      <w:r w:rsidR="00B53624" w:rsidRPr="00212CE4">
        <w:rPr>
          <w:rFonts w:ascii="Liberation Serif" w:eastAsia="Times New Roman" w:hAnsi="Liberation Serif" w:cs="Liberation Serif"/>
          <w:sz w:val="24"/>
          <w:szCs w:val="24"/>
        </w:rPr>
        <w:t>agropylltarisë</w:t>
      </w:r>
      <w:proofErr w:type="spellEnd"/>
      <w:r w:rsidRPr="00212CE4">
        <w:rPr>
          <w:rFonts w:ascii="Liberation Serif" w:eastAsia="Times New Roman" w:hAnsi="Liberation Serif" w:cs="Liberation Serif"/>
          <w:sz w:val="24"/>
          <w:szCs w:val="24"/>
        </w:rPr>
        <w:t xml:space="preserve">, që është pjese e grupit të kompanive </w:t>
      </w:r>
      <w:proofErr w:type="spellStart"/>
      <w:r w:rsidRPr="00212CE4">
        <w:rPr>
          <w:rFonts w:ascii="Liberation Serif" w:eastAsia="Times New Roman" w:hAnsi="Liberation Serif" w:cs="Liberation Serif"/>
          <w:sz w:val="24"/>
          <w:szCs w:val="24"/>
        </w:rPr>
        <w:t>Teak</w:t>
      </w:r>
      <w:proofErr w:type="spellEnd"/>
      <w:r w:rsidRPr="00212CE4">
        <w:rPr>
          <w:rFonts w:ascii="Liberation Serif" w:eastAsia="Times New Roman" w:hAnsi="Liberation Serif" w:cs="Liberation Serif"/>
          <w:sz w:val="24"/>
          <w:szCs w:val="24"/>
        </w:rPr>
        <w:t xml:space="preserve">. </w:t>
      </w:r>
    </w:p>
    <w:p w:rsidR="006E6FCB" w:rsidRPr="00212CE4" w:rsidRDefault="006E6FCB" w:rsidP="006E6FCB">
      <w:pPr>
        <w:shd w:val="clear" w:color="auto" w:fill="FFFFFF"/>
        <w:spacing w:after="0" w:line="240" w:lineRule="auto"/>
        <w:jc w:val="both"/>
        <w:rPr>
          <w:rFonts w:ascii="Liberation Serif" w:hAnsi="Liberation Serif" w:cs="Liberation Serif"/>
          <w:color w:val="222222"/>
          <w:sz w:val="24"/>
          <w:szCs w:val="24"/>
        </w:rPr>
      </w:pPr>
    </w:p>
    <w:p w:rsidR="00B53624" w:rsidRPr="00212CE4" w:rsidRDefault="00A449FA" w:rsidP="006E6FCB">
      <w:pPr>
        <w:shd w:val="clear" w:color="auto" w:fill="FFFFFF"/>
        <w:spacing w:after="0" w:line="240" w:lineRule="auto"/>
        <w:jc w:val="both"/>
        <w:rPr>
          <w:rFonts w:ascii="Liberation Serif" w:hAnsi="Liberation Serif" w:cs="Liberation Serif"/>
          <w:color w:val="222222"/>
          <w:sz w:val="24"/>
          <w:szCs w:val="24"/>
        </w:rPr>
      </w:pPr>
      <w:proofErr w:type="spellStart"/>
      <w:r>
        <w:rPr>
          <w:rFonts w:ascii="Liberation Serif" w:eastAsia="Times New Roman" w:hAnsi="Liberation Serif" w:cs="Liberation Serif"/>
          <w:b/>
          <w:sz w:val="24"/>
          <w:szCs w:val="24"/>
        </w:rPr>
        <w:t>Teak</w:t>
      </w:r>
      <w:proofErr w:type="spellEnd"/>
      <w:r>
        <w:rPr>
          <w:rFonts w:ascii="Liberation Serif" w:eastAsia="Times New Roman" w:hAnsi="Liberation Serif" w:cs="Liberation Serif"/>
          <w:b/>
          <w:sz w:val="24"/>
          <w:szCs w:val="24"/>
        </w:rPr>
        <w:t xml:space="preserve"> </w:t>
      </w:r>
      <w:proofErr w:type="spellStart"/>
      <w:r>
        <w:rPr>
          <w:rFonts w:ascii="Liberation Serif" w:eastAsia="Times New Roman" w:hAnsi="Liberation Serif" w:cs="Liberation Serif"/>
          <w:b/>
          <w:sz w:val="24"/>
          <w:szCs w:val="24"/>
        </w:rPr>
        <w:t>Capital</w:t>
      </w:r>
      <w:proofErr w:type="spellEnd"/>
      <w:r>
        <w:rPr>
          <w:rFonts w:ascii="Liberation Serif" w:eastAsia="Times New Roman" w:hAnsi="Liberation Serif" w:cs="Liberation Serif"/>
          <w:b/>
          <w:sz w:val="24"/>
          <w:szCs w:val="24"/>
        </w:rPr>
        <w:t xml:space="preserve"> S.A</w:t>
      </w:r>
      <w:bookmarkStart w:id="1" w:name="_GoBack"/>
      <w:bookmarkEnd w:id="1"/>
      <w:r w:rsidR="00B53624" w:rsidRPr="00212CE4">
        <w:rPr>
          <w:rFonts w:ascii="Liberation Serif" w:eastAsia="Times New Roman" w:hAnsi="Liberation Serif" w:cs="Liberation Serif"/>
          <w:b/>
          <w:sz w:val="24"/>
          <w:szCs w:val="24"/>
        </w:rPr>
        <w:t>.,</w:t>
      </w:r>
      <w:r w:rsidR="00B53624" w:rsidRPr="00212CE4">
        <w:rPr>
          <w:rFonts w:ascii="Liberation Serif" w:eastAsia="Times New Roman" w:hAnsi="Liberation Serif" w:cs="Liberation Serif"/>
          <w:sz w:val="24"/>
          <w:szCs w:val="24"/>
        </w:rPr>
        <w:t xml:space="preserve"> ndërmarrje me seli në me adresë: </w:t>
      </w:r>
      <w:proofErr w:type="spellStart"/>
      <w:r w:rsidR="006E6FCB" w:rsidRPr="00212CE4">
        <w:rPr>
          <w:rFonts w:ascii="Liberation Serif" w:hAnsi="Liberation Serif" w:cs="Liberation Serif"/>
          <w:color w:val="222222"/>
          <w:sz w:val="24"/>
          <w:szCs w:val="24"/>
        </w:rPr>
        <w:t>Avenida</w:t>
      </w:r>
      <w:proofErr w:type="spellEnd"/>
      <w:r w:rsidR="006E6FCB" w:rsidRPr="00212CE4">
        <w:rPr>
          <w:rFonts w:ascii="Liberation Serif" w:hAnsi="Liberation Serif" w:cs="Liberation Serif"/>
          <w:color w:val="222222"/>
          <w:sz w:val="24"/>
          <w:szCs w:val="24"/>
        </w:rPr>
        <w:t xml:space="preserve"> </w:t>
      </w:r>
      <w:proofErr w:type="spellStart"/>
      <w:r w:rsidR="006E6FCB" w:rsidRPr="00212CE4">
        <w:rPr>
          <w:rFonts w:ascii="Liberation Serif" w:hAnsi="Liberation Serif" w:cs="Liberation Serif"/>
          <w:color w:val="222222"/>
          <w:sz w:val="24"/>
          <w:szCs w:val="24"/>
        </w:rPr>
        <w:t>da</w:t>
      </w:r>
      <w:proofErr w:type="spellEnd"/>
      <w:r w:rsidR="006E6FCB" w:rsidRPr="00212CE4">
        <w:rPr>
          <w:rFonts w:ascii="Liberation Serif" w:hAnsi="Liberation Serif" w:cs="Liberation Serif"/>
          <w:color w:val="222222"/>
          <w:sz w:val="24"/>
          <w:szCs w:val="24"/>
        </w:rPr>
        <w:t xml:space="preserve"> </w:t>
      </w:r>
      <w:proofErr w:type="spellStart"/>
      <w:r w:rsidR="006E6FCB" w:rsidRPr="00212CE4">
        <w:rPr>
          <w:rFonts w:ascii="Liberation Serif" w:hAnsi="Liberation Serif" w:cs="Liberation Serif"/>
          <w:color w:val="222222"/>
          <w:sz w:val="24"/>
          <w:szCs w:val="24"/>
        </w:rPr>
        <w:t>Boavista</w:t>
      </w:r>
      <w:proofErr w:type="spellEnd"/>
      <w:r w:rsidR="006E6FCB" w:rsidRPr="00212CE4">
        <w:rPr>
          <w:rFonts w:ascii="Liberation Serif" w:hAnsi="Liberation Serif" w:cs="Liberation Serif"/>
          <w:color w:val="222222"/>
          <w:sz w:val="24"/>
          <w:szCs w:val="24"/>
        </w:rPr>
        <w:t>, 3265 - 3.3, 4100-137 Porto, Portugali</w:t>
      </w:r>
      <w:r w:rsidR="00B53624" w:rsidRPr="00212CE4">
        <w:rPr>
          <w:rFonts w:ascii="Liberation Serif" w:eastAsia="Times New Roman" w:hAnsi="Liberation Serif" w:cs="Liberation Serif"/>
          <w:sz w:val="24"/>
          <w:szCs w:val="24"/>
        </w:rPr>
        <w:t xml:space="preserve">, me nr. biznesi: </w:t>
      </w:r>
      <w:r w:rsidR="00B53624" w:rsidRPr="00212CE4">
        <w:rPr>
          <w:rFonts w:ascii="Liberation Serif" w:hAnsi="Liberation Serif" w:cs="Liberation Serif"/>
          <w:color w:val="222222"/>
          <w:sz w:val="24"/>
          <w:szCs w:val="24"/>
        </w:rPr>
        <w:t>S25367750</w:t>
      </w:r>
      <w:r w:rsidR="00B53624" w:rsidRPr="00212CE4">
        <w:rPr>
          <w:rFonts w:ascii="Liberation Serif" w:eastAsia="Times New Roman" w:hAnsi="Liberation Serif" w:cs="Liberation Serif"/>
          <w:sz w:val="24"/>
          <w:szCs w:val="24"/>
        </w:rPr>
        <w:t xml:space="preserve">. Ndërmarrja operon në sektorët industriale, financiare, të pasurive të paluajtshme, të arsimit dhe të </w:t>
      </w:r>
      <w:proofErr w:type="spellStart"/>
      <w:r w:rsidR="00B53624" w:rsidRPr="00212CE4">
        <w:rPr>
          <w:rFonts w:ascii="Liberation Serif" w:eastAsia="Times New Roman" w:hAnsi="Liberation Serif" w:cs="Liberation Serif"/>
          <w:sz w:val="24"/>
          <w:szCs w:val="24"/>
        </w:rPr>
        <w:t>agropylltarisë</w:t>
      </w:r>
      <w:proofErr w:type="spellEnd"/>
      <w:r w:rsidR="00B53624" w:rsidRPr="00212CE4">
        <w:rPr>
          <w:rFonts w:ascii="Liberation Serif" w:eastAsia="Times New Roman" w:hAnsi="Liberation Serif" w:cs="Liberation Serif"/>
          <w:sz w:val="24"/>
          <w:szCs w:val="24"/>
        </w:rPr>
        <w:t xml:space="preserve">, që është pjese e grupit të kompanive </w:t>
      </w:r>
      <w:proofErr w:type="spellStart"/>
      <w:r w:rsidR="00B53624" w:rsidRPr="00212CE4">
        <w:rPr>
          <w:rFonts w:ascii="Liberation Serif" w:eastAsia="Times New Roman" w:hAnsi="Liberation Serif" w:cs="Liberation Serif"/>
          <w:sz w:val="24"/>
          <w:szCs w:val="24"/>
        </w:rPr>
        <w:t>Teak</w:t>
      </w:r>
      <w:proofErr w:type="spellEnd"/>
      <w:r w:rsidR="00356C04" w:rsidRPr="00212CE4">
        <w:rPr>
          <w:rFonts w:ascii="Liberation Serif" w:eastAsia="Times New Roman" w:hAnsi="Liberation Serif" w:cs="Liberation Serif"/>
          <w:sz w:val="24"/>
          <w:szCs w:val="24"/>
        </w:rPr>
        <w:t>.</w:t>
      </w:r>
    </w:p>
    <w:p w:rsidR="006E6FCB" w:rsidRPr="00212CE4" w:rsidRDefault="006E6FCB" w:rsidP="00B53624">
      <w:pPr>
        <w:shd w:val="clear" w:color="auto" w:fill="FFFFFF"/>
        <w:spacing w:after="0" w:line="240" w:lineRule="auto"/>
        <w:jc w:val="both"/>
        <w:rPr>
          <w:rFonts w:ascii="Liberation Serif" w:hAnsi="Liberation Serif" w:cs="Liberation Serif"/>
          <w:b/>
          <w:color w:val="222222"/>
          <w:sz w:val="24"/>
          <w:szCs w:val="24"/>
        </w:rPr>
      </w:pPr>
    </w:p>
    <w:p w:rsidR="00B53624" w:rsidRPr="00212CE4" w:rsidRDefault="00B53624" w:rsidP="00B53624">
      <w:pPr>
        <w:shd w:val="clear" w:color="auto" w:fill="FFFFFF"/>
        <w:spacing w:after="0" w:line="240" w:lineRule="auto"/>
        <w:jc w:val="both"/>
        <w:rPr>
          <w:rFonts w:ascii="Liberation Serif" w:hAnsi="Liberation Serif" w:cs="Liberation Serif"/>
          <w:color w:val="222222"/>
          <w:sz w:val="24"/>
          <w:szCs w:val="24"/>
        </w:rPr>
      </w:pPr>
      <w:proofErr w:type="spellStart"/>
      <w:r w:rsidRPr="00212CE4">
        <w:rPr>
          <w:rFonts w:ascii="Liberation Serif" w:hAnsi="Liberation Serif" w:cs="Liberation Serif"/>
          <w:b/>
          <w:color w:val="222222"/>
          <w:sz w:val="24"/>
          <w:szCs w:val="24"/>
        </w:rPr>
        <w:t>Semavi</w:t>
      </w:r>
      <w:proofErr w:type="spellEnd"/>
      <w:r w:rsidRPr="00212CE4">
        <w:rPr>
          <w:rFonts w:ascii="Liberation Serif" w:hAnsi="Liberation Serif" w:cs="Liberation Serif"/>
          <w:b/>
          <w:color w:val="222222"/>
          <w:sz w:val="24"/>
          <w:szCs w:val="24"/>
        </w:rPr>
        <w:t xml:space="preserve"> </w:t>
      </w:r>
      <w:proofErr w:type="spellStart"/>
      <w:r w:rsidRPr="00212CE4">
        <w:rPr>
          <w:rFonts w:ascii="Liberation Serif" w:hAnsi="Liberation Serif" w:cs="Liberation Serif"/>
          <w:b/>
          <w:color w:val="222222"/>
          <w:sz w:val="24"/>
          <w:szCs w:val="24"/>
        </w:rPr>
        <w:t>Yorgancılar</w:t>
      </w:r>
      <w:proofErr w:type="spellEnd"/>
      <w:r w:rsidRPr="00212CE4">
        <w:rPr>
          <w:rFonts w:ascii="Liberation Serif" w:hAnsi="Liberation Serif" w:cs="Liberation Serif"/>
          <w:color w:val="222222"/>
          <w:sz w:val="24"/>
          <w:szCs w:val="24"/>
        </w:rPr>
        <w:t xml:space="preserve"> me nr. të pasaportës S25367750 me adresë </w:t>
      </w:r>
      <w:proofErr w:type="spellStart"/>
      <w:r w:rsidRPr="00212CE4">
        <w:rPr>
          <w:rFonts w:ascii="Liberation Serif" w:hAnsi="Liberation Serif" w:cs="Liberation Serif"/>
          <w:color w:val="222222"/>
          <w:sz w:val="24"/>
          <w:szCs w:val="24"/>
        </w:rPr>
        <w:t>Kemer</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Country</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Sitesi</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Gölbaşı</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Yolu</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Sok</w:t>
      </w:r>
      <w:proofErr w:type="spellEnd"/>
      <w:r w:rsidRPr="00212CE4">
        <w:rPr>
          <w:rFonts w:ascii="Liberation Serif" w:hAnsi="Liberation Serif" w:cs="Liberation Serif"/>
          <w:color w:val="222222"/>
          <w:sz w:val="24"/>
          <w:szCs w:val="24"/>
        </w:rPr>
        <w:t xml:space="preserve">. No:8 </w:t>
      </w:r>
      <w:proofErr w:type="spellStart"/>
      <w:r w:rsidRPr="00212CE4">
        <w:rPr>
          <w:rFonts w:ascii="Liberation Serif" w:hAnsi="Liberation Serif" w:cs="Liberation Serif"/>
          <w:color w:val="222222"/>
          <w:sz w:val="24"/>
          <w:szCs w:val="24"/>
        </w:rPr>
        <w:t>Göktürk</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Eyüp</w:t>
      </w:r>
      <w:proofErr w:type="spellEnd"/>
      <w:r w:rsidRPr="00212CE4">
        <w:rPr>
          <w:rFonts w:ascii="Liberation Serif" w:hAnsi="Liberation Serif" w:cs="Liberation Serif"/>
          <w:color w:val="222222"/>
          <w:sz w:val="24"/>
          <w:szCs w:val="24"/>
        </w:rPr>
        <w:t xml:space="preserve">, Stamboll, Republika e </w:t>
      </w:r>
      <w:proofErr w:type="spellStart"/>
      <w:r w:rsidRPr="00212CE4">
        <w:rPr>
          <w:rFonts w:ascii="Liberation Serif" w:hAnsi="Liberation Serif" w:cs="Liberation Serif"/>
          <w:color w:val="222222"/>
          <w:sz w:val="24"/>
          <w:szCs w:val="24"/>
        </w:rPr>
        <w:t>Turqise</w:t>
      </w:r>
      <w:proofErr w:type="spellEnd"/>
      <w:r w:rsidR="008154A2" w:rsidRPr="00212CE4">
        <w:rPr>
          <w:rFonts w:ascii="Liberation Serif" w:hAnsi="Liberation Serif" w:cs="Liberation Serif"/>
          <w:color w:val="222222"/>
          <w:sz w:val="24"/>
          <w:szCs w:val="24"/>
        </w:rPr>
        <w:t xml:space="preserve">, bashkëpronare i </w:t>
      </w:r>
      <w:proofErr w:type="spellStart"/>
      <w:r w:rsidR="008154A2" w:rsidRPr="00212CE4">
        <w:rPr>
          <w:rFonts w:ascii="Liberation Serif" w:hAnsi="Liberation Serif" w:cs="Liberation Serif"/>
          <w:color w:val="222222"/>
          <w:sz w:val="24"/>
          <w:szCs w:val="24"/>
        </w:rPr>
        <w:t>Yorgancılar</w:t>
      </w:r>
      <w:proofErr w:type="spellEnd"/>
      <w:r w:rsidR="00FA553A" w:rsidRPr="00212CE4">
        <w:rPr>
          <w:rFonts w:ascii="Liberation Serif" w:eastAsia="Times New Roman" w:hAnsi="Liberation Serif" w:cs="Liberation Serif"/>
          <w:sz w:val="24"/>
          <w:szCs w:val="24"/>
        </w:rPr>
        <w:t>.</w:t>
      </w:r>
    </w:p>
    <w:p w:rsidR="00B53624" w:rsidRPr="00212CE4" w:rsidRDefault="00B53624" w:rsidP="00B53624">
      <w:pPr>
        <w:shd w:val="clear" w:color="auto" w:fill="FFFFFF"/>
        <w:spacing w:after="0" w:line="240" w:lineRule="auto"/>
        <w:jc w:val="both"/>
        <w:rPr>
          <w:rFonts w:ascii="Liberation Serif" w:hAnsi="Liberation Serif" w:cs="Liberation Serif"/>
          <w:color w:val="222222"/>
          <w:sz w:val="24"/>
          <w:szCs w:val="24"/>
        </w:rPr>
      </w:pPr>
    </w:p>
    <w:p w:rsidR="00B53624" w:rsidRPr="00212CE4" w:rsidRDefault="00B53624" w:rsidP="00B53624">
      <w:pPr>
        <w:shd w:val="clear" w:color="auto" w:fill="FFFFFF"/>
        <w:spacing w:after="0" w:line="240" w:lineRule="auto"/>
        <w:jc w:val="both"/>
        <w:rPr>
          <w:rFonts w:ascii="Liberation Serif" w:hAnsi="Liberation Serif" w:cs="Liberation Serif"/>
          <w:color w:val="222222"/>
          <w:sz w:val="24"/>
          <w:szCs w:val="24"/>
        </w:rPr>
      </w:pPr>
      <w:proofErr w:type="spellStart"/>
      <w:r w:rsidRPr="00212CE4">
        <w:rPr>
          <w:rFonts w:ascii="Liberation Serif" w:hAnsi="Liberation Serif" w:cs="Liberation Serif"/>
          <w:b/>
          <w:color w:val="222222"/>
          <w:sz w:val="24"/>
          <w:szCs w:val="24"/>
        </w:rPr>
        <w:t>Gülfem</w:t>
      </w:r>
      <w:proofErr w:type="spellEnd"/>
      <w:r w:rsidRPr="00212CE4">
        <w:rPr>
          <w:rFonts w:ascii="Liberation Serif" w:hAnsi="Liberation Serif" w:cs="Liberation Serif"/>
          <w:b/>
          <w:color w:val="222222"/>
          <w:sz w:val="24"/>
          <w:szCs w:val="24"/>
        </w:rPr>
        <w:t xml:space="preserve"> </w:t>
      </w:r>
      <w:proofErr w:type="spellStart"/>
      <w:r w:rsidRPr="00212CE4">
        <w:rPr>
          <w:rFonts w:ascii="Liberation Serif" w:hAnsi="Liberation Serif" w:cs="Liberation Serif"/>
          <w:b/>
          <w:color w:val="222222"/>
          <w:sz w:val="24"/>
          <w:szCs w:val="24"/>
        </w:rPr>
        <w:t>Perçin</w:t>
      </w:r>
      <w:proofErr w:type="spellEnd"/>
      <w:r w:rsidRPr="00212CE4">
        <w:rPr>
          <w:rFonts w:ascii="Liberation Serif" w:hAnsi="Liberation Serif" w:cs="Liberation Serif"/>
          <w:color w:val="222222"/>
          <w:sz w:val="24"/>
          <w:szCs w:val="24"/>
        </w:rPr>
        <w:t xml:space="preserve"> me nr. të pasaportës U37097935 me adresë </w:t>
      </w:r>
      <w:proofErr w:type="spellStart"/>
      <w:r w:rsidRPr="00212CE4">
        <w:rPr>
          <w:rFonts w:ascii="Liberation Serif" w:hAnsi="Liberation Serif" w:cs="Liberation Serif"/>
          <w:color w:val="222222"/>
          <w:sz w:val="24"/>
          <w:szCs w:val="24"/>
        </w:rPr>
        <w:t>Sahil</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Evleri</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Mah</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Irmak</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Sok</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Mandalin</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Evleri</w:t>
      </w:r>
      <w:proofErr w:type="spellEnd"/>
      <w:r w:rsidRPr="00212CE4">
        <w:rPr>
          <w:rFonts w:ascii="Liberation Serif" w:hAnsi="Liberation Serif" w:cs="Liberation Serif"/>
          <w:color w:val="222222"/>
          <w:sz w:val="24"/>
          <w:szCs w:val="24"/>
        </w:rPr>
        <w:t xml:space="preserve"> </w:t>
      </w:r>
      <w:proofErr w:type="spellStart"/>
      <w:r w:rsidRPr="00212CE4">
        <w:rPr>
          <w:rFonts w:ascii="Liberation Serif" w:hAnsi="Liberation Serif" w:cs="Liberation Serif"/>
          <w:color w:val="222222"/>
          <w:sz w:val="24"/>
          <w:szCs w:val="24"/>
        </w:rPr>
        <w:t>Sitesi</w:t>
      </w:r>
      <w:proofErr w:type="spellEnd"/>
      <w:r w:rsidRPr="00212CE4">
        <w:rPr>
          <w:rFonts w:ascii="Liberation Serif" w:hAnsi="Liberation Serif" w:cs="Liberation Serif"/>
          <w:color w:val="222222"/>
          <w:sz w:val="24"/>
          <w:szCs w:val="24"/>
        </w:rPr>
        <w:t xml:space="preserve"> No:17 </w:t>
      </w:r>
      <w:proofErr w:type="spellStart"/>
      <w:r w:rsidRPr="00212CE4">
        <w:rPr>
          <w:rFonts w:ascii="Liberation Serif" w:hAnsi="Liberation Serif" w:cs="Liberation Serif"/>
          <w:color w:val="222222"/>
          <w:sz w:val="24"/>
          <w:szCs w:val="24"/>
        </w:rPr>
        <w:t>Narlıdere</w:t>
      </w:r>
      <w:proofErr w:type="spellEnd"/>
      <w:r w:rsidRPr="00212CE4">
        <w:rPr>
          <w:rFonts w:ascii="Liberation Serif" w:hAnsi="Liberation Serif" w:cs="Liberation Serif"/>
          <w:color w:val="222222"/>
          <w:sz w:val="24"/>
          <w:szCs w:val="24"/>
        </w:rPr>
        <w:t xml:space="preserve">, İzmir, Republika e </w:t>
      </w:r>
      <w:proofErr w:type="spellStart"/>
      <w:r w:rsidRPr="00212CE4">
        <w:rPr>
          <w:rFonts w:ascii="Liberation Serif" w:hAnsi="Liberation Serif" w:cs="Liberation Serif"/>
          <w:color w:val="222222"/>
          <w:sz w:val="24"/>
          <w:szCs w:val="24"/>
        </w:rPr>
        <w:t>Turqise</w:t>
      </w:r>
      <w:proofErr w:type="spellEnd"/>
      <w:r w:rsidR="008154A2" w:rsidRPr="00212CE4">
        <w:rPr>
          <w:rFonts w:ascii="Liberation Serif" w:hAnsi="Liberation Serif" w:cs="Liberation Serif"/>
          <w:color w:val="222222"/>
          <w:sz w:val="24"/>
          <w:szCs w:val="24"/>
        </w:rPr>
        <w:t xml:space="preserve"> bashkëpronare i </w:t>
      </w:r>
      <w:proofErr w:type="spellStart"/>
      <w:r w:rsidR="008154A2" w:rsidRPr="00212CE4">
        <w:rPr>
          <w:rFonts w:ascii="Liberation Serif" w:hAnsi="Liberation Serif" w:cs="Liberation Serif"/>
          <w:color w:val="222222"/>
          <w:sz w:val="24"/>
          <w:szCs w:val="24"/>
        </w:rPr>
        <w:t>Yorgancılar</w:t>
      </w:r>
      <w:proofErr w:type="spellEnd"/>
      <w:r w:rsidR="006E20E8" w:rsidRPr="00212CE4">
        <w:rPr>
          <w:rFonts w:ascii="Liberation Serif" w:hAnsi="Liberation Serif" w:cs="Liberation Serif"/>
          <w:color w:val="222222"/>
          <w:sz w:val="24"/>
          <w:szCs w:val="24"/>
        </w:rPr>
        <w:t>.</w:t>
      </w:r>
    </w:p>
    <w:p w:rsidR="0095657F" w:rsidRPr="00212CE4" w:rsidRDefault="0095657F" w:rsidP="00B53624">
      <w:pPr>
        <w:shd w:val="clear" w:color="auto" w:fill="FFFFFF"/>
        <w:spacing w:after="0" w:line="240" w:lineRule="auto"/>
        <w:jc w:val="both"/>
        <w:rPr>
          <w:rFonts w:ascii="Liberation Serif" w:hAnsi="Liberation Serif" w:cs="Liberation Serif"/>
          <w:color w:val="222222"/>
          <w:sz w:val="24"/>
          <w:szCs w:val="24"/>
        </w:rPr>
      </w:pPr>
    </w:p>
    <w:p w:rsidR="009A6613" w:rsidRPr="00212CE4" w:rsidRDefault="00C760CF" w:rsidP="00CE6081">
      <w:pPr>
        <w:spacing w:after="0" w:line="240" w:lineRule="auto"/>
        <w:jc w:val="both"/>
        <w:textAlignment w:val="baseline"/>
        <w:rPr>
          <w:rFonts w:ascii="Liberation Serif" w:hAnsi="Liberation Serif" w:cs="Liberation Serif"/>
          <w:color w:val="222222"/>
          <w:sz w:val="24"/>
          <w:szCs w:val="24"/>
        </w:rPr>
      </w:pPr>
      <w:proofErr w:type="spellStart"/>
      <w:r w:rsidRPr="00212CE4">
        <w:rPr>
          <w:rFonts w:ascii="Liberation Serif" w:hAnsi="Liberation Serif" w:cs="Liberation Serif"/>
          <w:b/>
          <w:sz w:val="24"/>
          <w:szCs w:val="24"/>
          <w:lang w:eastAsia="en-CA"/>
        </w:rPr>
        <w:t>Vortex</w:t>
      </w:r>
      <w:proofErr w:type="spellEnd"/>
      <w:r w:rsidRPr="00212CE4">
        <w:rPr>
          <w:rFonts w:ascii="Liberation Serif" w:hAnsi="Liberation Serif" w:cs="Liberation Serif"/>
          <w:b/>
          <w:sz w:val="24"/>
          <w:szCs w:val="24"/>
          <w:lang w:eastAsia="en-CA"/>
        </w:rPr>
        <w:t xml:space="preserve"> </w:t>
      </w:r>
      <w:proofErr w:type="spellStart"/>
      <w:r w:rsidRPr="00212CE4">
        <w:rPr>
          <w:rFonts w:ascii="Liberation Serif" w:hAnsi="Liberation Serif" w:cs="Liberation Serif"/>
          <w:b/>
          <w:sz w:val="24"/>
          <w:szCs w:val="24"/>
          <w:lang w:eastAsia="en-CA"/>
        </w:rPr>
        <w:t>Holdings</w:t>
      </w:r>
      <w:proofErr w:type="spellEnd"/>
      <w:r w:rsidRPr="00212CE4">
        <w:rPr>
          <w:rFonts w:ascii="Liberation Serif" w:hAnsi="Liberation Serif" w:cs="Liberation Serif"/>
          <w:b/>
          <w:sz w:val="24"/>
          <w:szCs w:val="24"/>
          <w:lang w:eastAsia="en-CA"/>
        </w:rPr>
        <w:t xml:space="preserve"> </w:t>
      </w:r>
      <w:proofErr w:type="spellStart"/>
      <w:r w:rsidRPr="00212CE4">
        <w:rPr>
          <w:rFonts w:ascii="Liberation Serif" w:hAnsi="Liberation Serif" w:cs="Liberation Serif"/>
          <w:b/>
          <w:sz w:val="24"/>
          <w:szCs w:val="24"/>
          <w:lang w:eastAsia="en-CA"/>
        </w:rPr>
        <w:t>S.r.l</w:t>
      </w:r>
      <w:proofErr w:type="spellEnd"/>
      <w:r w:rsidR="009A6613" w:rsidRPr="00212CE4">
        <w:rPr>
          <w:rFonts w:ascii="Liberation Serif" w:hAnsi="Liberation Serif" w:cs="Liberation Serif"/>
          <w:b/>
          <w:sz w:val="24"/>
          <w:szCs w:val="24"/>
          <w:lang w:eastAsia="en-CA"/>
        </w:rPr>
        <w:t>.</w:t>
      </w:r>
      <w:r w:rsidR="009A6613" w:rsidRPr="00212CE4">
        <w:rPr>
          <w:rFonts w:ascii="Liberation Serif" w:eastAsia="Times New Roman" w:hAnsi="Liberation Serif" w:cs="Liberation Serif"/>
          <w:b/>
          <w:sz w:val="24"/>
          <w:szCs w:val="24"/>
        </w:rPr>
        <w:t>,</w:t>
      </w:r>
      <w:r w:rsidR="009A6613" w:rsidRPr="00212CE4">
        <w:rPr>
          <w:rFonts w:ascii="Liberation Serif" w:eastAsia="Times New Roman" w:hAnsi="Liberation Serif" w:cs="Liberation Serif"/>
          <w:sz w:val="24"/>
          <w:szCs w:val="24"/>
        </w:rPr>
        <w:t xml:space="preserve"> ndërmarrje me seli në me adresë: </w:t>
      </w:r>
      <w:proofErr w:type="spellStart"/>
      <w:r w:rsidR="009A6613" w:rsidRPr="00212CE4">
        <w:rPr>
          <w:rFonts w:ascii="Liberation Serif" w:hAnsi="Liberation Serif" w:cs="Liberation Serif"/>
          <w:sz w:val="24"/>
          <w:szCs w:val="24"/>
          <w:lang w:eastAsia="en-CA"/>
        </w:rPr>
        <w:t>Colognola</w:t>
      </w:r>
      <w:proofErr w:type="spellEnd"/>
      <w:r w:rsidR="009A6613" w:rsidRPr="00212CE4">
        <w:rPr>
          <w:rFonts w:ascii="Liberation Serif" w:hAnsi="Liberation Serif" w:cs="Liberation Serif"/>
          <w:sz w:val="24"/>
          <w:szCs w:val="24"/>
          <w:lang w:eastAsia="en-CA"/>
        </w:rPr>
        <w:t xml:space="preserve"> ai </w:t>
      </w:r>
      <w:proofErr w:type="spellStart"/>
      <w:r w:rsidR="009A6613" w:rsidRPr="00212CE4">
        <w:rPr>
          <w:rFonts w:ascii="Liberation Serif" w:hAnsi="Liberation Serif" w:cs="Liberation Serif"/>
          <w:sz w:val="24"/>
          <w:szCs w:val="24"/>
          <w:lang w:eastAsia="en-CA"/>
        </w:rPr>
        <w:t>Colli</w:t>
      </w:r>
      <w:proofErr w:type="spellEnd"/>
      <w:r w:rsidR="009A6613" w:rsidRPr="00212CE4">
        <w:rPr>
          <w:rFonts w:ascii="Liberation Serif" w:hAnsi="Liberation Serif" w:cs="Liberation Serif"/>
          <w:sz w:val="24"/>
          <w:szCs w:val="24"/>
          <w:lang w:eastAsia="en-CA"/>
        </w:rPr>
        <w:t xml:space="preserve"> (VR), </w:t>
      </w:r>
      <w:proofErr w:type="spellStart"/>
      <w:r w:rsidR="009A6613" w:rsidRPr="00212CE4">
        <w:rPr>
          <w:rFonts w:ascii="Liberation Serif" w:hAnsi="Liberation Serif" w:cs="Liberation Serif"/>
          <w:sz w:val="24"/>
          <w:szCs w:val="24"/>
          <w:lang w:eastAsia="en-CA"/>
        </w:rPr>
        <w:t>via</w:t>
      </w:r>
      <w:proofErr w:type="spellEnd"/>
      <w:r w:rsidR="009A6613" w:rsidRPr="00212CE4">
        <w:rPr>
          <w:rFonts w:ascii="Liberation Serif" w:hAnsi="Liberation Serif" w:cs="Liberation Serif"/>
          <w:sz w:val="24"/>
          <w:szCs w:val="24"/>
          <w:lang w:eastAsia="en-CA"/>
        </w:rPr>
        <w:t xml:space="preserve"> </w:t>
      </w:r>
      <w:proofErr w:type="spellStart"/>
      <w:r w:rsidR="009A6613" w:rsidRPr="00212CE4">
        <w:rPr>
          <w:rFonts w:ascii="Liberation Serif" w:hAnsi="Liberation Serif" w:cs="Liberation Serif"/>
          <w:sz w:val="24"/>
          <w:szCs w:val="24"/>
          <w:lang w:eastAsia="en-CA"/>
        </w:rPr>
        <w:t>Calcinese</w:t>
      </w:r>
      <w:proofErr w:type="spellEnd"/>
      <w:r w:rsidR="009A6613" w:rsidRPr="00212CE4">
        <w:rPr>
          <w:rFonts w:ascii="Liberation Serif" w:hAnsi="Liberation Serif" w:cs="Liberation Serif"/>
          <w:sz w:val="24"/>
          <w:szCs w:val="24"/>
          <w:lang w:eastAsia="en-CA"/>
        </w:rPr>
        <w:t xml:space="preserve"> 60, 37030, Itali</w:t>
      </w:r>
      <w:r w:rsidR="009A6613" w:rsidRPr="00212CE4">
        <w:rPr>
          <w:rFonts w:ascii="Liberation Serif" w:eastAsia="Times New Roman" w:hAnsi="Liberation Serif" w:cs="Liberation Serif"/>
          <w:sz w:val="24"/>
          <w:szCs w:val="24"/>
        </w:rPr>
        <w:t xml:space="preserve">, me nr. biznesi: </w:t>
      </w:r>
      <w:r w:rsidR="009A6613" w:rsidRPr="00212CE4">
        <w:rPr>
          <w:rFonts w:ascii="Liberation Serif" w:hAnsi="Liberation Serif" w:cs="Liberation Serif"/>
          <w:sz w:val="24"/>
          <w:szCs w:val="24"/>
          <w:lang w:eastAsia="en-CA"/>
        </w:rPr>
        <w:t>04678890239</w:t>
      </w:r>
      <w:r w:rsidR="009A6613" w:rsidRPr="00212CE4">
        <w:rPr>
          <w:rFonts w:ascii="Liberation Serif" w:eastAsia="Times New Roman" w:hAnsi="Liberation Serif" w:cs="Liberation Serif"/>
          <w:sz w:val="24"/>
          <w:szCs w:val="24"/>
        </w:rPr>
        <w:t xml:space="preserve">. Ndërmarrja operon në </w:t>
      </w:r>
      <w:r w:rsidR="009A6613" w:rsidRPr="00212CE4">
        <w:rPr>
          <w:rFonts w:ascii="Liberation Serif" w:hAnsi="Liberation Serif" w:cs="Liberation Serif"/>
          <w:color w:val="222222"/>
          <w:sz w:val="24"/>
          <w:szCs w:val="24"/>
        </w:rPr>
        <w:t xml:space="preserve">prodhimi i qelqit si me gëlqere sode ashtu edhe me </w:t>
      </w:r>
      <w:proofErr w:type="spellStart"/>
      <w:r w:rsidR="009A6613" w:rsidRPr="00212CE4">
        <w:rPr>
          <w:rFonts w:ascii="Liberation Serif" w:hAnsi="Liberation Serif" w:cs="Liberation Serif"/>
          <w:color w:val="222222"/>
          <w:sz w:val="24"/>
          <w:szCs w:val="24"/>
        </w:rPr>
        <w:t>borosilikat</w:t>
      </w:r>
      <w:proofErr w:type="spellEnd"/>
      <w:r w:rsidR="009A6613" w:rsidRPr="00212CE4">
        <w:rPr>
          <w:rFonts w:ascii="Liberation Serif" w:hAnsi="Liberation Serif" w:cs="Liberation Serif"/>
          <w:color w:val="222222"/>
          <w:sz w:val="24"/>
          <w:szCs w:val="24"/>
        </w:rPr>
        <w:t>, me dritare qelqi për pajisje të mëdha shtëpiake</w:t>
      </w:r>
      <w:r w:rsidR="00CE6081" w:rsidRPr="00212CE4">
        <w:rPr>
          <w:rFonts w:ascii="Liberation Serif" w:hAnsi="Liberation Serif" w:cs="Liberation Serif"/>
          <w:color w:val="222222"/>
          <w:sz w:val="24"/>
          <w:szCs w:val="24"/>
        </w:rPr>
        <w:t xml:space="preserve"> </w:t>
      </w:r>
      <w:r w:rsidR="00CE6081" w:rsidRPr="00212CE4">
        <w:rPr>
          <w:rFonts w:ascii="Liberation Serif" w:hAnsi="Liberation Serif" w:cs="Liberation Serif"/>
          <w:color w:val="222222"/>
          <w:sz w:val="24"/>
          <w:szCs w:val="24"/>
        </w:rPr>
        <w:lastRenderedPageBreak/>
        <w:t>P</w:t>
      </w:r>
      <w:r w:rsidR="009A6613" w:rsidRPr="00212CE4">
        <w:rPr>
          <w:rFonts w:ascii="Liberation Serif" w:hAnsi="Liberation Serif" w:cs="Liberation Serif"/>
          <w:color w:val="222222"/>
          <w:sz w:val="24"/>
          <w:szCs w:val="24"/>
        </w:rPr>
        <w:t>ërfaqësojnë</w:t>
      </w:r>
      <w:r w:rsidR="00CE6081" w:rsidRPr="00212CE4">
        <w:rPr>
          <w:rFonts w:ascii="Liberation Serif" w:hAnsi="Liberation Serif" w:cs="Liberation Serif"/>
          <w:color w:val="222222"/>
          <w:sz w:val="24"/>
          <w:szCs w:val="24"/>
        </w:rPr>
        <w:t xml:space="preserve"> </w:t>
      </w:r>
      <w:proofErr w:type="spellStart"/>
      <w:r w:rsidR="009A6613" w:rsidRPr="00212CE4">
        <w:rPr>
          <w:rFonts w:ascii="Liberation Serif" w:hAnsi="Liberation Serif" w:cs="Liberation Serif"/>
          <w:color w:val="222222"/>
          <w:sz w:val="24"/>
          <w:szCs w:val="24"/>
        </w:rPr>
        <w:t>iznesin</w:t>
      </w:r>
      <w:proofErr w:type="spellEnd"/>
      <w:r w:rsidR="009A6613" w:rsidRPr="00212CE4">
        <w:rPr>
          <w:rFonts w:ascii="Liberation Serif" w:hAnsi="Liberation Serif" w:cs="Liberation Serif"/>
          <w:color w:val="222222"/>
          <w:sz w:val="24"/>
          <w:szCs w:val="24"/>
        </w:rPr>
        <w:t xml:space="preserve"> kryesor aktual, të plotësuar nga një game e mbetur produktesh dhe komponentësh   qe mund të përdoren në furre për pajisje te vogla</w:t>
      </w:r>
      <w:r w:rsidR="009A6613" w:rsidRPr="00212CE4">
        <w:rPr>
          <w:rFonts w:ascii="Liberation Serif" w:eastAsia="Times New Roman" w:hAnsi="Liberation Serif" w:cs="Liberation Serif"/>
          <w:sz w:val="24"/>
          <w:szCs w:val="24"/>
        </w:rPr>
        <w:t xml:space="preserve"> </w:t>
      </w:r>
      <w:r w:rsidR="009A6613" w:rsidRPr="00212CE4">
        <w:rPr>
          <w:rFonts w:ascii="Liberation Serif" w:hAnsi="Liberation Serif" w:cs="Liberation Serif"/>
          <w:sz w:val="24"/>
          <w:szCs w:val="24"/>
        </w:rPr>
        <w:t>(</w:t>
      </w:r>
      <w:proofErr w:type="spellStart"/>
      <w:r w:rsidR="009A6613" w:rsidRPr="00212CE4">
        <w:rPr>
          <w:rFonts w:ascii="Liberation Serif" w:hAnsi="Liberation Serif" w:cs="Liberation Serif"/>
          <w:sz w:val="24"/>
          <w:szCs w:val="24"/>
        </w:rPr>
        <w:t>Targeti</w:t>
      </w:r>
      <w:proofErr w:type="spellEnd"/>
      <w:r w:rsidR="009A6613" w:rsidRPr="00212CE4">
        <w:rPr>
          <w:rFonts w:ascii="Liberation Serif" w:hAnsi="Liberation Serif" w:cs="Liberation Serif"/>
          <w:sz w:val="24"/>
          <w:szCs w:val="24"/>
        </w:rPr>
        <w:t>).</w:t>
      </w:r>
    </w:p>
    <w:p w:rsidR="00C93B2C" w:rsidRPr="00212CE4" w:rsidRDefault="00C93B2C" w:rsidP="00700849">
      <w:pPr>
        <w:spacing w:after="0" w:line="240" w:lineRule="auto"/>
        <w:contextualSpacing/>
        <w:jc w:val="both"/>
        <w:rPr>
          <w:rFonts w:ascii="Liberation Serif" w:eastAsia="MS Mincho" w:hAnsi="Liberation Serif" w:cs="Liberation Serif"/>
          <w:b/>
          <w:bCs/>
          <w:color w:val="000000"/>
          <w:sz w:val="24"/>
          <w:szCs w:val="24"/>
        </w:rPr>
      </w:pPr>
    </w:p>
    <w:p w:rsidR="009A6613" w:rsidRPr="00212CE4" w:rsidRDefault="009A6613" w:rsidP="009A6613">
      <w:pPr>
        <w:spacing w:after="0" w:line="240" w:lineRule="auto"/>
        <w:jc w:val="both"/>
        <w:textAlignment w:val="baseline"/>
        <w:rPr>
          <w:rFonts w:ascii="Liberation Serif" w:hAnsi="Liberation Serif" w:cs="Liberation Serif"/>
          <w:sz w:val="24"/>
          <w:szCs w:val="24"/>
        </w:rPr>
      </w:pPr>
      <w:proofErr w:type="spellStart"/>
      <w:r w:rsidRPr="00212CE4">
        <w:rPr>
          <w:rFonts w:ascii="Liberation Serif" w:hAnsi="Liberation Serif" w:cs="Liberation Serif"/>
          <w:b/>
          <w:sz w:val="24"/>
          <w:szCs w:val="24"/>
          <w:lang w:eastAsia="en-CA"/>
        </w:rPr>
        <w:t>Yorglass</w:t>
      </w:r>
      <w:proofErr w:type="spellEnd"/>
      <w:r w:rsidRPr="00212CE4">
        <w:rPr>
          <w:rFonts w:ascii="Liberation Serif" w:hAnsi="Liberation Serif" w:cs="Liberation Serif"/>
          <w:b/>
          <w:sz w:val="24"/>
          <w:szCs w:val="24"/>
          <w:lang w:eastAsia="en-CA"/>
        </w:rPr>
        <w:t xml:space="preserve"> </w:t>
      </w:r>
      <w:proofErr w:type="spellStart"/>
      <w:r w:rsidRPr="00212CE4">
        <w:rPr>
          <w:rFonts w:ascii="Liberation Serif" w:hAnsi="Liberation Serif" w:cs="Liberation Serif"/>
          <w:b/>
          <w:sz w:val="24"/>
          <w:szCs w:val="24"/>
          <w:lang w:eastAsia="en-CA"/>
        </w:rPr>
        <w:t>Endüstriyel</w:t>
      </w:r>
      <w:proofErr w:type="spellEnd"/>
      <w:r w:rsidRPr="00212CE4">
        <w:rPr>
          <w:rFonts w:ascii="Liberation Serif" w:hAnsi="Liberation Serif" w:cs="Liberation Serif"/>
          <w:b/>
          <w:sz w:val="24"/>
          <w:szCs w:val="24"/>
          <w:lang w:eastAsia="en-CA"/>
        </w:rPr>
        <w:t xml:space="preserve"> </w:t>
      </w:r>
      <w:proofErr w:type="spellStart"/>
      <w:r w:rsidRPr="00212CE4">
        <w:rPr>
          <w:rFonts w:ascii="Liberation Serif" w:hAnsi="Liberation Serif" w:cs="Liberation Serif"/>
          <w:b/>
          <w:sz w:val="24"/>
          <w:szCs w:val="24"/>
          <w:lang w:eastAsia="en-CA"/>
        </w:rPr>
        <w:t>Cam</w:t>
      </w:r>
      <w:proofErr w:type="spellEnd"/>
      <w:r w:rsidRPr="00212CE4">
        <w:rPr>
          <w:rFonts w:ascii="Liberation Serif" w:hAnsi="Liberation Serif" w:cs="Liberation Serif"/>
          <w:b/>
          <w:sz w:val="24"/>
          <w:szCs w:val="24"/>
          <w:lang w:eastAsia="en-CA"/>
        </w:rPr>
        <w:t xml:space="preserve"> </w:t>
      </w:r>
      <w:proofErr w:type="spellStart"/>
      <w:r w:rsidRPr="00212CE4">
        <w:rPr>
          <w:rFonts w:ascii="Liberation Serif" w:hAnsi="Liberation Serif" w:cs="Liberation Serif"/>
          <w:b/>
          <w:sz w:val="24"/>
          <w:szCs w:val="24"/>
          <w:lang w:eastAsia="en-CA"/>
        </w:rPr>
        <w:t>Sanayi</w:t>
      </w:r>
      <w:proofErr w:type="spellEnd"/>
      <w:r w:rsidRPr="00212CE4">
        <w:rPr>
          <w:rFonts w:ascii="Liberation Serif" w:hAnsi="Liberation Serif" w:cs="Liberation Serif"/>
          <w:b/>
          <w:sz w:val="24"/>
          <w:szCs w:val="24"/>
          <w:lang w:eastAsia="en-CA"/>
        </w:rPr>
        <w:t xml:space="preserve"> ve </w:t>
      </w:r>
      <w:proofErr w:type="spellStart"/>
      <w:r w:rsidRPr="00212CE4">
        <w:rPr>
          <w:rFonts w:ascii="Liberation Serif" w:hAnsi="Liberation Serif" w:cs="Liberation Serif"/>
          <w:b/>
          <w:sz w:val="24"/>
          <w:szCs w:val="24"/>
          <w:lang w:eastAsia="en-CA"/>
        </w:rPr>
        <w:t>Ticaret</w:t>
      </w:r>
      <w:proofErr w:type="spellEnd"/>
      <w:r w:rsidRPr="00212CE4">
        <w:rPr>
          <w:rFonts w:ascii="Liberation Serif" w:hAnsi="Liberation Serif" w:cs="Liberation Serif"/>
          <w:b/>
          <w:sz w:val="24"/>
          <w:szCs w:val="24"/>
          <w:lang w:eastAsia="en-CA"/>
        </w:rPr>
        <w:t xml:space="preserve"> Anonim </w:t>
      </w:r>
      <w:proofErr w:type="spellStart"/>
      <w:r w:rsidRPr="00212CE4">
        <w:rPr>
          <w:rFonts w:ascii="Liberation Serif" w:hAnsi="Liberation Serif" w:cs="Liberation Serif"/>
          <w:b/>
          <w:sz w:val="24"/>
          <w:szCs w:val="24"/>
          <w:lang w:eastAsia="en-CA"/>
        </w:rPr>
        <w:t>Şirketi</w:t>
      </w:r>
      <w:proofErr w:type="spellEnd"/>
      <w:r w:rsidRPr="00212CE4">
        <w:rPr>
          <w:rFonts w:ascii="Liberation Serif" w:hAnsi="Liberation Serif" w:cs="Liberation Serif"/>
          <w:b/>
          <w:sz w:val="24"/>
          <w:szCs w:val="24"/>
          <w:lang w:eastAsia="en-CA"/>
        </w:rPr>
        <w:t xml:space="preserve"> </w:t>
      </w:r>
      <w:proofErr w:type="spellStart"/>
      <w:r w:rsidRPr="00212CE4">
        <w:rPr>
          <w:rFonts w:ascii="Liberation Serif" w:hAnsi="Liberation Serif" w:cs="Liberation Serif"/>
          <w:b/>
          <w:sz w:val="24"/>
          <w:szCs w:val="24"/>
          <w:lang w:eastAsia="en-CA"/>
        </w:rPr>
        <w:t>Sh.a</w:t>
      </w:r>
      <w:proofErr w:type="spellEnd"/>
      <w:r w:rsidRPr="00212CE4">
        <w:rPr>
          <w:rFonts w:ascii="Liberation Serif" w:hAnsi="Liberation Serif" w:cs="Liberation Serif"/>
          <w:b/>
          <w:sz w:val="24"/>
          <w:szCs w:val="24"/>
          <w:lang w:eastAsia="en-CA"/>
        </w:rPr>
        <w:t>.</w:t>
      </w:r>
      <w:r w:rsidRPr="00212CE4">
        <w:rPr>
          <w:rFonts w:ascii="Liberation Serif" w:eastAsia="Times New Roman" w:hAnsi="Liberation Serif" w:cs="Liberation Serif"/>
          <w:b/>
          <w:sz w:val="24"/>
          <w:szCs w:val="24"/>
        </w:rPr>
        <w:t>,</w:t>
      </w:r>
      <w:r w:rsidRPr="00212CE4">
        <w:rPr>
          <w:rFonts w:ascii="Liberation Serif" w:eastAsia="Times New Roman" w:hAnsi="Liberation Serif" w:cs="Liberation Serif"/>
          <w:sz w:val="24"/>
          <w:szCs w:val="24"/>
        </w:rPr>
        <w:t xml:space="preserve"> ndërmarrje me seli në me adresë: </w:t>
      </w:r>
      <w:proofErr w:type="spellStart"/>
      <w:r w:rsidRPr="00212CE4">
        <w:rPr>
          <w:rFonts w:ascii="Liberation Serif" w:hAnsi="Liberation Serif" w:cs="Liberation Serif"/>
          <w:sz w:val="24"/>
          <w:szCs w:val="24"/>
          <w:lang w:eastAsia="en-CA"/>
        </w:rPr>
        <w:t>Keçiliköy</w:t>
      </w:r>
      <w:proofErr w:type="spellEnd"/>
      <w:r w:rsidRPr="00212CE4">
        <w:rPr>
          <w:rFonts w:ascii="Liberation Serif" w:hAnsi="Liberation Serif" w:cs="Liberation Serif"/>
          <w:sz w:val="24"/>
          <w:szCs w:val="24"/>
          <w:lang w:eastAsia="en-CA"/>
        </w:rPr>
        <w:t xml:space="preserve"> OSB </w:t>
      </w:r>
      <w:proofErr w:type="spellStart"/>
      <w:r w:rsidRPr="00212CE4">
        <w:rPr>
          <w:rFonts w:ascii="Liberation Serif" w:hAnsi="Liberation Serif" w:cs="Liberation Serif"/>
          <w:sz w:val="24"/>
          <w:szCs w:val="24"/>
          <w:lang w:eastAsia="en-CA"/>
        </w:rPr>
        <w:t>Mahallesi</w:t>
      </w:r>
      <w:proofErr w:type="spellEnd"/>
      <w:r w:rsidRPr="00212CE4">
        <w:rPr>
          <w:rFonts w:ascii="Liberation Serif" w:hAnsi="Liberation Serif" w:cs="Liberation Serif"/>
          <w:sz w:val="24"/>
          <w:szCs w:val="24"/>
          <w:lang w:eastAsia="en-CA"/>
        </w:rPr>
        <w:t xml:space="preserve"> Metin </w:t>
      </w:r>
      <w:proofErr w:type="spellStart"/>
      <w:r w:rsidRPr="00212CE4">
        <w:rPr>
          <w:rFonts w:ascii="Liberation Serif" w:hAnsi="Liberation Serif" w:cs="Liberation Serif"/>
          <w:sz w:val="24"/>
          <w:szCs w:val="24"/>
          <w:lang w:eastAsia="en-CA"/>
        </w:rPr>
        <w:t>Ersan</w:t>
      </w:r>
      <w:proofErr w:type="spellEnd"/>
      <w:r w:rsidRPr="00212CE4">
        <w:rPr>
          <w:rFonts w:ascii="Liberation Serif" w:hAnsi="Liberation Serif" w:cs="Liberation Serif"/>
          <w:sz w:val="24"/>
          <w:szCs w:val="24"/>
          <w:lang w:eastAsia="en-CA"/>
        </w:rPr>
        <w:t xml:space="preserve"> </w:t>
      </w:r>
      <w:proofErr w:type="spellStart"/>
      <w:r w:rsidRPr="00212CE4">
        <w:rPr>
          <w:rFonts w:ascii="Liberation Serif" w:hAnsi="Liberation Serif" w:cs="Liberation Serif"/>
          <w:sz w:val="24"/>
          <w:szCs w:val="24"/>
          <w:lang w:eastAsia="en-CA"/>
        </w:rPr>
        <w:t>Caddesi</w:t>
      </w:r>
      <w:proofErr w:type="spellEnd"/>
      <w:r w:rsidRPr="00212CE4">
        <w:rPr>
          <w:rFonts w:ascii="Liberation Serif" w:hAnsi="Liberation Serif" w:cs="Liberation Serif"/>
          <w:sz w:val="24"/>
          <w:szCs w:val="24"/>
          <w:lang w:eastAsia="en-CA"/>
        </w:rPr>
        <w:t xml:space="preserve"> No:13/1 </w:t>
      </w:r>
      <w:proofErr w:type="spellStart"/>
      <w:r w:rsidRPr="00212CE4">
        <w:rPr>
          <w:rFonts w:ascii="Liberation Serif" w:hAnsi="Liberation Serif" w:cs="Liberation Serif"/>
          <w:sz w:val="24"/>
          <w:szCs w:val="24"/>
          <w:lang w:eastAsia="en-CA"/>
        </w:rPr>
        <w:t>Yunusemre</w:t>
      </w:r>
      <w:proofErr w:type="spellEnd"/>
      <w:r w:rsidRPr="00212CE4">
        <w:rPr>
          <w:rFonts w:ascii="Liberation Serif" w:hAnsi="Liberation Serif" w:cs="Liberation Serif"/>
          <w:sz w:val="24"/>
          <w:szCs w:val="24"/>
          <w:lang w:eastAsia="en-CA"/>
        </w:rPr>
        <w:t xml:space="preserve"> </w:t>
      </w:r>
      <w:proofErr w:type="spellStart"/>
      <w:r w:rsidRPr="00212CE4">
        <w:rPr>
          <w:rFonts w:ascii="Liberation Serif" w:hAnsi="Liberation Serif" w:cs="Liberation Serif"/>
          <w:sz w:val="24"/>
          <w:szCs w:val="24"/>
          <w:lang w:eastAsia="en-CA"/>
        </w:rPr>
        <w:t>Manisa</w:t>
      </w:r>
      <w:proofErr w:type="spellEnd"/>
      <w:r w:rsidRPr="00212CE4">
        <w:rPr>
          <w:rFonts w:ascii="Liberation Serif" w:hAnsi="Liberation Serif" w:cs="Liberation Serif"/>
          <w:sz w:val="24"/>
          <w:szCs w:val="24"/>
          <w:lang w:eastAsia="en-CA"/>
        </w:rPr>
        <w:t>, Republika e Turqisë</w:t>
      </w:r>
      <w:r w:rsidRPr="00212CE4">
        <w:rPr>
          <w:rFonts w:ascii="Liberation Serif" w:eastAsia="Times New Roman" w:hAnsi="Liberation Serif" w:cs="Liberation Serif"/>
          <w:sz w:val="24"/>
          <w:szCs w:val="24"/>
        </w:rPr>
        <w:t xml:space="preserve">, me nr. biznesi: </w:t>
      </w:r>
      <w:r w:rsidRPr="00212CE4">
        <w:rPr>
          <w:rFonts w:ascii="Liberation Serif" w:hAnsi="Liberation Serif" w:cs="Liberation Serif"/>
          <w:sz w:val="24"/>
          <w:szCs w:val="24"/>
          <w:lang w:eastAsia="en-CA"/>
        </w:rPr>
        <w:t>22800</w:t>
      </w:r>
      <w:r w:rsidRPr="00212CE4">
        <w:rPr>
          <w:rFonts w:ascii="Liberation Serif" w:eastAsia="Times New Roman" w:hAnsi="Liberation Serif" w:cs="Liberation Serif"/>
          <w:sz w:val="24"/>
          <w:szCs w:val="24"/>
        </w:rPr>
        <w:t>. Ndërmarrja operon në</w:t>
      </w:r>
      <w:r w:rsidRPr="00212CE4">
        <w:rPr>
          <w:rFonts w:ascii="Liberation Serif" w:hAnsi="Liberation Serif" w:cs="Liberation Serif"/>
          <w:color w:val="222222"/>
          <w:sz w:val="24"/>
          <w:szCs w:val="24"/>
        </w:rPr>
        <w:t xml:space="preserve"> </w:t>
      </w:r>
      <w:r w:rsidRPr="00212CE4">
        <w:rPr>
          <w:rFonts w:ascii="Liberation Serif" w:hAnsi="Liberation Serif" w:cs="Liberation Serif"/>
          <w:sz w:val="24"/>
          <w:szCs w:val="24"/>
          <w:lang w:eastAsia="en-CA"/>
        </w:rPr>
        <w:t>prodhimin e llojeve të ndryshme të qelqit, siç është qelqi dekorativ, sateni dhe qelqi për pajisje shtëpiake</w:t>
      </w:r>
      <w:r w:rsidRPr="00212CE4">
        <w:rPr>
          <w:rFonts w:ascii="Liberation Serif" w:eastAsia="Times New Roman" w:hAnsi="Liberation Serif" w:cs="Liberation Serif"/>
          <w:sz w:val="24"/>
          <w:szCs w:val="24"/>
        </w:rPr>
        <w:t xml:space="preserve"> </w:t>
      </w:r>
      <w:r w:rsidRPr="00212CE4">
        <w:rPr>
          <w:rFonts w:ascii="Liberation Serif" w:hAnsi="Liberation Serif" w:cs="Liberation Serif"/>
          <w:sz w:val="24"/>
          <w:szCs w:val="24"/>
        </w:rPr>
        <w:t>(</w:t>
      </w:r>
      <w:proofErr w:type="spellStart"/>
      <w:r w:rsidRPr="00212CE4">
        <w:rPr>
          <w:rFonts w:ascii="Liberation Serif" w:hAnsi="Liberation Serif" w:cs="Liberation Serif"/>
          <w:sz w:val="24"/>
          <w:szCs w:val="24"/>
        </w:rPr>
        <w:t>Targeti</w:t>
      </w:r>
      <w:proofErr w:type="spellEnd"/>
      <w:r w:rsidRPr="00212CE4">
        <w:rPr>
          <w:rFonts w:ascii="Liberation Serif" w:hAnsi="Liberation Serif" w:cs="Liberation Serif"/>
          <w:sz w:val="24"/>
          <w:szCs w:val="24"/>
        </w:rPr>
        <w:t>).</w:t>
      </w:r>
    </w:p>
    <w:p w:rsidR="009A6613" w:rsidRPr="00212CE4" w:rsidRDefault="009A6613" w:rsidP="009A6613">
      <w:pPr>
        <w:spacing w:after="0" w:line="240" w:lineRule="auto"/>
        <w:jc w:val="both"/>
        <w:textAlignment w:val="baseline"/>
        <w:rPr>
          <w:rFonts w:ascii="Liberation Serif" w:hAnsi="Liberation Serif" w:cs="Liberation Serif"/>
          <w:sz w:val="24"/>
          <w:szCs w:val="24"/>
        </w:rPr>
      </w:pPr>
    </w:p>
    <w:p w:rsidR="0048233B" w:rsidRPr="00212CE4" w:rsidRDefault="009A6613" w:rsidP="009A6613">
      <w:pPr>
        <w:shd w:val="clear" w:color="auto" w:fill="FFFFFF"/>
        <w:spacing w:line="240" w:lineRule="auto"/>
        <w:jc w:val="both"/>
        <w:rPr>
          <w:rFonts w:ascii="Liberation Serif" w:eastAsia="Times New Roman" w:hAnsi="Liberation Serif" w:cs="Liberation Serif"/>
          <w:color w:val="000000" w:themeColor="text1"/>
          <w:sz w:val="24"/>
          <w:szCs w:val="24"/>
        </w:rPr>
      </w:pPr>
      <w:r w:rsidRPr="00212CE4">
        <w:rPr>
          <w:rFonts w:ascii="Liberation Serif" w:eastAsia="Times New Roman" w:hAnsi="Liberation Serif" w:cs="Liberation Serif"/>
          <w:color w:val="333333"/>
          <w:sz w:val="24"/>
          <w:szCs w:val="24"/>
        </w:rPr>
        <w:t xml:space="preserve">Autoriteti fton </w:t>
      </w:r>
      <w:r w:rsidRPr="00212CE4">
        <w:rPr>
          <w:rFonts w:ascii="Liberation Serif" w:eastAsia="Times New Roman" w:hAnsi="Liberation Serif" w:cs="Liberation Serif"/>
          <w:color w:val="000000" w:themeColor="text1"/>
          <w:sz w:val="24"/>
          <w:szCs w:val="24"/>
        </w:rPr>
        <w:t>ndërmarrjet, shoqatat profesionale, shoqatat e punëdhënësve, shoqatat për mbrojtjen e konsumatorëve dhe personat të tjerë që nuk janë palë në procedurë, përkatësisht konkurrentët të pjesëmarrësve në përqendrim, për të cilët kanë njohuri për tregun përkatës, për të dhënë vërejtjet, qëndrimet dhe mendimet rreth efekteve të mundshme të përqendrimit.</w:t>
      </w:r>
    </w:p>
    <w:p w:rsidR="00180DD9" w:rsidRPr="00212CE4" w:rsidRDefault="00F557CE" w:rsidP="00F557CE">
      <w:pPr>
        <w:shd w:val="clear" w:color="auto" w:fill="FFFFFF"/>
        <w:jc w:val="both"/>
        <w:rPr>
          <w:rFonts w:ascii="Liberation Serif" w:eastAsia="Times New Roman" w:hAnsi="Liberation Serif" w:cs="Liberation Serif"/>
          <w:color w:val="000000" w:themeColor="text1"/>
          <w:sz w:val="24"/>
          <w:szCs w:val="24"/>
        </w:rPr>
      </w:pPr>
      <w:r w:rsidRPr="00212CE4">
        <w:rPr>
          <w:rFonts w:ascii="Liberation Serif" w:eastAsia="Times New Roman" w:hAnsi="Liberation Serif" w:cs="Liberation Serif"/>
          <w:color w:val="333333"/>
          <w:sz w:val="24"/>
          <w:szCs w:val="24"/>
        </w:rPr>
        <w:t>Vërejtjet, qëndrimet dhe mendimet</w:t>
      </w:r>
      <w:r w:rsidR="003F26A2" w:rsidRPr="00212CE4">
        <w:rPr>
          <w:rFonts w:ascii="Liberation Serif" w:eastAsia="Times New Roman" w:hAnsi="Liberation Serif" w:cs="Liberation Serif"/>
          <w:color w:val="333333"/>
          <w:sz w:val="24"/>
          <w:szCs w:val="24"/>
        </w:rPr>
        <w:t>,</w:t>
      </w:r>
      <w:r w:rsidRPr="00212CE4">
        <w:rPr>
          <w:rFonts w:ascii="Liberation Serif" w:eastAsia="Times New Roman" w:hAnsi="Liberation Serif" w:cs="Liberation Serif"/>
          <w:color w:val="333333"/>
          <w:sz w:val="24"/>
          <w:szCs w:val="24"/>
        </w:rPr>
        <w:t xml:space="preserve"> </w:t>
      </w:r>
      <w:r w:rsidR="00180DD9" w:rsidRPr="00212CE4">
        <w:rPr>
          <w:rFonts w:ascii="Liberation Serif" w:eastAsia="Times New Roman" w:hAnsi="Liberation Serif" w:cs="Liberation Serif"/>
          <w:color w:val="333333"/>
          <w:sz w:val="24"/>
          <w:szCs w:val="24"/>
        </w:rPr>
        <w:t xml:space="preserve">mund të </w:t>
      </w:r>
      <w:r w:rsidRPr="00212CE4">
        <w:rPr>
          <w:rFonts w:ascii="Liberation Serif" w:eastAsia="Times New Roman" w:hAnsi="Liberation Serif" w:cs="Liberation Serif"/>
          <w:color w:val="333333"/>
          <w:sz w:val="24"/>
          <w:szCs w:val="24"/>
        </w:rPr>
        <w:t>dërgohen</w:t>
      </w:r>
      <w:r w:rsidR="00180DD9" w:rsidRPr="00212CE4">
        <w:rPr>
          <w:rFonts w:ascii="Liberation Serif" w:eastAsia="Times New Roman" w:hAnsi="Liberation Serif" w:cs="Liberation Serif"/>
          <w:color w:val="333333"/>
          <w:sz w:val="24"/>
          <w:szCs w:val="24"/>
        </w:rPr>
        <w:t xml:space="preserve"> pranë Autoritetit të Konkurrencës së Republikës së Kosovës, me Adresë Rr. Migjeni kati VI [ish objekti i bankës së Lubjanës] Nr. tel :+381 /0/ 38 200 10982, apo në email adresën: </w:t>
      </w:r>
      <w:hyperlink r:id="rId8" w:history="1">
        <w:r w:rsidR="00180DD9" w:rsidRPr="00212CE4">
          <w:rPr>
            <w:rStyle w:val="Hyperlink"/>
            <w:rFonts w:ascii="Liberation Serif" w:eastAsia="Times New Roman" w:hAnsi="Liberation Serif" w:cs="Liberation Serif"/>
            <w:color w:val="337AB7"/>
            <w:sz w:val="24"/>
            <w:szCs w:val="24"/>
          </w:rPr>
          <w:t>info.konkurrenca@rks-gov.net</w:t>
        </w:r>
      </w:hyperlink>
      <w:r w:rsidR="00180DD9" w:rsidRPr="00212CE4">
        <w:rPr>
          <w:rFonts w:ascii="Liberation Serif" w:eastAsia="Times New Roman" w:hAnsi="Liberation Serif" w:cs="Liberation Serif"/>
          <w:color w:val="333333"/>
          <w:sz w:val="24"/>
          <w:szCs w:val="24"/>
        </w:rPr>
        <w:t xml:space="preserve">, në afatin prej 15 ditëve nga dita e publikimit në </w:t>
      </w:r>
      <w:proofErr w:type="spellStart"/>
      <w:r w:rsidR="00180DD9" w:rsidRPr="00212CE4">
        <w:rPr>
          <w:rFonts w:ascii="Liberation Serif" w:eastAsia="Times New Roman" w:hAnsi="Liberation Serif" w:cs="Liberation Serif"/>
          <w:color w:val="333333"/>
          <w:sz w:val="24"/>
          <w:szCs w:val="24"/>
        </w:rPr>
        <w:t>webfaqe</w:t>
      </w:r>
      <w:proofErr w:type="spellEnd"/>
      <w:r w:rsidR="00180DD9" w:rsidRPr="00212CE4">
        <w:rPr>
          <w:rFonts w:ascii="Liberation Serif" w:eastAsia="Times New Roman" w:hAnsi="Liberation Serif" w:cs="Liberation Serif"/>
          <w:color w:val="333333"/>
          <w:sz w:val="24"/>
          <w:szCs w:val="24"/>
        </w:rPr>
        <w:t xml:space="preserve"> të AKRK-së.</w:t>
      </w:r>
    </w:p>
    <w:p w:rsidR="008E2055" w:rsidRPr="00212CE4" w:rsidRDefault="008E2055">
      <w:pPr>
        <w:rPr>
          <w:rFonts w:ascii="Liberation Serif" w:hAnsi="Liberation Serif" w:cs="Liberation Serif"/>
          <w:sz w:val="24"/>
          <w:szCs w:val="24"/>
        </w:rPr>
      </w:pPr>
    </w:p>
    <w:sectPr w:rsidR="008E2055" w:rsidRPr="00212C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47D" w:rsidRDefault="003E347D">
      <w:pPr>
        <w:spacing w:after="0" w:line="240" w:lineRule="auto"/>
      </w:pPr>
      <w:r>
        <w:separator/>
      </w:r>
    </w:p>
  </w:endnote>
  <w:endnote w:type="continuationSeparator" w:id="0">
    <w:p w:rsidR="003E347D" w:rsidRDefault="003E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00"/>
    <w:family w:val="roman"/>
    <w:pitch w:val="variable"/>
    <w:sig w:usb0="A00002AF" w:usb1="5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88F" w:rsidRDefault="0054388F" w:rsidP="0054388F">
    <w:pPr>
      <w:tabs>
        <w:tab w:val="center" w:pos="4680"/>
        <w:tab w:val="right" w:pos="9360"/>
      </w:tabs>
      <w:spacing w:after="0" w:line="240" w:lineRule="auto"/>
      <w:ind w:left="720"/>
      <w:jc w:val="center"/>
    </w:pPr>
  </w:p>
  <w:p w:rsidR="0054388F" w:rsidRPr="0054388F" w:rsidRDefault="0054388F" w:rsidP="0054388F">
    <w:pPr>
      <w:pStyle w:val="Footer"/>
      <w:jc w:val="center"/>
    </w:pPr>
    <w:r>
      <w:rPr>
        <w:rFonts w:ascii="Times New Roman" w:eastAsia="Times New Roman" w:hAnsi="Times New Roman" w:cs="Times New Roman"/>
        <w:sz w:val="16"/>
        <w:szCs w:val="16"/>
        <w:lang w:eastAsia="sr-Latn-CS"/>
      </w:rPr>
      <w:t>A</w:t>
    </w:r>
    <w:r w:rsidRPr="00B32A5B">
      <w:rPr>
        <w:rFonts w:ascii="Times New Roman" w:eastAsia="Times New Roman" w:hAnsi="Times New Roman" w:cs="Times New Roman"/>
        <w:sz w:val="16"/>
        <w:szCs w:val="16"/>
        <w:lang w:eastAsia="sr-Latn-CS"/>
      </w:rPr>
      <w:t xml:space="preserve">utoriteti i Konkurrencës </w:t>
    </w:r>
  </w:p>
  <w:p w:rsidR="0054388F" w:rsidRPr="00B32A5B" w:rsidRDefault="0054388F" w:rsidP="0054388F">
    <w:pPr>
      <w:tabs>
        <w:tab w:val="center" w:pos="4680"/>
        <w:tab w:val="right" w:pos="9360"/>
      </w:tabs>
      <w:spacing w:after="0" w:line="240" w:lineRule="auto"/>
      <w:ind w:left="720"/>
      <w:jc w:val="center"/>
      <w:rPr>
        <w:rFonts w:ascii="Times New Roman" w:eastAsia="Times New Roman" w:hAnsi="Times New Roman" w:cs="Times New Roman"/>
        <w:sz w:val="14"/>
        <w:szCs w:val="14"/>
        <w:lang w:eastAsia="sr-Latn-CS"/>
      </w:rPr>
    </w:pPr>
    <w:r w:rsidRPr="00B32A5B">
      <w:rPr>
        <w:rFonts w:ascii="Times New Roman" w:eastAsia="Times New Roman" w:hAnsi="Times New Roman" w:cs="Times New Roman"/>
        <w:sz w:val="14"/>
        <w:szCs w:val="14"/>
        <w:lang w:eastAsia="sr-Latn-CS"/>
      </w:rPr>
      <w:t>Adresa: Rr. Migjeni nr. 21,10000 Prishtinë.</w:t>
    </w:r>
    <w:r w:rsidRPr="00B32A5B">
      <w:rPr>
        <w:rFonts w:ascii="Arial" w:eastAsia="Times New Roman" w:hAnsi="Arial" w:cs="Arial"/>
        <w:b/>
        <w:bCs/>
        <w:sz w:val="14"/>
        <w:szCs w:val="14"/>
        <w:lang w:eastAsia="sr-Latn-CS"/>
      </w:rPr>
      <w:t xml:space="preserve"> </w:t>
    </w:r>
    <w:r w:rsidRPr="00B32A5B">
      <w:rPr>
        <w:rFonts w:ascii="Times New Roman" w:eastAsia="Times New Roman" w:hAnsi="Times New Roman" w:cs="Times New Roman"/>
        <w:sz w:val="14"/>
        <w:szCs w:val="14"/>
        <w:lang w:eastAsia="sr-Latn-CS"/>
      </w:rPr>
      <w:t xml:space="preserve"> Kati i VI, zyra Nr.1</w:t>
    </w:r>
  </w:p>
  <w:p w:rsidR="003F4615" w:rsidRDefault="0054388F" w:rsidP="0054388F">
    <w:pPr>
      <w:pStyle w:val="Footer"/>
      <w:tabs>
        <w:tab w:val="clear" w:pos="4513"/>
        <w:tab w:val="clear" w:pos="9026"/>
        <w:tab w:val="left" w:pos="3698"/>
      </w:tabs>
    </w:pPr>
    <w:r>
      <w:rPr>
        <w:rFonts w:ascii="Times New Roman" w:eastAsia="Times New Roman" w:hAnsi="Times New Roman" w:cs="Times New Roman"/>
        <w:sz w:val="14"/>
        <w:szCs w:val="14"/>
        <w:lang w:eastAsia="sr-Latn-CS"/>
      </w:rPr>
      <w:t xml:space="preserve">                                                                                        </w:t>
    </w:r>
    <w:r w:rsidRPr="00B32A5B">
      <w:rPr>
        <w:rFonts w:ascii="Times New Roman" w:eastAsia="Times New Roman" w:hAnsi="Times New Roman" w:cs="Times New Roman"/>
        <w:sz w:val="14"/>
        <w:szCs w:val="14"/>
        <w:lang w:eastAsia="sr-Latn-CS"/>
      </w:rPr>
      <w:t xml:space="preserve">Tel: +383 /0/ 38 200 109 82  E-mail: </w:t>
    </w:r>
    <w:r w:rsidRPr="00B32A5B">
      <w:rPr>
        <w:rFonts w:ascii="Times New Roman" w:eastAsia="Times New Roman" w:hAnsi="Times New Roman" w:cs="Times New Roman"/>
        <w:color w:val="0070C0"/>
        <w:sz w:val="14"/>
        <w:szCs w:val="14"/>
        <w:lang w:eastAsia="sr-Latn-CS"/>
      </w:rPr>
      <w:t>info.konkurrenca@rks-gov.net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47D" w:rsidRDefault="003E347D">
      <w:pPr>
        <w:spacing w:after="0" w:line="240" w:lineRule="auto"/>
      </w:pPr>
      <w:r>
        <w:separator/>
      </w:r>
    </w:p>
  </w:footnote>
  <w:footnote w:type="continuationSeparator" w:id="0">
    <w:p w:rsidR="003E347D" w:rsidRDefault="003E3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165B"/>
    <w:multiLevelType w:val="hybridMultilevel"/>
    <w:tmpl w:val="0BF404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FB5E8F"/>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9E"/>
    <w:rsid w:val="000009E9"/>
    <w:rsid w:val="00094187"/>
    <w:rsid w:val="000D56C4"/>
    <w:rsid w:val="0014164E"/>
    <w:rsid w:val="00180DD9"/>
    <w:rsid w:val="001956BE"/>
    <w:rsid w:val="00195EA3"/>
    <w:rsid w:val="001B2841"/>
    <w:rsid w:val="001C6F5B"/>
    <w:rsid w:val="001F5947"/>
    <w:rsid w:val="00212CE4"/>
    <w:rsid w:val="00245FA1"/>
    <w:rsid w:val="00253565"/>
    <w:rsid w:val="002F4261"/>
    <w:rsid w:val="00306182"/>
    <w:rsid w:val="00356C04"/>
    <w:rsid w:val="00365418"/>
    <w:rsid w:val="003A1CAD"/>
    <w:rsid w:val="003E347D"/>
    <w:rsid w:val="003F26A2"/>
    <w:rsid w:val="00406942"/>
    <w:rsid w:val="00444BE1"/>
    <w:rsid w:val="0044524D"/>
    <w:rsid w:val="00451106"/>
    <w:rsid w:val="004550B2"/>
    <w:rsid w:val="0046157B"/>
    <w:rsid w:val="0048233B"/>
    <w:rsid w:val="004878FF"/>
    <w:rsid w:val="004910F1"/>
    <w:rsid w:val="004B5B81"/>
    <w:rsid w:val="004C345B"/>
    <w:rsid w:val="004E5A69"/>
    <w:rsid w:val="004E7ECF"/>
    <w:rsid w:val="004F62AA"/>
    <w:rsid w:val="0051545D"/>
    <w:rsid w:val="00523E4E"/>
    <w:rsid w:val="0054388F"/>
    <w:rsid w:val="0055454A"/>
    <w:rsid w:val="00555475"/>
    <w:rsid w:val="0057505D"/>
    <w:rsid w:val="00592A2B"/>
    <w:rsid w:val="00612601"/>
    <w:rsid w:val="00617D39"/>
    <w:rsid w:val="00651535"/>
    <w:rsid w:val="00656187"/>
    <w:rsid w:val="0066593A"/>
    <w:rsid w:val="00681E2D"/>
    <w:rsid w:val="006D6F9E"/>
    <w:rsid w:val="006E0FEA"/>
    <w:rsid w:val="006E20E8"/>
    <w:rsid w:val="006E6FCB"/>
    <w:rsid w:val="00700849"/>
    <w:rsid w:val="0073281A"/>
    <w:rsid w:val="007372AF"/>
    <w:rsid w:val="00741BC5"/>
    <w:rsid w:val="007A7E03"/>
    <w:rsid w:val="007B7930"/>
    <w:rsid w:val="007E2FA3"/>
    <w:rsid w:val="00812646"/>
    <w:rsid w:val="00813F24"/>
    <w:rsid w:val="008154A2"/>
    <w:rsid w:val="00823848"/>
    <w:rsid w:val="00826D7C"/>
    <w:rsid w:val="00873068"/>
    <w:rsid w:val="00891CB0"/>
    <w:rsid w:val="008E2055"/>
    <w:rsid w:val="008E7036"/>
    <w:rsid w:val="008F0E2F"/>
    <w:rsid w:val="008F6E3A"/>
    <w:rsid w:val="0095657F"/>
    <w:rsid w:val="00963939"/>
    <w:rsid w:val="0097332C"/>
    <w:rsid w:val="009A6613"/>
    <w:rsid w:val="009F2C1D"/>
    <w:rsid w:val="00A01B0E"/>
    <w:rsid w:val="00A0467E"/>
    <w:rsid w:val="00A449FA"/>
    <w:rsid w:val="00A53826"/>
    <w:rsid w:val="00A67E50"/>
    <w:rsid w:val="00A85A34"/>
    <w:rsid w:val="00AC1817"/>
    <w:rsid w:val="00AF2942"/>
    <w:rsid w:val="00B009BD"/>
    <w:rsid w:val="00B25AFF"/>
    <w:rsid w:val="00B53624"/>
    <w:rsid w:val="00B575FD"/>
    <w:rsid w:val="00B847DB"/>
    <w:rsid w:val="00B875EF"/>
    <w:rsid w:val="00BA476E"/>
    <w:rsid w:val="00BC0E69"/>
    <w:rsid w:val="00BC2B22"/>
    <w:rsid w:val="00BD6DAC"/>
    <w:rsid w:val="00BE1486"/>
    <w:rsid w:val="00C03295"/>
    <w:rsid w:val="00C04309"/>
    <w:rsid w:val="00C760CF"/>
    <w:rsid w:val="00C93B2C"/>
    <w:rsid w:val="00C97439"/>
    <w:rsid w:val="00CE6081"/>
    <w:rsid w:val="00D45908"/>
    <w:rsid w:val="00D84062"/>
    <w:rsid w:val="00DE5346"/>
    <w:rsid w:val="00DF273A"/>
    <w:rsid w:val="00DF7CD9"/>
    <w:rsid w:val="00E161D4"/>
    <w:rsid w:val="00E369C2"/>
    <w:rsid w:val="00E9040E"/>
    <w:rsid w:val="00EB37CE"/>
    <w:rsid w:val="00EC1E05"/>
    <w:rsid w:val="00F329C6"/>
    <w:rsid w:val="00F368DE"/>
    <w:rsid w:val="00F4267C"/>
    <w:rsid w:val="00F557CE"/>
    <w:rsid w:val="00FA553A"/>
    <w:rsid w:val="00FD2E77"/>
    <w:rsid w:val="00FD7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93623"/>
  <w15:chartTrackingRefBased/>
  <w15:docId w15:val="{CDCFC862-536F-4DA3-9641-8958AB98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4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187"/>
  </w:style>
  <w:style w:type="paragraph" w:styleId="Header">
    <w:name w:val="header"/>
    <w:basedOn w:val="Normal"/>
    <w:link w:val="HeaderChar"/>
    <w:uiPriority w:val="99"/>
    <w:unhideWhenUsed/>
    <w:rsid w:val="00BC0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E69"/>
  </w:style>
  <w:style w:type="character" w:styleId="Hyperlink">
    <w:name w:val="Hyperlink"/>
    <w:basedOn w:val="DefaultParagraphFont"/>
    <w:uiPriority w:val="99"/>
    <w:semiHidden/>
    <w:unhideWhenUsed/>
    <w:rsid w:val="00180DD9"/>
    <w:rPr>
      <w:color w:val="0000FF"/>
      <w:u w:val="single"/>
    </w:rPr>
  </w:style>
  <w:style w:type="paragraph" w:styleId="ListParagraph">
    <w:name w:val="List Paragraph"/>
    <w:aliases w:val="Normal 1,List Paragraph 1,Akapit z listą BS,Bullets,Dot pt,F5 List Paragraph,List Paragraph Char Char Char,Indicator Text,Numbered Para 1,Bullet 1,List Paragraph2,MAIN CONTENT,Normal numbered,3,List Paragraph nowy,Liste 1,Bullet paras"/>
    <w:basedOn w:val="Normal"/>
    <w:link w:val="ListParagraphChar"/>
    <w:uiPriority w:val="34"/>
    <w:qFormat/>
    <w:rsid w:val="00C9743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Normal 1 Char,List Paragraph 1 Char,Akapit z listą BS Char,Bullets Char,Dot pt Char,F5 List Paragraph Char,List Paragraph Char Char Char Char,Indicator Text Char,Numbered Para 1 Char,Bullet 1 Char,List Paragraph2 Char,3 Char"/>
    <w:link w:val="ListParagraph"/>
    <w:uiPriority w:val="34"/>
    <w:qFormat/>
    <w:locked/>
    <w:rsid w:val="00C97439"/>
    <w:rPr>
      <w:rFonts w:ascii="Times New Roman" w:eastAsia="Times New Roman" w:hAnsi="Times New Roman" w:cs="Times New Roman"/>
      <w:sz w:val="24"/>
      <w:szCs w:val="24"/>
    </w:rPr>
  </w:style>
  <w:style w:type="paragraph" w:styleId="NormalWeb">
    <w:name w:val="Normal (Web)"/>
    <w:basedOn w:val="Normal"/>
    <w:uiPriority w:val="99"/>
    <w:unhideWhenUsed/>
    <w:rsid w:val="00C97439"/>
    <w:pPr>
      <w:spacing w:before="100" w:beforeAutospacing="1" w:after="100" w:afterAutospacing="1" w:line="240" w:lineRule="auto"/>
    </w:pPr>
    <w:rPr>
      <w:rFonts w:ascii="Times New Roman" w:eastAsia="SimSu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6986">
      <w:bodyDiv w:val="1"/>
      <w:marLeft w:val="0"/>
      <w:marRight w:val="0"/>
      <w:marTop w:val="0"/>
      <w:marBottom w:val="0"/>
      <w:divBdr>
        <w:top w:val="none" w:sz="0" w:space="0" w:color="auto"/>
        <w:left w:val="none" w:sz="0" w:space="0" w:color="auto"/>
        <w:bottom w:val="none" w:sz="0" w:space="0" w:color="auto"/>
        <w:right w:val="none" w:sz="0" w:space="0" w:color="auto"/>
      </w:divBdr>
      <w:divsChild>
        <w:div w:id="2119595250">
          <w:marLeft w:val="0"/>
          <w:marRight w:val="0"/>
          <w:marTop w:val="0"/>
          <w:marBottom w:val="0"/>
          <w:divBdr>
            <w:top w:val="none" w:sz="0" w:space="0" w:color="auto"/>
            <w:left w:val="none" w:sz="0" w:space="0" w:color="auto"/>
            <w:bottom w:val="none" w:sz="0" w:space="0" w:color="auto"/>
            <w:right w:val="none" w:sz="0" w:space="0" w:color="auto"/>
          </w:divBdr>
        </w:div>
        <w:div w:id="431245526">
          <w:marLeft w:val="0"/>
          <w:marRight w:val="0"/>
          <w:marTop w:val="0"/>
          <w:marBottom w:val="0"/>
          <w:divBdr>
            <w:top w:val="none" w:sz="0" w:space="0" w:color="auto"/>
            <w:left w:val="none" w:sz="0" w:space="0" w:color="auto"/>
            <w:bottom w:val="none" w:sz="0" w:space="0" w:color="auto"/>
            <w:right w:val="none" w:sz="0" w:space="0" w:color="auto"/>
          </w:divBdr>
        </w:div>
        <w:div w:id="1539659008">
          <w:marLeft w:val="0"/>
          <w:marRight w:val="0"/>
          <w:marTop w:val="0"/>
          <w:marBottom w:val="0"/>
          <w:divBdr>
            <w:top w:val="none" w:sz="0" w:space="0" w:color="auto"/>
            <w:left w:val="none" w:sz="0" w:space="0" w:color="auto"/>
            <w:bottom w:val="none" w:sz="0" w:space="0" w:color="auto"/>
            <w:right w:val="none" w:sz="0" w:space="0" w:color="auto"/>
          </w:divBdr>
        </w:div>
      </w:divsChild>
    </w:div>
    <w:div w:id="658311259">
      <w:bodyDiv w:val="1"/>
      <w:marLeft w:val="0"/>
      <w:marRight w:val="0"/>
      <w:marTop w:val="0"/>
      <w:marBottom w:val="0"/>
      <w:divBdr>
        <w:top w:val="none" w:sz="0" w:space="0" w:color="auto"/>
        <w:left w:val="none" w:sz="0" w:space="0" w:color="auto"/>
        <w:bottom w:val="none" w:sz="0" w:space="0" w:color="auto"/>
        <w:right w:val="none" w:sz="0" w:space="0" w:color="auto"/>
      </w:divBdr>
    </w:div>
    <w:div w:id="740910508">
      <w:bodyDiv w:val="1"/>
      <w:marLeft w:val="0"/>
      <w:marRight w:val="0"/>
      <w:marTop w:val="0"/>
      <w:marBottom w:val="0"/>
      <w:divBdr>
        <w:top w:val="none" w:sz="0" w:space="0" w:color="auto"/>
        <w:left w:val="none" w:sz="0" w:space="0" w:color="auto"/>
        <w:bottom w:val="none" w:sz="0" w:space="0" w:color="auto"/>
        <w:right w:val="none" w:sz="0" w:space="0" w:color="auto"/>
      </w:divBdr>
      <w:divsChild>
        <w:div w:id="348026691">
          <w:marLeft w:val="0"/>
          <w:marRight w:val="0"/>
          <w:marTop w:val="0"/>
          <w:marBottom w:val="0"/>
          <w:divBdr>
            <w:top w:val="none" w:sz="0" w:space="0" w:color="auto"/>
            <w:left w:val="none" w:sz="0" w:space="0" w:color="auto"/>
            <w:bottom w:val="none" w:sz="0" w:space="0" w:color="auto"/>
            <w:right w:val="none" w:sz="0" w:space="0" w:color="auto"/>
          </w:divBdr>
        </w:div>
        <w:div w:id="1962492651">
          <w:marLeft w:val="0"/>
          <w:marRight w:val="0"/>
          <w:marTop w:val="0"/>
          <w:marBottom w:val="0"/>
          <w:divBdr>
            <w:top w:val="none" w:sz="0" w:space="0" w:color="auto"/>
            <w:left w:val="none" w:sz="0" w:space="0" w:color="auto"/>
            <w:bottom w:val="none" w:sz="0" w:space="0" w:color="auto"/>
            <w:right w:val="none" w:sz="0" w:space="0" w:color="auto"/>
          </w:divBdr>
        </w:div>
        <w:div w:id="1060861779">
          <w:marLeft w:val="0"/>
          <w:marRight w:val="0"/>
          <w:marTop w:val="0"/>
          <w:marBottom w:val="0"/>
          <w:divBdr>
            <w:top w:val="none" w:sz="0" w:space="0" w:color="auto"/>
            <w:left w:val="none" w:sz="0" w:space="0" w:color="auto"/>
            <w:bottom w:val="none" w:sz="0" w:space="0" w:color="auto"/>
            <w:right w:val="none" w:sz="0" w:space="0" w:color="auto"/>
          </w:divBdr>
        </w:div>
        <w:div w:id="1677464318">
          <w:marLeft w:val="0"/>
          <w:marRight w:val="0"/>
          <w:marTop w:val="0"/>
          <w:marBottom w:val="0"/>
          <w:divBdr>
            <w:top w:val="none" w:sz="0" w:space="0" w:color="auto"/>
            <w:left w:val="none" w:sz="0" w:space="0" w:color="auto"/>
            <w:bottom w:val="none" w:sz="0" w:space="0" w:color="auto"/>
            <w:right w:val="none" w:sz="0" w:space="0" w:color="auto"/>
          </w:divBdr>
        </w:div>
        <w:div w:id="645359374">
          <w:marLeft w:val="0"/>
          <w:marRight w:val="0"/>
          <w:marTop w:val="0"/>
          <w:marBottom w:val="0"/>
          <w:divBdr>
            <w:top w:val="none" w:sz="0" w:space="0" w:color="auto"/>
            <w:left w:val="none" w:sz="0" w:space="0" w:color="auto"/>
            <w:bottom w:val="none" w:sz="0" w:space="0" w:color="auto"/>
            <w:right w:val="none" w:sz="0" w:space="0" w:color="auto"/>
          </w:divBdr>
        </w:div>
      </w:divsChild>
    </w:div>
    <w:div w:id="1767069840">
      <w:bodyDiv w:val="1"/>
      <w:marLeft w:val="0"/>
      <w:marRight w:val="0"/>
      <w:marTop w:val="0"/>
      <w:marBottom w:val="0"/>
      <w:divBdr>
        <w:top w:val="none" w:sz="0" w:space="0" w:color="auto"/>
        <w:left w:val="none" w:sz="0" w:space="0" w:color="auto"/>
        <w:bottom w:val="none" w:sz="0" w:space="0" w:color="auto"/>
        <w:right w:val="none" w:sz="0" w:space="0" w:color="auto"/>
      </w:divBdr>
      <w:divsChild>
        <w:div w:id="1735155805">
          <w:marLeft w:val="0"/>
          <w:marRight w:val="0"/>
          <w:marTop w:val="0"/>
          <w:marBottom w:val="0"/>
          <w:divBdr>
            <w:top w:val="none" w:sz="0" w:space="0" w:color="auto"/>
            <w:left w:val="none" w:sz="0" w:space="0" w:color="auto"/>
            <w:bottom w:val="none" w:sz="0" w:space="0" w:color="auto"/>
            <w:right w:val="none" w:sz="0" w:space="0" w:color="auto"/>
          </w:divBdr>
        </w:div>
        <w:div w:id="1925913376">
          <w:marLeft w:val="0"/>
          <w:marRight w:val="0"/>
          <w:marTop w:val="0"/>
          <w:marBottom w:val="0"/>
          <w:divBdr>
            <w:top w:val="none" w:sz="0" w:space="0" w:color="auto"/>
            <w:left w:val="none" w:sz="0" w:space="0" w:color="auto"/>
            <w:bottom w:val="none" w:sz="0" w:space="0" w:color="auto"/>
            <w:right w:val="none" w:sz="0" w:space="0" w:color="auto"/>
          </w:divBdr>
        </w:div>
        <w:div w:id="968710444">
          <w:marLeft w:val="0"/>
          <w:marRight w:val="0"/>
          <w:marTop w:val="0"/>
          <w:marBottom w:val="0"/>
          <w:divBdr>
            <w:top w:val="none" w:sz="0" w:space="0" w:color="auto"/>
            <w:left w:val="none" w:sz="0" w:space="0" w:color="auto"/>
            <w:bottom w:val="none" w:sz="0" w:space="0" w:color="auto"/>
            <w:right w:val="none" w:sz="0" w:space="0" w:color="auto"/>
          </w:divBdr>
        </w:div>
        <w:div w:id="216859260">
          <w:marLeft w:val="0"/>
          <w:marRight w:val="0"/>
          <w:marTop w:val="0"/>
          <w:marBottom w:val="0"/>
          <w:divBdr>
            <w:top w:val="none" w:sz="0" w:space="0" w:color="auto"/>
            <w:left w:val="none" w:sz="0" w:space="0" w:color="auto"/>
            <w:bottom w:val="none" w:sz="0" w:space="0" w:color="auto"/>
            <w:right w:val="none" w:sz="0" w:space="0" w:color="auto"/>
          </w:divBdr>
        </w:div>
        <w:div w:id="1192261575">
          <w:marLeft w:val="0"/>
          <w:marRight w:val="0"/>
          <w:marTop w:val="0"/>
          <w:marBottom w:val="0"/>
          <w:divBdr>
            <w:top w:val="none" w:sz="0" w:space="0" w:color="auto"/>
            <w:left w:val="none" w:sz="0" w:space="0" w:color="auto"/>
            <w:bottom w:val="none" w:sz="0" w:space="0" w:color="auto"/>
            <w:right w:val="none" w:sz="0" w:space="0" w:color="auto"/>
          </w:divBdr>
        </w:div>
        <w:div w:id="105593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nkurrenca@rks-gov.ne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Zeneli</dc:creator>
  <cp:keywords/>
  <dc:description/>
  <cp:lastModifiedBy>Rizah Arifi</cp:lastModifiedBy>
  <cp:revision>6</cp:revision>
  <cp:lastPrinted>2024-08-08T07:39:00Z</cp:lastPrinted>
  <dcterms:created xsi:type="dcterms:W3CDTF">2025-09-05T11:53:00Z</dcterms:created>
  <dcterms:modified xsi:type="dcterms:W3CDTF">2025-09-18T08:37:00Z</dcterms:modified>
</cp:coreProperties>
</file>