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B6D" w:rsidRDefault="00EF2B6D" w:rsidP="00EF2B6D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r w:rsidRPr="001A1012">
        <w:rPr>
          <w:rFonts w:ascii="Liberation Serif" w:eastAsia="Times New Roman" w:hAnsi="Liberation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C49BE0" wp14:editId="7F9CC440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5760085" cy="901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0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Liberation Serif" w:hAnsi="Liberation Serif" w:cs="Liberation Serif"/>
          <w:sz w:val="24"/>
          <w:szCs w:val="24"/>
          <w:lang w:val="sq-AL"/>
        </w:rPr>
        <w:t>___________________________________________________________________________</w:t>
      </w:r>
    </w:p>
    <w:p w:rsidR="00EF2B6D" w:rsidRDefault="00EF2B6D" w:rsidP="00EF2B6D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r>
        <w:rPr>
          <w:rFonts w:ascii="Liberation Serif" w:hAnsi="Liberation Serif" w:cs="Liberation Serif"/>
          <w:sz w:val="24"/>
          <w:szCs w:val="24"/>
          <w:lang w:val="sq-AL"/>
        </w:rPr>
        <w:t xml:space="preserve">                                                                                                                     Prishtinë </w:t>
      </w:r>
      <w:r>
        <w:rPr>
          <w:rFonts w:ascii="Liberation Serif" w:hAnsi="Liberation Serif" w:cs="Liberation Serif"/>
          <w:sz w:val="24"/>
          <w:szCs w:val="24"/>
          <w:lang w:val="sq-AL"/>
        </w:rPr>
        <w:t>30</w:t>
      </w:r>
      <w:r>
        <w:rPr>
          <w:rFonts w:ascii="Liberation Serif" w:hAnsi="Liberation Serif" w:cs="Liberation Serif"/>
          <w:sz w:val="24"/>
          <w:szCs w:val="24"/>
          <w:lang w:val="sq-AL"/>
        </w:rPr>
        <w:t>.05.2025</w:t>
      </w:r>
    </w:p>
    <w:p w:rsidR="00EF2B6D" w:rsidRDefault="00EF2B6D" w:rsidP="00EF2B6D">
      <w:pPr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</w:pPr>
    </w:p>
    <w:p w:rsidR="00EF2B6D" w:rsidRDefault="00EF2B6D" w:rsidP="00EF2B6D">
      <w:pPr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</w:pPr>
      <w:r w:rsidRPr="00476981"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  <w:t xml:space="preserve">Autoriteti i Konkurrencës i Republikës së Kosovës, mbështetur në nenet 11, 13, 17. të Ligjit Nr. 08/L-056 për Mbrojtjen e Konkurrencës, të Publikuar në Gazetën Zyrtare, datë, 14 Qershor 2022, Udhëzimit Administrativ 02/2023 </w:t>
      </w:r>
      <w:r w:rsidRPr="00476981">
        <w:rPr>
          <w:rFonts w:ascii="Liberation Serif" w:eastAsia="Times New Roman" w:hAnsi="Liberation Serif" w:cs="Times New Roman"/>
          <w:sz w:val="24"/>
          <w:szCs w:val="24"/>
          <w:lang w:val="sq-AL"/>
        </w:rPr>
        <w:t xml:space="preserve">2023 </w:t>
      </w:r>
      <w:r w:rsidRPr="00476981">
        <w:rPr>
          <w:rFonts w:ascii="Liberation Serif" w:eastAsia="MS Mincho" w:hAnsi="Liberation Serif" w:cs="Liberation Serif"/>
          <w:sz w:val="24"/>
          <w:szCs w:val="24"/>
          <w:lang w:val="sq-AL"/>
        </w:rPr>
        <w:t>për Procedurën e Parashtrimit të Kërkesave për Lejimin e Përqendrimit</w:t>
      </w:r>
      <w:r w:rsidRPr="00476981">
        <w:rPr>
          <w:rFonts w:ascii="Liberation Serif" w:eastAsia="MS Mincho" w:hAnsi="Liberation Serif" w:cs="Liberation Serif"/>
          <w:color w:val="1F497D"/>
          <w:sz w:val="24"/>
          <w:szCs w:val="24"/>
          <w:lang w:val="sq-AL"/>
        </w:rPr>
        <w:t xml:space="preserve"> </w:t>
      </w:r>
      <w:r w:rsidRPr="00476981">
        <w:rPr>
          <w:rFonts w:ascii="Liberation Serif" w:eastAsia="Times New Roman" w:hAnsi="Liberation Serif" w:cs="Times New Roman"/>
          <w:sz w:val="24"/>
          <w:szCs w:val="24"/>
          <w:lang w:val="sq-AL"/>
        </w:rPr>
        <w:t>të Ndërmarrjeve</w:t>
      </w:r>
      <w:r w:rsidRPr="00476981"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  <w:t xml:space="preserve"> shpallë këtë :</w:t>
      </w:r>
    </w:p>
    <w:p w:rsidR="00EF2B6D" w:rsidRPr="00476981" w:rsidRDefault="00EF2B6D" w:rsidP="00EF2B6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sq-AL"/>
        </w:rPr>
      </w:pPr>
    </w:p>
    <w:p w:rsidR="00EF2B6D" w:rsidRDefault="00EF2B6D" w:rsidP="00EF2B6D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p w:rsidR="00EF2B6D" w:rsidRDefault="00EF2B6D" w:rsidP="00EF2B6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val="sq-AL"/>
        </w:rPr>
      </w:pPr>
      <w:r w:rsidRPr="00476981">
        <w:rPr>
          <w:rFonts w:ascii="Liberation Serif" w:eastAsia="Times New Roman" w:hAnsi="Liberation Serif" w:cs="Times New Roman"/>
          <w:sz w:val="24"/>
          <w:szCs w:val="24"/>
          <w:lang w:val="sq-AL"/>
        </w:rPr>
        <w:t>NJOFTIM I PËRQENDRIMIT</w:t>
      </w:r>
    </w:p>
    <w:p w:rsidR="00EF2B6D" w:rsidRDefault="00EF2B6D" w:rsidP="00EF2B6D">
      <w:pPr>
        <w:widowControl w:val="0"/>
        <w:spacing w:after="0" w:line="240" w:lineRule="auto"/>
        <w:jc w:val="both"/>
      </w:pPr>
    </w:p>
    <w:p w:rsidR="00EF2B6D" w:rsidRPr="00EF2B6D" w:rsidRDefault="00EF2B6D" w:rsidP="00EF2B6D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r w:rsidRPr="00EF2B6D">
        <w:rPr>
          <w:rFonts w:ascii="Liberation Serif" w:hAnsi="Liberation Serif" w:cs="Liberation Serif"/>
          <w:sz w:val="24"/>
          <w:szCs w:val="24"/>
          <w:lang w:val="sq-AL"/>
        </w:rPr>
        <w:t xml:space="preserve">Autoriteti i Konkurrencës i Republikës së Kosovës me datë; 20.05.2025, me Nr. </w:t>
      </w:r>
      <w:proofErr w:type="spellStart"/>
      <w:r w:rsidRPr="00EF2B6D">
        <w:rPr>
          <w:rFonts w:ascii="Liberation Serif" w:hAnsi="Liberation Serif" w:cs="Liberation Serif"/>
          <w:sz w:val="24"/>
          <w:szCs w:val="24"/>
          <w:lang w:val="sq-AL"/>
        </w:rPr>
        <w:t>Prot</w:t>
      </w:r>
      <w:proofErr w:type="spellEnd"/>
      <w:r w:rsidRPr="00EF2B6D">
        <w:rPr>
          <w:rFonts w:ascii="Liberation Serif" w:hAnsi="Liberation Serif" w:cs="Liberation Serif"/>
          <w:sz w:val="24"/>
          <w:szCs w:val="24"/>
          <w:lang w:val="sq-AL"/>
        </w:rPr>
        <w:t xml:space="preserve">. 238/25 11/H ka pranuar kërkesën për Njoftim të Përqendrimit përmes Blerina </w:t>
      </w:r>
      <w:proofErr w:type="spellStart"/>
      <w:r w:rsidRPr="00EF2B6D">
        <w:rPr>
          <w:rFonts w:ascii="Liberation Serif" w:hAnsi="Liberation Serif" w:cs="Liberation Serif"/>
          <w:sz w:val="24"/>
          <w:szCs w:val="24"/>
          <w:lang w:val="sq-AL"/>
        </w:rPr>
        <w:t>Ramaj</w:t>
      </w:r>
      <w:proofErr w:type="spellEnd"/>
      <w:r w:rsidRPr="00EF2B6D">
        <w:rPr>
          <w:rFonts w:ascii="Liberation Serif" w:hAnsi="Liberation Serif" w:cs="Liberation Serif"/>
          <w:sz w:val="24"/>
          <w:szCs w:val="24"/>
          <w:lang w:val="sq-AL"/>
        </w:rPr>
        <w:t xml:space="preserve"> - Përfaqësuese Ligjore lidhur </w:t>
      </w:r>
      <w:r w:rsidRPr="00EF2B6D">
        <w:rPr>
          <w:rFonts w:ascii="Liberation Serif" w:hAnsi="Liberation Serif" w:cs="Liberation Serif"/>
          <w:bCs/>
          <w:sz w:val="24"/>
          <w:szCs w:val="24"/>
          <w:lang w:val="sq-AL" w:bidi="sq-AL"/>
        </w:rPr>
        <w:t xml:space="preserve">me blerjen/transferimin e </w:t>
      </w:r>
      <w:proofErr w:type="spellStart"/>
      <w:r w:rsidRPr="00EF2B6D">
        <w:rPr>
          <w:rFonts w:ascii="Liberation Serif" w:hAnsi="Liberation Serif" w:cs="Liberation Serif"/>
          <w:bCs/>
          <w:sz w:val="24"/>
          <w:szCs w:val="24"/>
          <w:lang w:val="sq-AL" w:bidi="sq-AL"/>
        </w:rPr>
        <w:t>aseteve</w:t>
      </w:r>
      <w:proofErr w:type="spellEnd"/>
      <w:r w:rsidRPr="00EF2B6D">
        <w:rPr>
          <w:rFonts w:ascii="Liberation Serif" w:hAnsi="Liberation Serif" w:cs="Liberation Serif"/>
          <w:bCs/>
          <w:sz w:val="24"/>
          <w:szCs w:val="24"/>
          <w:lang w:val="sq-AL" w:bidi="sq-AL"/>
        </w:rPr>
        <w:t xml:space="preserve">, </w:t>
      </w:r>
      <w:proofErr w:type="spellStart"/>
      <w:r w:rsidRPr="00EF2B6D">
        <w:rPr>
          <w:rFonts w:ascii="Liberation Serif" w:hAnsi="Liberation Serif" w:cs="Liberation Serif"/>
          <w:bCs/>
          <w:sz w:val="24"/>
          <w:szCs w:val="24"/>
          <w:lang w:val="sq-AL" w:bidi="sq-AL"/>
        </w:rPr>
        <w:t>portofolios</w:t>
      </w:r>
      <w:proofErr w:type="spellEnd"/>
      <w:r w:rsidRPr="00EF2B6D">
        <w:rPr>
          <w:rFonts w:ascii="Liberation Serif" w:hAnsi="Liberation Serif" w:cs="Liberation Serif"/>
          <w:bCs/>
          <w:sz w:val="24"/>
          <w:szCs w:val="24"/>
          <w:lang w:val="sq-AL" w:bidi="sq-AL"/>
        </w:rPr>
        <w:t xml:space="preserve"> dhe detyrimeve të </w:t>
      </w:r>
      <w:bookmarkStart w:id="0" w:name="_Hlk199424207"/>
      <w:r w:rsidRPr="00EF2B6D">
        <w:rPr>
          <w:rFonts w:ascii="Liberation Serif" w:hAnsi="Liberation Serif" w:cs="Liberation Serif"/>
          <w:bCs/>
          <w:sz w:val="24"/>
          <w:szCs w:val="24"/>
          <w:lang w:val="sq-AL" w:bidi="sq-AL"/>
        </w:rPr>
        <w:t xml:space="preserve">TURKIYE IS BANKASI A.S. Dega në Kosovë </w:t>
      </w:r>
      <w:bookmarkEnd w:id="0"/>
      <w:r w:rsidRPr="00EF2B6D">
        <w:rPr>
          <w:rFonts w:ascii="Liberation Serif" w:hAnsi="Liberation Serif" w:cs="Liberation Serif"/>
          <w:bCs/>
          <w:sz w:val="24"/>
          <w:szCs w:val="24"/>
          <w:lang w:val="sq-AL" w:bidi="sq-AL"/>
        </w:rPr>
        <w:t xml:space="preserve">(shitës) nga </w:t>
      </w:r>
      <w:bookmarkStart w:id="1" w:name="_Hlk199424179"/>
      <w:r w:rsidRPr="00EF2B6D">
        <w:rPr>
          <w:rFonts w:ascii="Liberation Serif" w:hAnsi="Liberation Serif" w:cs="Liberation Serif"/>
          <w:bCs/>
          <w:sz w:val="24"/>
          <w:szCs w:val="24"/>
          <w:lang w:val="sq-AL" w:bidi="sq-AL"/>
        </w:rPr>
        <w:t>Banka Ekonomike SH.A</w:t>
      </w:r>
      <w:bookmarkEnd w:id="1"/>
      <w:r w:rsidRPr="00EF2B6D">
        <w:rPr>
          <w:rFonts w:ascii="Liberation Serif" w:hAnsi="Liberation Serif" w:cs="Liberation Serif"/>
          <w:bCs/>
          <w:sz w:val="24"/>
          <w:szCs w:val="24"/>
          <w:lang w:val="sq-AL" w:bidi="sq-AL"/>
        </w:rPr>
        <w:t>., (blerës).</w:t>
      </w:r>
    </w:p>
    <w:p w:rsidR="00EF2B6D" w:rsidRPr="00EF2B6D" w:rsidRDefault="00EF2B6D" w:rsidP="00EF2B6D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p w:rsidR="00EF2B6D" w:rsidRPr="00EF2B6D" w:rsidRDefault="00EF2B6D" w:rsidP="00EF2B6D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r w:rsidRPr="00EF2B6D">
        <w:rPr>
          <w:rFonts w:ascii="Liberation Serif" w:hAnsi="Liberation Serif" w:cs="Liberation Serif"/>
          <w:sz w:val="24"/>
          <w:szCs w:val="24"/>
          <w:lang w:val="sq-AL"/>
        </w:rPr>
        <w:t xml:space="preserve">Njoftimi për Përqendrim është i bazuar në Marrëveshjen e lidhur me datë 23 prill 2025 për shitblerjen dhe transferimin e </w:t>
      </w:r>
      <w:proofErr w:type="spellStart"/>
      <w:r w:rsidRPr="00EF2B6D">
        <w:rPr>
          <w:rFonts w:ascii="Liberation Serif" w:hAnsi="Liberation Serif" w:cs="Liberation Serif"/>
          <w:sz w:val="24"/>
          <w:szCs w:val="24"/>
          <w:lang w:val="sq-AL"/>
        </w:rPr>
        <w:t>Aseteve</w:t>
      </w:r>
      <w:proofErr w:type="spellEnd"/>
      <w:r w:rsidRPr="00EF2B6D">
        <w:rPr>
          <w:rFonts w:ascii="Liberation Serif" w:hAnsi="Liberation Serif" w:cs="Liberation Serif"/>
          <w:sz w:val="24"/>
          <w:szCs w:val="24"/>
          <w:lang w:val="sq-AL"/>
        </w:rPr>
        <w:t xml:space="preserve"> të Synuara </w:t>
      </w:r>
      <w:r w:rsidRPr="00BF36D9">
        <w:rPr>
          <w:rFonts w:ascii="Liberation Serif" w:hAnsi="Liberation Serif" w:cs="Liberation Serif"/>
          <w:sz w:val="24"/>
          <w:szCs w:val="24"/>
          <w:lang w:val="sq-AL"/>
        </w:rPr>
        <w:t xml:space="preserve">(“Marrëveshja”) </w:t>
      </w:r>
      <w:r w:rsidRPr="00EF2B6D">
        <w:rPr>
          <w:rFonts w:ascii="Liberation Serif" w:hAnsi="Liberation Serif" w:cs="Liberation Serif"/>
          <w:sz w:val="24"/>
          <w:szCs w:val="24"/>
          <w:lang w:val="sq-AL"/>
        </w:rPr>
        <w:t xml:space="preserve">ndërmjet </w:t>
      </w:r>
      <w:r w:rsidRPr="00EF2B6D">
        <w:rPr>
          <w:rFonts w:ascii="Liberation Serif" w:hAnsi="Liberation Serif" w:cs="Liberation Serif"/>
          <w:bCs/>
          <w:sz w:val="24"/>
          <w:szCs w:val="24"/>
          <w:lang w:val="sq-AL" w:bidi="sq-AL"/>
        </w:rPr>
        <w:t>Banka Ekonomike SH.A  dhe TURKIYE IS BANKASI A.S. Dega në Kosovë</w:t>
      </w:r>
    </w:p>
    <w:p w:rsidR="00EF2B6D" w:rsidRPr="00EF2B6D" w:rsidRDefault="00EF2B6D" w:rsidP="00EF2B6D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p w:rsidR="00EF2B6D" w:rsidRDefault="00EF2B6D" w:rsidP="00EF2B6D">
      <w:pPr>
        <w:widowControl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  <w:lang w:val="sq-AL"/>
        </w:rPr>
      </w:pPr>
      <w:r w:rsidRPr="00EF2B6D">
        <w:rPr>
          <w:rFonts w:ascii="Liberation Serif" w:hAnsi="Liberation Serif" w:cs="Liberation Serif"/>
          <w:b/>
          <w:bCs/>
          <w:sz w:val="24"/>
          <w:szCs w:val="24"/>
          <w:lang w:val="sq-AL"/>
        </w:rPr>
        <w:t>Palët në Përqendrim:</w:t>
      </w:r>
    </w:p>
    <w:p w:rsidR="008A5BF4" w:rsidRPr="00EF2B6D" w:rsidRDefault="008A5BF4" w:rsidP="00EF2B6D">
      <w:pPr>
        <w:widowControl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  <w:lang w:val="sq-AL"/>
        </w:rPr>
      </w:pPr>
      <w:bookmarkStart w:id="2" w:name="_GoBack"/>
      <w:bookmarkEnd w:id="2"/>
    </w:p>
    <w:p w:rsidR="00EF2B6D" w:rsidRPr="00EF2B6D" w:rsidRDefault="00EF2B6D" w:rsidP="00EF2B6D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r w:rsidRPr="00EF2B6D">
        <w:rPr>
          <w:rFonts w:ascii="Liberation Serif" w:hAnsi="Liberation Serif" w:cs="Liberation Serif"/>
          <w:b/>
          <w:sz w:val="24"/>
          <w:szCs w:val="24"/>
          <w:lang w:val="sq-AL"/>
        </w:rPr>
        <w:t>Banka Ekonomike SH.A</w:t>
      </w:r>
      <w:r w:rsidRPr="00EF2B6D">
        <w:rPr>
          <w:rFonts w:ascii="Liberation Serif" w:hAnsi="Liberation Serif" w:cs="Liberation Serif"/>
          <w:sz w:val="24"/>
          <w:szCs w:val="24"/>
          <w:lang w:val="sq-AL"/>
        </w:rPr>
        <w:t>, kompani e themeluar dhe që vepron sipas ligjeve të Republikës së Kosovës, me numër unik të identifikimit 810485864 me seli në Sheshi Nënë Tereza, p.nr., 10000 Prishtinë, Kosovë, e licencuar nga Banka Qendrore e Republikës së Kosovës që nga viti 2001, e cila merret kryesisht me lëshimin e kredive, ndërmjetësimin e pagesave dhe ofrimin e shërbimeve të tjera bankare për personat juridikë dhe fizikë.</w:t>
      </w:r>
    </w:p>
    <w:p w:rsidR="00EF2B6D" w:rsidRPr="00EF2B6D" w:rsidRDefault="00EF2B6D" w:rsidP="00EF2B6D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p w:rsidR="00EF2B6D" w:rsidRPr="00EF2B6D" w:rsidRDefault="00EF2B6D" w:rsidP="00EF2B6D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r w:rsidRPr="00EF2B6D">
        <w:rPr>
          <w:rFonts w:ascii="Liberation Serif" w:hAnsi="Liberation Serif" w:cs="Liberation Serif"/>
          <w:b/>
          <w:sz w:val="24"/>
          <w:szCs w:val="24"/>
          <w:lang w:val="sq-AL"/>
        </w:rPr>
        <w:t>TURKIYE IS BANKASI A.S. Dega në Kosovë</w:t>
      </w:r>
      <w:r w:rsidRPr="00EF2B6D">
        <w:rPr>
          <w:rFonts w:ascii="Liberation Serif" w:hAnsi="Liberation Serif" w:cs="Liberation Serif"/>
          <w:sz w:val="24"/>
          <w:szCs w:val="24"/>
          <w:lang w:val="sq-AL"/>
        </w:rPr>
        <w:t xml:space="preserve">, kompani e themeluar dhe që vepron sipas ligjeve të Republikës së Kosovës, me numër unik identifikimi 810821456 me seli në Rruga </w:t>
      </w:r>
      <w:proofErr w:type="spellStart"/>
      <w:r w:rsidRPr="00EF2B6D">
        <w:rPr>
          <w:rFonts w:ascii="Liberation Serif" w:hAnsi="Liberation Serif" w:cs="Liberation Serif"/>
          <w:sz w:val="24"/>
          <w:szCs w:val="24"/>
          <w:lang w:val="sq-AL"/>
        </w:rPr>
        <w:t>Ukshin</w:t>
      </w:r>
      <w:proofErr w:type="spellEnd"/>
      <w:r w:rsidRPr="00EF2B6D">
        <w:rPr>
          <w:rFonts w:ascii="Liberation Serif" w:hAnsi="Liberation Serif" w:cs="Liberation Serif"/>
          <w:sz w:val="24"/>
          <w:szCs w:val="24"/>
          <w:lang w:val="sq-AL"/>
        </w:rPr>
        <w:t xml:space="preserve"> Hoti, nr. 100, 10000, Prishtinë, Kosovë. IS </w:t>
      </w:r>
      <w:proofErr w:type="spellStart"/>
      <w:r w:rsidRPr="00EF2B6D">
        <w:rPr>
          <w:rFonts w:ascii="Liberation Serif" w:hAnsi="Liberation Serif" w:cs="Liberation Serif"/>
          <w:sz w:val="24"/>
          <w:szCs w:val="24"/>
          <w:lang w:val="sq-AL"/>
        </w:rPr>
        <w:t>Bank</w:t>
      </w:r>
      <w:proofErr w:type="spellEnd"/>
      <w:r w:rsidRPr="00EF2B6D">
        <w:rPr>
          <w:rFonts w:ascii="Liberation Serif" w:hAnsi="Liberation Serif" w:cs="Liberation Serif"/>
          <w:sz w:val="24"/>
          <w:szCs w:val="24"/>
          <w:lang w:val="sq-AL"/>
        </w:rPr>
        <w:t xml:space="preserve"> vepron në Kosovë si degë e huaj dhe është tërësisht  në pronësi të </w:t>
      </w:r>
      <w:proofErr w:type="spellStart"/>
      <w:r w:rsidRPr="00EF2B6D">
        <w:rPr>
          <w:rFonts w:ascii="Liberation Serif" w:hAnsi="Liberation Serif" w:cs="Liberation Serif"/>
          <w:sz w:val="24"/>
          <w:szCs w:val="24"/>
          <w:lang w:val="sq-AL"/>
        </w:rPr>
        <w:t>Türkiye</w:t>
      </w:r>
      <w:proofErr w:type="spellEnd"/>
      <w:r w:rsidRPr="00EF2B6D">
        <w:rPr>
          <w:rFonts w:ascii="Liberation Serif" w:hAnsi="Liberation Serif" w:cs="Liberation Serif"/>
          <w:sz w:val="24"/>
          <w:szCs w:val="24"/>
          <w:lang w:val="sq-AL"/>
        </w:rPr>
        <w:t xml:space="preserve"> </w:t>
      </w:r>
      <w:proofErr w:type="spellStart"/>
      <w:r w:rsidRPr="00EF2B6D">
        <w:rPr>
          <w:rFonts w:ascii="Liberation Serif" w:hAnsi="Liberation Serif" w:cs="Liberation Serif"/>
          <w:sz w:val="24"/>
          <w:szCs w:val="24"/>
          <w:lang w:val="sq-AL"/>
        </w:rPr>
        <w:t>İş</w:t>
      </w:r>
      <w:proofErr w:type="spellEnd"/>
      <w:r w:rsidRPr="00EF2B6D">
        <w:rPr>
          <w:rFonts w:ascii="Liberation Serif" w:hAnsi="Liberation Serif" w:cs="Liberation Serif"/>
          <w:sz w:val="24"/>
          <w:szCs w:val="24"/>
          <w:lang w:val="sq-AL"/>
        </w:rPr>
        <w:t xml:space="preserve"> </w:t>
      </w:r>
      <w:proofErr w:type="spellStart"/>
      <w:r w:rsidRPr="00EF2B6D">
        <w:rPr>
          <w:rFonts w:ascii="Liberation Serif" w:hAnsi="Liberation Serif" w:cs="Liberation Serif"/>
          <w:sz w:val="24"/>
          <w:szCs w:val="24"/>
          <w:lang w:val="sq-AL"/>
        </w:rPr>
        <w:t>Bankası</w:t>
      </w:r>
      <w:proofErr w:type="spellEnd"/>
      <w:r w:rsidRPr="00EF2B6D">
        <w:rPr>
          <w:rFonts w:ascii="Liberation Serif" w:hAnsi="Liberation Serif" w:cs="Liberation Serif"/>
          <w:sz w:val="24"/>
          <w:szCs w:val="24"/>
          <w:lang w:val="sq-AL"/>
        </w:rPr>
        <w:t xml:space="preserve"> A.Ş.,  institucion financiar me seli në Stamboll, Turqi. Është pjesë e Grupit të Kompanive IS </w:t>
      </w:r>
      <w:proofErr w:type="spellStart"/>
      <w:r w:rsidRPr="00EF2B6D">
        <w:rPr>
          <w:rFonts w:ascii="Liberation Serif" w:hAnsi="Liberation Serif" w:cs="Liberation Serif"/>
          <w:sz w:val="24"/>
          <w:szCs w:val="24"/>
          <w:lang w:val="sq-AL"/>
        </w:rPr>
        <w:t>Bank</w:t>
      </w:r>
      <w:proofErr w:type="spellEnd"/>
      <w:r w:rsidRPr="00EF2B6D">
        <w:rPr>
          <w:rFonts w:ascii="Liberation Serif" w:hAnsi="Liberation Serif" w:cs="Liberation Serif"/>
          <w:sz w:val="24"/>
          <w:szCs w:val="24"/>
          <w:lang w:val="sq-AL"/>
        </w:rPr>
        <w:t>, një nga grupet më të mëdha financiare dhe industriale në Turqi.</w:t>
      </w:r>
    </w:p>
    <w:p w:rsidR="00EF2B6D" w:rsidRDefault="00EF2B6D" w:rsidP="00EF2B6D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p w:rsidR="00EF2B6D" w:rsidRDefault="00EF2B6D" w:rsidP="00EF2B6D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p w:rsidR="00EF2B6D" w:rsidRPr="00461368" w:rsidRDefault="00EF2B6D" w:rsidP="00EF2B6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val="sq-AL"/>
        </w:rPr>
      </w:pPr>
      <w:r w:rsidRPr="00461368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 xml:space="preserve">Autoriteti, fton palët e interesuara të shprehin opinionet e tyre për transaksionin e njoftuar. Opinionet mund të dërgohen pranë Autoritetit të Konkurrencës së Republikës së Kosovës, me Adresë Rr. Migjeni kati VI [ish objekti i bankës së Lubjanës] Nr. tel :+381 /0/ 38 200 10982, apo në </w:t>
      </w:r>
      <w:proofErr w:type="spellStart"/>
      <w:r w:rsidRPr="00461368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>email</w:t>
      </w:r>
      <w:proofErr w:type="spellEnd"/>
      <w:r w:rsidRPr="00461368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 xml:space="preserve"> adresën: </w:t>
      </w:r>
      <w:hyperlink r:id="rId5" w:history="1">
        <w:r w:rsidRPr="00461368">
          <w:rPr>
            <w:rFonts w:ascii="Liberation Serif" w:eastAsia="Times New Roman" w:hAnsi="Liberation Serif" w:cs="Times New Roman"/>
            <w:color w:val="337AB7"/>
            <w:sz w:val="24"/>
            <w:szCs w:val="24"/>
            <w:u w:val="single"/>
            <w:lang w:val="sq-AL"/>
          </w:rPr>
          <w:t>info.konkurrenca@rks-gov.net</w:t>
        </w:r>
      </w:hyperlink>
      <w:r w:rsidRPr="00461368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 xml:space="preserve">, në afatin prej 15 ditëve nga dita e publikimit në </w:t>
      </w:r>
      <w:proofErr w:type="spellStart"/>
      <w:r w:rsidRPr="00461368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>webfaqe</w:t>
      </w:r>
      <w:proofErr w:type="spellEnd"/>
      <w:r w:rsidRPr="00461368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 xml:space="preserve"> të AKRK-së.</w:t>
      </w:r>
    </w:p>
    <w:p w:rsidR="00EF2B6D" w:rsidRDefault="00EF2B6D" w:rsidP="00EF2B6D"/>
    <w:sectPr w:rsidR="00EF2B6D" w:rsidSect="00225DFC">
      <w:foot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333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7A21" w:rsidRPr="00E8767E" w:rsidRDefault="00BF36D9" w:rsidP="00267A21">
        <w:pPr>
          <w:tabs>
            <w:tab w:val="center" w:pos="4680"/>
            <w:tab w:val="right" w:pos="9360"/>
          </w:tabs>
          <w:spacing w:after="0" w:line="240" w:lineRule="auto"/>
          <w:ind w:left="720"/>
          <w:rPr>
            <w:rFonts w:ascii="Times New Roman" w:eastAsia="Times New Roman" w:hAnsi="Times New Roman" w:cs="Times New Roman"/>
            <w:sz w:val="16"/>
            <w:szCs w:val="16"/>
            <w:lang w:val="sq-AL" w:eastAsia="sr-Latn-CS"/>
          </w:rPr>
        </w:pPr>
        <w:r>
          <w:rPr>
            <w:rFonts w:ascii="Times New Roman" w:eastAsia="Times New Roman" w:hAnsi="Times New Roman" w:cs="Times New Roman"/>
            <w:sz w:val="16"/>
            <w:szCs w:val="16"/>
            <w:lang w:val="sq-AL" w:eastAsia="sr-Latn-CS"/>
          </w:rPr>
          <w:t xml:space="preserve">                                                                              </w:t>
        </w:r>
        <w:r w:rsidRPr="00E8767E">
          <w:rPr>
            <w:rFonts w:ascii="Times New Roman" w:eastAsia="Times New Roman" w:hAnsi="Times New Roman" w:cs="Times New Roman"/>
            <w:sz w:val="16"/>
            <w:szCs w:val="16"/>
            <w:lang w:val="sq-AL" w:eastAsia="sr-Latn-CS"/>
          </w:rPr>
          <w:t xml:space="preserve">Autoriteti i Konkurrencës </w:t>
        </w:r>
      </w:p>
      <w:p w:rsidR="00267A21" w:rsidRPr="00E8767E" w:rsidRDefault="00BF36D9" w:rsidP="00267A21">
        <w:pPr>
          <w:tabs>
            <w:tab w:val="center" w:pos="4680"/>
            <w:tab w:val="right" w:pos="9360"/>
          </w:tabs>
          <w:spacing w:after="0" w:line="240" w:lineRule="auto"/>
          <w:ind w:left="720"/>
          <w:jc w:val="center"/>
          <w:rPr>
            <w:rFonts w:ascii="Times New Roman" w:eastAsia="Times New Roman" w:hAnsi="Times New Roman" w:cs="Times New Roman"/>
            <w:sz w:val="14"/>
            <w:szCs w:val="14"/>
            <w:lang w:val="sq-AL" w:eastAsia="sr-Latn-CS"/>
          </w:rPr>
        </w:pPr>
        <w:r w:rsidRPr="00E8767E">
          <w:rPr>
            <w:rFonts w:ascii="Times New Roman" w:eastAsia="Times New Roman" w:hAnsi="Times New Roman" w:cs="Times New Roman"/>
            <w:sz w:val="14"/>
            <w:szCs w:val="14"/>
            <w:lang w:val="sq-AL" w:eastAsia="sr-Latn-CS"/>
          </w:rPr>
          <w:t>Adresa: Rr. Migjeni nr. 21,10000 Prishtinë.</w:t>
        </w:r>
        <w:r w:rsidRPr="00E8767E">
          <w:rPr>
            <w:rFonts w:ascii="Arial" w:eastAsia="Times New Roman" w:hAnsi="Arial" w:cs="Arial"/>
            <w:b/>
            <w:bCs/>
            <w:sz w:val="14"/>
            <w:szCs w:val="14"/>
            <w:lang w:val="sq-AL" w:eastAsia="sr-Latn-CS"/>
          </w:rPr>
          <w:t xml:space="preserve"> </w:t>
        </w:r>
        <w:r w:rsidRPr="00E8767E">
          <w:rPr>
            <w:rFonts w:ascii="Times New Roman" w:eastAsia="Times New Roman" w:hAnsi="Times New Roman" w:cs="Times New Roman"/>
            <w:sz w:val="14"/>
            <w:szCs w:val="14"/>
            <w:lang w:val="sq-AL" w:eastAsia="sr-Latn-CS"/>
          </w:rPr>
          <w:t xml:space="preserve"> Kati i VI, zyra Nr.1</w:t>
        </w:r>
      </w:p>
      <w:p w:rsidR="00267A21" w:rsidRPr="00E8767E" w:rsidRDefault="00BF36D9" w:rsidP="00267A21">
        <w:pP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24"/>
            <w:szCs w:val="24"/>
            <w:lang w:val="sq-AL"/>
          </w:rPr>
        </w:pPr>
        <w:r w:rsidRPr="00E8767E">
          <w:rPr>
            <w:rFonts w:ascii="Times New Roman" w:eastAsia="Times New Roman" w:hAnsi="Times New Roman" w:cs="Times New Roman"/>
            <w:sz w:val="14"/>
            <w:szCs w:val="14"/>
            <w:lang w:val="sq-AL" w:eastAsia="sr-Latn-CS"/>
          </w:rPr>
          <w:t>Tel: +383 /0/ 38 200 109 82  E-</w:t>
        </w:r>
        <w:proofErr w:type="spellStart"/>
        <w:r w:rsidRPr="00E8767E">
          <w:rPr>
            <w:rFonts w:ascii="Times New Roman" w:eastAsia="Times New Roman" w:hAnsi="Times New Roman" w:cs="Times New Roman"/>
            <w:sz w:val="14"/>
            <w:szCs w:val="14"/>
            <w:lang w:val="sq-AL" w:eastAsia="sr-Latn-CS"/>
          </w:rPr>
          <w:t>mail</w:t>
        </w:r>
        <w:proofErr w:type="spellEnd"/>
        <w:r w:rsidRPr="00E8767E">
          <w:rPr>
            <w:rFonts w:ascii="Times New Roman" w:eastAsia="Times New Roman" w:hAnsi="Times New Roman" w:cs="Times New Roman"/>
            <w:sz w:val="14"/>
            <w:szCs w:val="14"/>
            <w:lang w:val="sq-AL" w:eastAsia="sr-Latn-CS"/>
          </w:rPr>
          <w:t xml:space="preserve">: </w:t>
        </w:r>
        <w:r w:rsidRPr="00E8767E">
          <w:rPr>
            <w:rFonts w:ascii="Times New Roman" w:eastAsia="Times New Roman" w:hAnsi="Times New Roman" w:cs="Times New Roman"/>
            <w:color w:val="0070C0"/>
            <w:sz w:val="14"/>
            <w:szCs w:val="14"/>
            <w:lang w:val="sq-AL" w:eastAsia="sr-Latn-CS"/>
          </w:rPr>
          <w:t>info.konkurrenca@rks-gov.net</w:t>
        </w:r>
      </w:p>
      <w:p w:rsidR="00267A21" w:rsidRPr="00E8767E" w:rsidRDefault="00BF36D9" w:rsidP="00267A21">
        <w:pPr>
          <w:tabs>
            <w:tab w:val="center" w:pos="4680"/>
            <w:tab w:val="right" w:pos="9360"/>
          </w:tabs>
          <w:spacing w:after="0" w:line="240" w:lineRule="auto"/>
        </w:pPr>
      </w:p>
      <w:p w:rsidR="00267A21" w:rsidRDefault="00BF36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7A21" w:rsidRDefault="00BF36D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C6"/>
    <w:rsid w:val="00093F5A"/>
    <w:rsid w:val="00225DFC"/>
    <w:rsid w:val="003E7C10"/>
    <w:rsid w:val="0055058A"/>
    <w:rsid w:val="00851CC6"/>
    <w:rsid w:val="00885B5C"/>
    <w:rsid w:val="008A5BF4"/>
    <w:rsid w:val="00BF36D9"/>
    <w:rsid w:val="00E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F787"/>
  <w15:chartTrackingRefBased/>
  <w15:docId w15:val="{7DFC4285-0F2B-45A1-B2FD-E790181B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B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2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info.konkurrenca@rks-gov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Shyhrete P. Bytyqi</dc:creator>
  <cp:keywords/>
  <dc:description/>
  <cp:lastModifiedBy>Shyhrete P. Bytyqi</cp:lastModifiedBy>
  <cp:revision>23</cp:revision>
  <dcterms:created xsi:type="dcterms:W3CDTF">2025-05-29T13:31:00Z</dcterms:created>
  <dcterms:modified xsi:type="dcterms:W3CDTF">2025-05-29T13:41:00Z</dcterms:modified>
</cp:coreProperties>
</file>