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8117E0">
        <w:rPr>
          <w:rFonts w:ascii="Liberation Serif" w:eastAsia="Times New Roman" w:hAnsi="Liberation Serif" w:cs="Times New Roman"/>
          <w:b/>
          <w:sz w:val="24"/>
          <w:szCs w:val="24"/>
        </w:rPr>
        <w:t>27.01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8117E0" w:rsidRPr="008117E0" w:rsidRDefault="008117E0" w:rsidP="008117E0">
      <w:pPr>
        <w:spacing w:after="0" w:line="240" w:lineRule="auto"/>
        <w:jc w:val="both"/>
        <w:rPr>
          <w:rFonts w:ascii="Libero strase" w:eastAsia="MS Mincho" w:hAnsi="Libero strase" w:cs="Calibri" w:hint="eastAsia"/>
          <w:bCs/>
          <w:color w:val="000000"/>
          <w:sz w:val="24"/>
          <w:szCs w:val="24"/>
        </w:rPr>
      </w:pPr>
      <w:r w:rsidRPr="008117E0">
        <w:rPr>
          <w:rFonts w:ascii="Libero strase" w:hAnsi="Libero strase"/>
          <w:sz w:val="24"/>
          <w:szCs w:val="24"/>
        </w:rPr>
        <w:t xml:space="preserve">Autoriteti i Konkurrencës i Republikës së Kosovës, me datë; 30.12.2024, ka pranuar kërkesën me Nr. </w:t>
      </w:r>
      <w:proofErr w:type="spellStart"/>
      <w:r w:rsidRPr="008117E0">
        <w:rPr>
          <w:rFonts w:ascii="Libero strase" w:hAnsi="Libero strase"/>
          <w:sz w:val="24"/>
          <w:szCs w:val="24"/>
        </w:rPr>
        <w:t>Prot</w:t>
      </w:r>
      <w:proofErr w:type="spellEnd"/>
      <w:r w:rsidRPr="008117E0">
        <w:rPr>
          <w:rFonts w:ascii="Libero strase" w:hAnsi="Libero strase"/>
          <w:sz w:val="24"/>
          <w:szCs w:val="24"/>
        </w:rPr>
        <w:t xml:space="preserve">. 837/24-11/H, lidhur me Njoftimin e Përqendrimit, </w:t>
      </w:r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 xml:space="preserve">lidhur me marrjen e kontrollit direkt dhe indirekt nga, Proteini.si ndërmarrje e ndërlidhur nga ALFI SKLADI mbi kompaninë SANIVITA si dhe mbi </w:t>
      </w:r>
      <w:proofErr w:type="spellStart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>asetet</w:t>
      </w:r>
      <w:proofErr w:type="spellEnd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 xml:space="preserve"> e caktuara të T.H.E., </w:t>
      </w:r>
      <w:proofErr w:type="spellStart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>tregovina</w:t>
      </w:r>
      <w:proofErr w:type="spellEnd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 xml:space="preserve"> s </w:t>
      </w:r>
      <w:r w:rsidRPr="008117E0">
        <w:rPr>
          <w:rFonts w:ascii="Libero strase" w:eastAsia="Calibri" w:hAnsi="Libero strase" w:cs="Arial"/>
          <w:color w:val="474747"/>
          <w:shd w:val="clear" w:color="auto" w:fill="FFFFFF"/>
          <w:lang w:val="en-US"/>
        </w:rPr>
        <w:t>š</w:t>
      </w:r>
      <w:proofErr w:type="spellStart"/>
      <w:r w:rsidRPr="008117E0">
        <w:rPr>
          <w:rFonts w:ascii="Libero strase" w:eastAsia="MS Mincho" w:hAnsi="Libero strase" w:cs="Calibri"/>
          <w:bCs/>
          <w:color w:val="000000"/>
        </w:rPr>
        <w:t>p</w:t>
      </w:r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>ortno</w:t>
      </w:r>
      <w:proofErr w:type="spellEnd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 xml:space="preserve"> </w:t>
      </w:r>
      <w:proofErr w:type="spellStart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>prehrano</w:t>
      </w:r>
      <w:proofErr w:type="spellEnd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 xml:space="preserve">, </w:t>
      </w:r>
      <w:proofErr w:type="spellStart"/>
      <w:r w:rsidRPr="008117E0">
        <w:rPr>
          <w:rFonts w:ascii="Libero strase" w:eastAsia="MS Mincho" w:hAnsi="Libero strase" w:cs="Calibri"/>
          <w:bCs/>
          <w:color w:val="000000"/>
          <w:sz w:val="24"/>
          <w:szCs w:val="24"/>
        </w:rPr>
        <w:t>d.o.o</w:t>
      </w:r>
      <w:proofErr w:type="spellEnd"/>
      <w:r w:rsidR="005A0C95">
        <w:rPr>
          <w:rFonts w:ascii="Libero strase" w:eastAsia="MS Mincho" w:hAnsi="Libero strase" w:cs="Calibri"/>
          <w:bCs/>
          <w:color w:val="000000"/>
          <w:sz w:val="24"/>
          <w:szCs w:val="24"/>
        </w:rPr>
        <w:t>,.</w:t>
      </w:r>
    </w:p>
    <w:p w:rsidR="00A567A2" w:rsidRDefault="00A567A2" w:rsidP="00D17176">
      <w:pPr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8117E0" w:rsidRPr="008117E0" w:rsidRDefault="008117E0" w:rsidP="008117E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bookmarkStart w:id="0" w:name="_Hlk160526057"/>
      <w:r w:rsidRPr="008117E0">
        <w:rPr>
          <w:rFonts w:ascii="Liberation Serif" w:hAnsi="Liberation Serif"/>
          <w:sz w:val="24"/>
          <w:szCs w:val="24"/>
        </w:rPr>
        <w:t xml:space="preserve">Njoftimi për Përqendrim, është i bazuar në Marrëveshjen e blerjes së aksioneve të nënshkruar me  03 Dhjetor   2024, ndërmjet Proteini.si,  si blerës dhe T.H.E.,  </w:t>
      </w:r>
      <w:proofErr w:type="spellStart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>tregovina</w:t>
      </w:r>
      <w:proofErr w:type="spellEnd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 </w:t>
      </w:r>
      <w:r w:rsidRPr="008117E0">
        <w:rPr>
          <w:rFonts w:ascii="Arial" w:eastAsia="Calibri" w:hAnsi="Arial" w:cs="Arial"/>
          <w:color w:val="474747"/>
          <w:sz w:val="20"/>
          <w:szCs w:val="20"/>
          <w:shd w:val="clear" w:color="auto" w:fill="FFFFFF"/>
          <w:lang w:val="en-US"/>
        </w:rPr>
        <w:t>š</w:t>
      </w:r>
      <w:proofErr w:type="spellStart"/>
      <w:r w:rsidRPr="008117E0">
        <w:rPr>
          <w:rFonts w:ascii="Liberation Serif" w:eastAsia="MS Mincho" w:hAnsi="Liberation Serif" w:cs="Calibri"/>
          <w:bCs/>
          <w:color w:val="000000"/>
        </w:rPr>
        <w:t>p</w:t>
      </w:r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>ortno</w:t>
      </w:r>
      <w:proofErr w:type="spellEnd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>prehrano</w:t>
      </w:r>
      <w:proofErr w:type="spellEnd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proofErr w:type="spellStart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>d.o.o</w:t>
      </w:r>
      <w:proofErr w:type="spellEnd"/>
      <w:r w:rsidRPr="008117E0">
        <w:rPr>
          <w:rFonts w:ascii="Liberation Serif" w:eastAsia="MS Mincho" w:hAnsi="Liberation Serif" w:cs="Calibri"/>
          <w:bCs/>
          <w:color w:val="000000"/>
          <w:sz w:val="24"/>
          <w:szCs w:val="24"/>
        </w:rPr>
        <w:t>., si shitës.</w:t>
      </w:r>
    </w:p>
    <w:p w:rsidR="00A567A2" w:rsidRDefault="00A567A2" w:rsidP="00A567A2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B37CE" w:rsidRPr="00EB37CE" w:rsidRDefault="00EB37CE" w:rsidP="00EB37C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A0C95" w:rsidRPr="005A0C95" w:rsidRDefault="005A0C95" w:rsidP="005A0C95">
      <w:pPr>
        <w:spacing w:after="0" w:line="240" w:lineRule="auto"/>
        <w:jc w:val="both"/>
        <w:rPr>
          <w:rFonts w:ascii="Libero strase" w:eastAsia="Calibri" w:hAnsi="Libero strase" w:cs="Calibri"/>
          <w:color w:val="000000"/>
          <w:sz w:val="24"/>
        </w:rPr>
      </w:pPr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SANIVITA,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proizvodnja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živil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,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d.o.o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., e themeluar dhe që vepron sipas ligjit Slloven, me adrese në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Obrtna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cona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Ugar 19, 1310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Ribnica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, Slloveni, me numër identifikues: 3736610000 ( “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Target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Company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>- kompania e blerë/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targetuar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>”)</w:t>
      </w:r>
    </w:p>
    <w:p w:rsidR="005A0C95" w:rsidRPr="005A0C95" w:rsidRDefault="005A0C95" w:rsidP="005A0C95">
      <w:pPr>
        <w:spacing w:after="0" w:line="240" w:lineRule="auto"/>
        <w:jc w:val="both"/>
        <w:rPr>
          <w:rFonts w:ascii="Libero strase" w:eastAsia="Calibri" w:hAnsi="Libero strase" w:cs="Arial"/>
          <w:bCs/>
          <w:sz w:val="24"/>
          <w:szCs w:val="24"/>
          <w:shd w:val="clear" w:color="auto" w:fill="FFFFFF"/>
        </w:rPr>
      </w:pPr>
    </w:p>
    <w:p w:rsidR="005A0C95" w:rsidRPr="005A0C95" w:rsidRDefault="005A0C95" w:rsidP="005A0C95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5A0C95">
        <w:rPr>
          <w:rFonts w:ascii="Libero strase" w:eastAsia="Calibri" w:hAnsi="Libero strase" w:cs="Calibri"/>
          <w:b/>
          <w:color w:val="000000"/>
          <w:sz w:val="24"/>
        </w:rPr>
        <w:t>T.H.E.,</w:t>
      </w:r>
      <w:r w:rsidRPr="005A0C95">
        <w:rPr>
          <w:rFonts w:ascii="Libero strase" w:eastAsia="Calibri" w:hAnsi="Libero strase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tregovina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 s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športno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prehrano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,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d.o.o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>.,</w:t>
      </w:r>
      <w:r w:rsidRPr="005A0C95">
        <w:rPr>
          <w:rFonts w:ascii="Libero strase" w:eastAsia="Calibri" w:hAnsi="Libero strase" w:cs="Calibri"/>
          <w:b/>
          <w:color w:val="000000"/>
          <w:sz w:val="24"/>
          <w:szCs w:val="24"/>
        </w:rPr>
        <w:t xml:space="preserve"> </w:t>
      </w:r>
      <w:r w:rsidRPr="005A0C95">
        <w:rPr>
          <w:rFonts w:ascii="Libero strase" w:eastAsia="Calibri" w:hAnsi="Libero strase" w:cs="Calibri"/>
          <w:color w:val="000000"/>
          <w:sz w:val="24"/>
        </w:rPr>
        <w:t xml:space="preserve">e themeluar dhe funksionuar sipas ligjit Slloven, me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vendodhje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në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Hrvaska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ulica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10, 1000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Ljubljana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, Slloveni, numri i regjistrimit 2179644000 ( “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Asetet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e blera-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targetuara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”)  </w:t>
      </w:r>
    </w:p>
    <w:p w:rsidR="005A0C95" w:rsidRPr="005A0C95" w:rsidRDefault="005A0C95" w:rsidP="005A0C95">
      <w:pPr>
        <w:spacing w:after="11" w:line="235" w:lineRule="auto"/>
        <w:ind w:left="36" w:hanging="5"/>
        <w:jc w:val="both"/>
        <w:rPr>
          <w:rFonts w:ascii="Libero strase" w:eastAsia="Calibri" w:hAnsi="Libero strase" w:cs="Arial"/>
          <w:b/>
          <w:bCs/>
          <w:i/>
          <w:sz w:val="24"/>
          <w:szCs w:val="24"/>
          <w:shd w:val="clear" w:color="auto" w:fill="FFFFFF"/>
        </w:rPr>
      </w:pPr>
    </w:p>
    <w:p w:rsidR="005A0C95" w:rsidRPr="005A0C95" w:rsidRDefault="005A0C95" w:rsidP="005A0C95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Proteini.si </w:t>
      </w:r>
      <w:proofErr w:type="spellStart"/>
      <w:r w:rsidRPr="005A0C95">
        <w:rPr>
          <w:rFonts w:ascii="Libero strase" w:eastAsia="Calibri" w:hAnsi="Libero strase" w:cs="Calibri"/>
          <w:b/>
          <w:color w:val="000000"/>
          <w:sz w:val="24"/>
        </w:rPr>
        <w:t>d.o.o</w:t>
      </w:r>
      <w:proofErr w:type="spellEnd"/>
      <w:r w:rsidRPr="005A0C95">
        <w:rPr>
          <w:rFonts w:ascii="Libero strase" w:eastAsia="Calibri" w:hAnsi="Libero strase" w:cs="Calibri"/>
          <w:b/>
          <w:color w:val="000000"/>
          <w:sz w:val="24"/>
        </w:rPr>
        <w:t xml:space="preserve">.,  </w:t>
      </w:r>
      <w:r w:rsidRPr="005A0C95">
        <w:rPr>
          <w:rFonts w:ascii="Libero strase" w:eastAsia="Calibri" w:hAnsi="Libero strase" w:cs="Calibri"/>
          <w:color w:val="000000"/>
          <w:sz w:val="24"/>
        </w:rPr>
        <w:t xml:space="preserve">një kompani e themeluar dhe që vepron sipas ligjit Slloven, me adresë të regjistruar në Rr.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Ulica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Heroja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Verdnika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22, 4270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Jesenice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, Slloveni, e regjistruar me numrin identifikues: 2024691000 (“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Proteini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. si “ose “ Blerësi i drejtpërdrejte”). </w:t>
      </w:r>
      <w:bookmarkStart w:id="1" w:name="_GoBack"/>
      <w:bookmarkEnd w:id="1"/>
      <w:r w:rsidRPr="005A0C95">
        <w:rPr>
          <w:rFonts w:ascii="Libero strase" w:eastAsia="Calibri" w:hAnsi="Libero strase" w:cs="Calibri"/>
          <w:color w:val="000000"/>
          <w:sz w:val="24"/>
        </w:rPr>
        <w:t xml:space="preserve">Proteni.si është </w:t>
      </w:r>
      <w:r w:rsidRPr="005A0C95">
        <w:rPr>
          <w:rFonts w:ascii="Libero strase" w:eastAsia="Calibri" w:hAnsi="Libero strase" w:cs="Calibri"/>
          <w:color w:val="000000"/>
          <w:sz w:val="24"/>
        </w:rPr>
        <w:lastRenderedPageBreak/>
        <w:t xml:space="preserve">aktiv në prodhimin dhe shitjen e produkteve ushqimore, me fokus ne </w:t>
      </w:r>
      <w:proofErr w:type="spellStart"/>
      <w:r w:rsidRPr="005A0C95">
        <w:rPr>
          <w:rFonts w:ascii="Libero strase" w:eastAsia="Calibri" w:hAnsi="Libero strase" w:cs="Calibri"/>
          <w:color w:val="000000"/>
          <w:sz w:val="24"/>
        </w:rPr>
        <w:t>suplementet</w:t>
      </w:r>
      <w:proofErr w:type="spellEnd"/>
      <w:r w:rsidRPr="005A0C95">
        <w:rPr>
          <w:rFonts w:ascii="Libero strase" w:eastAsia="Calibri" w:hAnsi="Libero strase" w:cs="Calibri"/>
          <w:color w:val="000000"/>
          <w:sz w:val="24"/>
        </w:rPr>
        <w:t xml:space="preserve"> sportive dhe produkte të tjera sportive. </w:t>
      </w:r>
    </w:p>
    <w:p w:rsidR="005A0C95" w:rsidRPr="005A0C95" w:rsidRDefault="005A0C95" w:rsidP="005A0C95">
      <w:pPr>
        <w:spacing w:after="0" w:line="240" w:lineRule="auto"/>
        <w:jc w:val="both"/>
        <w:rPr>
          <w:rFonts w:ascii="Libero strase" w:eastAsia="MS Mincho" w:hAnsi="Libero strase" w:cs="Calibri" w:hint="eastAsia"/>
          <w:bCs/>
          <w:color w:val="000000"/>
          <w:sz w:val="24"/>
          <w:szCs w:val="24"/>
        </w:rPr>
      </w:pPr>
    </w:p>
    <w:p w:rsidR="00651535" w:rsidRPr="00651535" w:rsidRDefault="00651535" w:rsidP="00651535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  <w:bookmarkStart w:id="2" w:name="_Hlk160526093"/>
      <w:bookmarkEnd w:id="0"/>
    </w:p>
    <w:bookmarkEnd w:id="2"/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 nga data </w:t>
      </w:r>
      <w:r w:rsidR="005A0C95">
        <w:rPr>
          <w:rFonts w:ascii="Liberation Serif" w:eastAsia="MS Mincho" w:hAnsi="Liberation Serif" w:cs="Times New Roman"/>
          <w:sz w:val="24"/>
          <w:szCs w:val="24"/>
        </w:rPr>
        <w:t>27.01</w:t>
      </w:r>
      <w:r w:rsidR="00E70BCD">
        <w:rPr>
          <w:rFonts w:ascii="Liberation Serif" w:eastAsia="MS Mincho" w:hAnsi="Liberation Serif" w:cs="Times New Roman"/>
          <w:sz w:val="24"/>
          <w:szCs w:val="24"/>
        </w:rPr>
        <w:t>.2025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87E" w:rsidRDefault="00D3487E">
      <w:pPr>
        <w:spacing w:after="0" w:line="240" w:lineRule="auto"/>
      </w:pPr>
      <w:r>
        <w:separator/>
      </w:r>
    </w:p>
  </w:endnote>
  <w:endnote w:type="continuationSeparator" w:id="0">
    <w:p w:rsidR="00D3487E" w:rsidRDefault="00D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D3487E">
        <w:pPr>
          <w:pStyle w:val="Footer"/>
          <w:jc w:val="right"/>
        </w:pPr>
      </w:p>
    </w:sdtContent>
  </w:sdt>
  <w:p w:rsidR="003F4615" w:rsidRDefault="00D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87E" w:rsidRDefault="00D3487E">
      <w:pPr>
        <w:spacing w:after="0" w:line="240" w:lineRule="auto"/>
      </w:pPr>
      <w:r>
        <w:separator/>
      </w:r>
    </w:p>
  </w:footnote>
  <w:footnote w:type="continuationSeparator" w:id="0">
    <w:p w:rsidR="00D3487E" w:rsidRDefault="00D3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11394E"/>
    <w:rsid w:val="0013033C"/>
    <w:rsid w:val="00180DD9"/>
    <w:rsid w:val="001B7B52"/>
    <w:rsid w:val="00253565"/>
    <w:rsid w:val="00277952"/>
    <w:rsid w:val="002F4261"/>
    <w:rsid w:val="003A53CE"/>
    <w:rsid w:val="00451106"/>
    <w:rsid w:val="004910F1"/>
    <w:rsid w:val="004C345B"/>
    <w:rsid w:val="004E5A69"/>
    <w:rsid w:val="0055454A"/>
    <w:rsid w:val="005A0C95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26D7C"/>
    <w:rsid w:val="008E2055"/>
    <w:rsid w:val="008F0E2F"/>
    <w:rsid w:val="008F6E3A"/>
    <w:rsid w:val="00A0467E"/>
    <w:rsid w:val="00A567A2"/>
    <w:rsid w:val="00A67E50"/>
    <w:rsid w:val="00AB0258"/>
    <w:rsid w:val="00B847DB"/>
    <w:rsid w:val="00BA476E"/>
    <w:rsid w:val="00BC0E69"/>
    <w:rsid w:val="00BF1DC8"/>
    <w:rsid w:val="00C04309"/>
    <w:rsid w:val="00CD52E6"/>
    <w:rsid w:val="00D17176"/>
    <w:rsid w:val="00D3487E"/>
    <w:rsid w:val="00D45908"/>
    <w:rsid w:val="00D84062"/>
    <w:rsid w:val="00DE5346"/>
    <w:rsid w:val="00E369C2"/>
    <w:rsid w:val="00E70BCD"/>
    <w:rsid w:val="00E9040E"/>
    <w:rsid w:val="00EB37CE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48DE2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2</cp:revision>
  <cp:lastPrinted>2024-11-18T14:00:00Z</cp:lastPrinted>
  <dcterms:created xsi:type="dcterms:W3CDTF">2025-01-27T08:48:00Z</dcterms:created>
  <dcterms:modified xsi:type="dcterms:W3CDTF">2025-01-27T08:48:00Z</dcterms:modified>
</cp:coreProperties>
</file>