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89" w:rsidRPr="00D17589" w:rsidRDefault="00D17589" w:rsidP="00D1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75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34C42C" wp14:editId="025672BA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5894070" cy="960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ogo_agjencioni_final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89" w:rsidRPr="00D17589" w:rsidRDefault="00D17589" w:rsidP="00D1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D17589">
        <w:rPr>
          <w:rFonts w:ascii="Times New Roman" w:eastAsia="Times New Roman" w:hAnsi="Times New Roman" w:cs="Times New Roman"/>
          <w:u w:val="single"/>
          <w:lang w:val="sq-AL"/>
        </w:rPr>
        <w:t>_____________________________________________________________________________________</w:t>
      </w:r>
    </w:p>
    <w:p w:rsidR="00D17589" w:rsidRPr="00D17589" w:rsidRDefault="00D17589" w:rsidP="00D17589">
      <w:pPr>
        <w:spacing w:after="108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Times New Roman"/>
          <w:b/>
          <w:sz w:val="24"/>
          <w:szCs w:val="24"/>
          <w:lang w:val="sq-AL"/>
        </w:rPr>
        <w:t xml:space="preserve">Prishtinë, më </w:t>
      </w:r>
      <w:r>
        <w:rPr>
          <w:rFonts w:ascii="Liberation Serif" w:eastAsia="Times New Roman" w:hAnsi="Liberation Serif" w:cs="Times New Roman"/>
          <w:b/>
          <w:sz w:val="24"/>
          <w:szCs w:val="24"/>
          <w:lang w:val="sq-AL"/>
        </w:rPr>
        <w:t>20</w:t>
      </w:r>
      <w:r w:rsidRPr="00D17589">
        <w:rPr>
          <w:rFonts w:ascii="Liberation Serif" w:eastAsia="Times New Roman" w:hAnsi="Liberation Serif" w:cs="Times New Roman"/>
          <w:b/>
          <w:sz w:val="24"/>
          <w:szCs w:val="24"/>
          <w:lang w:val="sq-AL"/>
        </w:rPr>
        <w:t>.0</w:t>
      </w:r>
      <w:r>
        <w:rPr>
          <w:rFonts w:ascii="Liberation Serif" w:eastAsia="Times New Roman" w:hAnsi="Liberation Serif" w:cs="Times New Roman"/>
          <w:b/>
          <w:sz w:val="24"/>
          <w:szCs w:val="24"/>
          <w:lang w:val="sq-AL"/>
        </w:rPr>
        <w:t>2</w:t>
      </w:r>
      <w:r w:rsidRPr="00D17589">
        <w:rPr>
          <w:rFonts w:ascii="Liberation Serif" w:eastAsia="Times New Roman" w:hAnsi="Liberation Serif" w:cs="Times New Roman"/>
          <w:b/>
          <w:sz w:val="24"/>
          <w:szCs w:val="24"/>
          <w:lang w:val="sq-AL"/>
        </w:rPr>
        <w:t>.2024</w:t>
      </w:r>
    </w:p>
    <w:p w:rsidR="00D17589" w:rsidRPr="00D17589" w:rsidRDefault="00D17589" w:rsidP="00D17589">
      <w:p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Times New Roman"/>
          <w:iCs/>
          <w:sz w:val="24"/>
          <w:szCs w:val="24"/>
          <w:lang w:val="sq-AL"/>
        </w:rPr>
        <w:t>Autoriteti i Konkurrencës i Republikës së Kosovës, mbështetur në nenet 11, 13, 17. të Ligjit Nr. 08/L-056 për Mbrojtjen e Konkurrencës, të Publikuar në Gazetën Zyrtare, datë, 14 Qershor 2022, Udhëzimit Administrativ 02/2023 Për Mënyrën e Paraqitjes së Kërkesës dhe Kriteret për Konstatimin e Përqendrimit të Ndërmarrjeve shpallë këtë :</w:t>
      </w:r>
    </w:p>
    <w:p w:rsidR="00D17589" w:rsidRPr="00D17589" w:rsidRDefault="00D17589" w:rsidP="00D1758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val="sq-AL"/>
        </w:rPr>
      </w:pPr>
    </w:p>
    <w:p w:rsidR="00D17589" w:rsidRPr="00D17589" w:rsidRDefault="00D17589" w:rsidP="00D1758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Times New Roman"/>
          <w:sz w:val="24"/>
          <w:szCs w:val="24"/>
          <w:lang w:val="sq-AL"/>
        </w:rPr>
        <w:t>NJOFTIM I PËRQENDRIMIT</w:t>
      </w:r>
    </w:p>
    <w:p w:rsidR="00D17589" w:rsidRPr="00D17589" w:rsidRDefault="00D17589" w:rsidP="00D17589">
      <w:pPr>
        <w:spacing w:after="0" w:line="240" w:lineRule="auto"/>
        <w:jc w:val="both"/>
        <w:rPr>
          <w:rFonts w:ascii="Liberation Serif" w:hAnsi="Liberation Serif"/>
          <w:sz w:val="24"/>
          <w:szCs w:val="24"/>
          <w:lang w:val="sq-AL"/>
        </w:rPr>
      </w:pPr>
    </w:p>
    <w:p w:rsidR="00D17589" w:rsidRPr="00D17589" w:rsidRDefault="00D17589" w:rsidP="00D17589">
      <w:pPr>
        <w:spacing w:after="0" w:line="240" w:lineRule="auto"/>
        <w:jc w:val="both"/>
        <w:rPr>
          <w:rFonts w:ascii="Liberation Serif" w:eastAsia="Times New Roman" w:hAnsi="Liberation Serif" w:cs="Book Antiqua"/>
          <w:sz w:val="24"/>
          <w:szCs w:val="24"/>
          <w:lang w:val="cs-CZ"/>
        </w:rPr>
      </w:pPr>
      <w:r w:rsidRPr="00D17589">
        <w:rPr>
          <w:rFonts w:ascii="Liberation Serif" w:hAnsi="Liberation Serif"/>
          <w:sz w:val="24"/>
          <w:szCs w:val="24"/>
          <w:lang w:val="sq-AL"/>
        </w:rPr>
        <w:t>Autoriteti i Konkurrencës i Republikës së Kosovës me datë; 22.01.2024, me Nr. Prot. 42/24-11/H ka pranuar kërkesën për Njoftim të Përqendrimit përmes z. Korab R. Sejdiu - Përfaqësues Ligjor lidhur me blerjen e 100% të aksioneve të Kin and Carta nga Ken BidCo Limited.</w:t>
      </w:r>
    </w:p>
    <w:p w:rsidR="00D17589" w:rsidRPr="00D17589" w:rsidRDefault="00D17589" w:rsidP="00D17589">
      <w:pPr>
        <w:widowControl w:val="0"/>
        <w:spacing w:before="120" w:after="60" w:line="240" w:lineRule="auto"/>
        <w:jc w:val="both"/>
        <w:rPr>
          <w:rFonts w:ascii="Liberation Serif" w:eastAsia="Times New Roman" w:hAnsi="Liberation Serif" w:cs="Book Antiqua"/>
          <w:sz w:val="24"/>
          <w:szCs w:val="24"/>
          <w:lang w:val="cs-CZ"/>
        </w:rPr>
      </w:pPr>
      <w:r w:rsidRPr="00D17589">
        <w:rPr>
          <w:rFonts w:ascii="Liberation Serif" w:hAnsi="Liberation Serif" w:cs="Times New Roman"/>
          <w:sz w:val="24"/>
          <w:szCs w:val="24"/>
          <w:shd w:val="clear" w:color="auto" w:fill="FFFFFF"/>
          <w:lang w:val="sq-AL"/>
        </w:rPr>
        <w:t xml:space="preserve">Njoftimi për Përqendrim është i bazuar në </w:t>
      </w:r>
      <w:proofErr w:type="spellStart"/>
      <w:r w:rsidRPr="00D17589">
        <w:rPr>
          <w:rFonts w:ascii="Liberation Serif" w:hAnsi="Liberation Serif" w:cstheme="minorHAnsi"/>
          <w:bCs/>
          <w:sz w:val="24"/>
          <w:szCs w:val="24"/>
          <w:lang w:val="en-GB"/>
        </w:rPr>
        <w:t>Marrëveshjen</w:t>
      </w:r>
      <w:proofErr w:type="spellEnd"/>
      <w:r w:rsidRPr="00D17589">
        <w:rPr>
          <w:rFonts w:ascii="Liberation Serif" w:hAnsi="Liberation Serif" w:cstheme="minorHAnsi"/>
          <w:bCs/>
          <w:sz w:val="24"/>
          <w:szCs w:val="24"/>
          <w:lang w:val="en-GB"/>
        </w:rPr>
        <w:t xml:space="preserve"> e </w:t>
      </w:r>
      <w:proofErr w:type="spellStart"/>
      <w:r w:rsidRPr="00D17589">
        <w:rPr>
          <w:rFonts w:ascii="Liberation Serif" w:hAnsi="Liberation Serif" w:cstheme="minorHAnsi"/>
          <w:bCs/>
          <w:sz w:val="24"/>
          <w:szCs w:val="24"/>
          <w:lang w:val="en-GB"/>
        </w:rPr>
        <w:t>Bashkëpunimit</w:t>
      </w:r>
      <w:proofErr w:type="spellEnd"/>
      <w:r w:rsidRPr="00D17589">
        <w:rPr>
          <w:rFonts w:ascii="Liberation Serif" w:hAnsi="Liberation Serif" w:cstheme="minorHAnsi"/>
          <w:bCs/>
          <w:sz w:val="24"/>
          <w:szCs w:val="24"/>
          <w:lang w:val="en-GB"/>
        </w:rPr>
        <w:t xml:space="preserve"> </w:t>
      </w:r>
      <w:r w:rsidRPr="00D17589">
        <w:rPr>
          <w:rFonts w:ascii="Liberation Serif" w:hAnsi="Liberation Serif" w:cs="Times New Roman"/>
          <w:sz w:val="24"/>
          <w:szCs w:val="24"/>
          <w:shd w:val="clear" w:color="auto" w:fill="FFFFFF"/>
          <w:lang w:val="sq-AL"/>
        </w:rPr>
        <w:t xml:space="preserve">të lidhur mes palëve </w:t>
      </w:r>
      <w:r w:rsidRPr="00D17589">
        <w:rPr>
          <w:rFonts w:ascii="Liberation Serif" w:eastAsia="Times New Roman" w:hAnsi="Liberation Serif" w:cs="Calibri"/>
          <w:sz w:val="24"/>
          <w:szCs w:val="24"/>
          <w:lang w:val="sq-AL"/>
        </w:rPr>
        <w:t>më datë 19 dhjetor 2023.</w:t>
      </w:r>
    </w:p>
    <w:p w:rsidR="00D17589" w:rsidRPr="00D17589" w:rsidRDefault="00D17589" w:rsidP="00D17589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Liberation Serif" w:eastAsia="Times New Roman" w:hAnsi="Liberation Serif" w:cs="Book Antiqua"/>
          <w:sz w:val="24"/>
          <w:szCs w:val="24"/>
          <w:lang w:val="sq-AL"/>
        </w:rPr>
      </w:pPr>
      <w:r w:rsidRPr="00D17589">
        <w:rPr>
          <w:rFonts w:ascii="Liberation Serif" w:hAnsi="Liberation Serif"/>
          <w:b/>
          <w:sz w:val="24"/>
          <w:szCs w:val="24"/>
          <w:lang w:val="sq-AL"/>
        </w:rPr>
        <w:t>Ken BidCo Limited</w:t>
      </w:r>
      <w:r w:rsidRPr="00D17589">
        <w:rPr>
          <w:rFonts w:ascii="Liberation Serif" w:eastAsia="Times New Roman" w:hAnsi="Liberation Serif" w:cs="Book Antiqua"/>
          <w:b/>
          <w:sz w:val="24"/>
          <w:szCs w:val="24"/>
          <w:lang w:val="sq-AL"/>
        </w:rPr>
        <w:t>,</w:t>
      </w:r>
      <w:r w:rsidRPr="00D17589">
        <w:rPr>
          <w:rFonts w:ascii="Liberation Serif" w:eastAsia="Times New Roman" w:hAnsi="Liberation Serif" w:cs="Book Antiqua"/>
          <w:sz w:val="24"/>
          <w:szCs w:val="24"/>
          <w:lang w:val="sq-AL"/>
        </w:rPr>
        <w:t xml:space="preserve"> është kompani private me përgjegjësi të kufizuar e inkorporuar në Angli Uells, me seli në 10-14 White Lion Street, Londër, Mbretëria e Bashkuar, N1 9PD, </w:t>
      </w:r>
      <w:r w:rsidRPr="00D17589">
        <w:rPr>
          <w:rFonts w:ascii="Liberation Serif" w:eastAsia="Times New Roman" w:hAnsi="Liberation Serif" w:cs="Book Antiqua"/>
          <w:sz w:val="24"/>
          <w:szCs w:val="24"/>
        </w:rPr>
        <w:t xml:space="preserve">me </w:t>
      </w:r>
      <w:r w:rsidRPr="00D17589">
        <w:rPr>
          <w:rFonts w:ascii="Liberation Serif" w:eastAsia="Times New Roman" w:hAnsi="Liberation Serif" w:cs="Book Antiqua"/>
          <w:sz w:val="24"/>
          <w:szCs w:val="24"/>
          <w:lang w:val="sq-AL"/>
        </w:rPr>
        <w:t xml:space="preserve">numër të biznesit 15336357. Kompania direkte amë është Turing Lux Bidco 2 S.a.r.l., e cila është edhe kompania amë e Grupit Valtech. Turing Lux 2 është në pronësi dhe kontroll të fondit BC Partners XI. BC Partners është kompani ndërkombëtare investuese në menaxhim dhe strategji të kapitalit privat neto, kredive private dhe patundshmërive. </w:t>
      </w:r>
    </w:p>
    <w:p w:rsidR="00D17589" w:rsidRPr="00D17589" w:rsidRDefault="00D17589" w:rsidP="00D17589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Liberation Serif" w:eastAsia="Times New Roman" w:hAnsi="Liberation Serif" w:cs="Book Antiqua"/>
          <w:sz w:val="24"/>
          <w:szCs w:val="24"/>
        </w:rPr>
      </w:pPr>
      <w:r w:rsidRPr="00D17589">
        <w:rPr>
          <w:rFonts w:ascii="Liberation Serif" w:eastAsia="Times New Roman" w:hAnsi="Liberation Serif" w:cs="Book Antiqua"/>
          <w:sz w:val="24"/>
          <w:szCs w:val="24"/>
          <w:lang w:val="sq-AL"/>
        </w:rPr>
        <w:t>BC Partners nuk ka filiale apo degë të regjistruar në Kosovë, mirëpo filialet e BC Partners kanë kontroll indirekt mbi një filial në Kosovë, kompaninë Promedia Sh.p.k., e cila ofron shërbime të marketingut për konsumatorët në Kosovë.</w:t>
      </w:r>
    </w:p>
    <w:p w:rsidR="00D17589" w:rsidRPr="00D17589" w:rsidRDefault="00D17589" w:rsidP="00D17589">
      <w:pPr>
        <w:spacing w:before="120" w:after="60" w:line="320" w:lineRule="atLeast"/>
        <w:jc w:val="both"/>
        <w:rPr>
          <w:rFonts w:ascii="Liberation Serif" w:eastAsia="Times New Roman" w:hAnsi="Liberation Serif" w:cs="Calibri"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Calibri"/>
          <w:b/>
          <w:sz w:val="24"/>
          <w:szCs w:val="24"/>
          <w:lang w:val="sq-AL"/>
        </w:rPr>
        <w:t>Kin and Carta</w:t>
      </w:r>
      <w:r w:rsidRPr="00D17589">
        <w:rPr>
          <w:rFonts w:ascii="Liberation Serif" w:eastAsia="Times New Roman" w:hAnsi="Liberation Serif" w:cs="Calibri"/>
          <w:sz w:val="24"/>
          <w:szCs w:val="24"/>
          <w:lang w:val="sq-AL"/>
        </w:rPr>
        <w:t>, me seli në The Spitfire Buildings, 71 Collier Street Londër Angli, N1 9BE, ME numër të</w:t>
      </w:r>
      <w:r w:rsidRPr="00D17589">
        <w:rPr>
          <w:rFonts w:ascii="Liberation Serif" w:eastAsia="Times New Roman" w:hAnsi="Liberation Serif" w:cs="Calibri"/>
          <w:szCs w:val="24"/>
          <w:lang w:val="sq-AL"/>
        </w:rPr>
        <w:t xml:space="preserve"> </w:t>
      </w:r>
      <w:r w:rsidRPr="00D17589">
        <w:rPr>
          <w:rFonts w:ascii="Liberation Serif" w:eastAsia="Times New Roman" w:hAnsi="Liberation Serif" w:cs="Calibri"/>
          <w:sz w:val="24"/>
          <w:szCs w:val="24"/>
          <w:lang w:val="sq-AL"/>
        </w:rPr>
        <w:t xml:space="preserve">biznesit 01552113. Kin and Carta është  kompani globale konsulente për transformimin digjital, e cila mes tjerash u shërben bizneseve nga fushat e sektorit shëndetësor, shërbimeve financiare, industrisë dhe bujqësisë, shitjes me pakicë dhe distribucionit, transportit, sektorit publikë etj. </w:t>
      </w:r>
    </w:p>
    <w:p w:rsidR="00D17589" w:rsidRDefault="00D17589" w:rsidP="007B21D5">
      <w:pPr>
        <w:spacing w:before="120" w:after="60" w:line="320" w:lineRule="atLeast"/>
        <w:jc w:val="both"/>
        <w:rPr>
          <w:rFonts w:ascii="Liberation Serif" w:eastAsia="Times New Roman" w:hAnsi="Liberation Serif" w:cs="Calibri"/>
          <w:b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Calibri"/>
          <w:sz w:val="24"/>
          <w:szCs w:val="24"/>
          <w:lang w:val="sq-AL"/>
        </w:rPr>
        <w:t>Kin and Carta ka një filial në Kosovë, Kin and Carta Kosovo Sh.p.k., i cili është ofrues i shërbimeve konsulentë të transformimit digjital, gjithashtu Kompania kryen edhe aktivitete të programimit kompjuterik dhe aktivitete tjera të teknologjisë së informacionit dhe shërbimeve tjera kompjuterike në Kosovë.</w:t>
      </w:r>
    </w:p>
    <w:p w:rsidR="007B21D5" w:rsidRPr="00D17589" w:rsidRDefault="007B21D5" w:rsidP="007B21D5">
      <w:pPr>
        <w:spacing w:before="120" w:after="60" w:line="320" w:lineRule="atLeast"/>
        <w:jc w:val="both"/>
        <w:rPr>
          <w:rFonts w:ascii="Liberation Serif" w:eastAsia="Times New Roman" w:hAnsi="Liberation Serif" w:cs="Calibri"/>
          <w:b/>
          <w:sz w:val="24"/>
          <w:szCs w:val="24"/>
          <w:lang w:val="sq-AL"/>
        </w:rPr>
      </w:pPr>
    </w:p>
    <w:p w:rsidR="00D17589" w:rsidRPr="00D17589" w:rsidRDefault="00D17589" w:rsidP="00D17589">
      <w:pPr>
        <w:shd w:val="clear" w:color="auto" w:fill="FFFFFF"/>
        <w:spacing w:after="150" w:line="240" w:lineRule="auto"/>
        <w:jc w:val="both"/>
        <w:rPr>
          <w:rFonts w:ascii="Liberation Serif" w:eastAsia="Times New Roman" w:hAnsi="Liberation Serif" w:cs="Times New Roman"/>
          <w:color w:val="333333"/>
          <w:sz w:val="24"/>
          <w:szCs w:val="24"/>
          <w:lang w:val="sq-AL"/>
        </w:rPr>
      </w:pPr>
      <w:r w:rsidRPr="00D17589">
        <w:rPr>
          <w:rFonts w:ascii="Liberation Serif" w:eastAsia="Times New Roman" w:hAnsi="Liberation Serif" w:cs="Times New Roman"/>
          <w:color w:val="333333"/>
          <w:sz w:val="24"/>
          <w:szCs w:val="24"/>
          <w:lang w:val="sq-AL"/>
        </w:rPr>
        <w:lastRenderedPageBreak/>
        <w:t>Autoriteti, fton palët e interesuara të shprehin opinionet e tyre për transaksionin e njoftuar. Opinionet mund të dërgohen pranë Autoritetit të Konkurrencës së Republikës së Kosovës, me Adresë Rr. Migjeni kati VI [ish objekti i bankës së Lubjanës] Nr. tel :+381 /0/ 38 200 10982, apo në email adresën: </w:t>
      </w:r>
      <w:hyperlink r:id="rId7" w:history="1">
        <w:r w:rsidRPr="00D17589">
          <w:rPr>
            <w:rFonts w:ascii="Liberation Serif" w:eastAsia="Times New Roman" w:hAnsi="Liberation Serif" w:cs="Times New Roman"/>
            <w:color w:val="337AB7"/>
            <w:sz w:val="24"/>
            <w:szCs w:val="24"/>
            <w:u w:val="single"/>
            <w:lang w:val="sq-AL"/>
          </w:rPr>
          <w:t>info.konkurrenca@rks-gov.net</w:t>
        </w:r>
      </w:hyperlink>
      <w:r w:rsidRPr="00D17589">
        <w:rPr>
          <w:rFonts w:ascii="Liberation Serif" w:eastAsia="Times New Roman" w:hAnsi="Liberation Serif" w:cs="Times New Roman"/>
          <w:color w:val="333333"/>
          <w:sz w:val="24"/>
          <w:szCs w:val="24"/>
          <w:lang w:val="sq-AL"/>
        </w:rPr>
        <w:t>, në afatin prej 15 ditëve nga dita e publikimit në webfaqe të AKRK-së.</w:t>
      </w:r>
    </w:p>
    <w:p w:rsidR="00D17589" w:rsidRPr="00D17589" w:rsidRDefault="00D17589" w:rsidP="00D1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F6F2F" w:rsidRDefault="00AF6F2F"/>
    <w:sectPr w:rsidR="00AF6F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9F8" w:rsidRDefault="006D79F8" w:rsidP="007B21D5">
      <w:pPr>
        <w:spacing w:after="0" w:line="240" w:lineRule="auto"/>
      </w:pPr>
      <w:r>
        <w:separator/>
      </w:r>
    </w:p>
  </w:endnote>
  <w:endnote w:type="continuationSeparator" w:id="0">
    <w:p w:rsidR="006D79F8" w:rsidRDefault="006D79F8" w:rsidP="007B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38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1D5" w:rsidRDefault="007B21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21D5" w:rsidRPr="007B21D5" w:rsidRDefault="007B21D5" w:rsidP="007B21D5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16"/>
        <w:szCs w:val="16"/>
        <w:lang w:val="sq-AL" w:eastAsia="sr-Latn-CS"/>
      </w:rPr>
    </w:pPr>
    <w:r w:rsidRPr="007B21D5">
      <w:rPr>
        <w:rFonts w:ascii="Times New Roman" w:eastAsia="Times New Roman" w:hAnsi="Times New Roman" w:cs="Times New Roman"/>
        <w:sz w:val="16"/>
        <w:szCs w:val="16"/>
        <w:lang w:val="sq-AL" w:eastAsia="sr-Latn-CS"/>
      </w:rPr>
      <w:t xml:space="preserve">Autoriteti i Konkurrencës </w:t>
    </w:r>
  </w:p>
  <w:p w:rsidR="007B21D5" w:rsidRPr="007B21D5" w:rsidRDefault="007B21D5" w:rsidP="007B21D5">
    <w:pPr>
      <w:tabs>
        <w:tab w:val="center" w:pos="4680"/>
        <w:tab w:val="right" w:pos="9360"/>
      </w:tabs>
      <w:spacing w:after="0" w:line="240" w:lineRule="auto"/>
      <w:ind w:left="720"/>
      <w:jc w:val="center"/>
      <w:rPr>
        <w:rFonts w:ascii="Times New Roman" w:eastAsia="Times New Roman" w:hAnsi="Times New Roman" w:cs="Times New Roman"/>
        <w:sz w:val="14"/>
        <w:szCs w:val="14"/>
        <w:lang w:val="sq-AL" w:eastAsia="sr-Latn-CS"/>
      </w:rPr>
    </w:pPr>
    <w:r w:rsidRPr="007B21D5">
      <w:rPr>
        <w:rFonts w:ascii="Times New Roman" w:eastAsia="Times New Roman" w:hAnsi="Times New Roman" w:cs="Times New Roman"/>
        <w:sz w:val="14"/>
        <w:szCs w:val="14"/>
        <w:lang w:val="sq-AL" w:eastAsia="sr-Latn-CS"/>
      </w:rPr>
      <w:t>Adresa: Rr. Migjeni nr. 21,10000 Prishtinë.</w:t>
    </w:r>
    <w:r w:rsidRPr="007B21D5">
      <w:rPr>
        <w:rFonts w:ascii="Arial" w:eastAsia="Times New Roman" w:hAnsi="Arial" w:cs="Arial"/>
        <w:b/>
        <w:bCs/>
        <w:sz w:val="14"/>
        <w:szCs w:val="14"/>
        <w:lang w:val="sq-AL" w:eastAsia="sr-Latn-CS"/>
      </w:rPr>
      <w:t xml:space="preserve"> </w:t>
    </w:r>
    <w:r w:rsidRPr="007B21D5">
      <w:rPr>
        <w:rFonts w:ascii="Times New Roman" w:eastAsia="Times New Roman" w:hAnsi="Times New Roman" w:cs="Times New Roman"/>
        <w:sz w:val="14"/>
        <w:szCs w:val="14"/>
        <w:lang w:val="sq-AL" w:eastAsia="sr-Latn-CS"/>
      </w:rPr>
      <w:t xml:space="preserve"> Kati i VI, zyra Nr.1</w:t>
    </w:r>
  </w:p>
  <w:p w:rsidR="007B21D5" w:rsidRPr="007B21D5" w:rsidRDefault="007B21D5" w:rsidP="007B21D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sq-AL"/>
      </w:rPr>
    </w:pPr>
    <w:r w:rsidRPr="007B21D5">
      <w:rPr>
        <w:rFonts w:ascii="Times New Roman" w:eastAsia="Times New Roman" w:hAnsi="Times New Roman" w:cs="Times New Roman"/>
        <w:sz w:val="14"/>
        <w:szCs w:val="14"/>
        <w:lang w:val="sq-AL" w:eastAsia="sr-Latn-CS"/>
      </w:rPr>
      <w:t>Tel: +383 /0/ 38 200 109 82  E-</w:t>
    </w:r>
    <w:r w:rsidRPr="007B21D5">
      <w:rPr>
        <w:rFonts w:ascii="Times New Roman" w:eastAsia="Times New Roman" w:hAnsi="Times New Roman" w:cs="Times New Roman"/>
        <w:sz w:val="14"/>
        <w:szCs w:val="14"/>
        <w:lang w:val="sq-AL" w:eastAsia="sr-Latn-CS"/>
      </w:rPr>
      <w:t xml:space="preserve">mail: </w:t>
    </w:r>
    <w:r w:rsidRPr="007B21D5">
      <w:rPr>
        <w:rFonts w:ascii="Times New Roman" w:eastAsia="Times New Roman" w:hAnsi="Times New Roman" w:cs="Times New Roman"/>
        <w:color w:val="0070C0"/>
        <w:sz w:val="14"/>
        <w:szCs w:val="14"/>
        <w:lang w:val="sq-AL" w:eastAsia="sr-Latn-CS"/>
      </w:rPr>
      <w:t>info.konkurrenca@rks-gov.net</w:t>
    </w:r>
  </w:p>
  <w:p w:rsidR="007B21D5" w:rsidRPr="007B21D5" w:rsidRDefault="007B21D5" w:rsidP="007B21D5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q-AL"/>
      </w:rPr>
    </w:pPr>
  </w:p>
  <w:p w:rsidR="005924C0" w:rsidRDefault="0059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9F8" w:rsidRDefault="006D79F8" w:rsidP="007B21D5">
      <w:pPr>
        <w:spacing w:after="0" w:line="240" w:lineRule="auto"/>
      </w:pPr>
      <w:r>
        <w:separator/>
      </w:r>
    </w:p>
  </w:footnote>
  <w:footnote w:type="continuationSeparator" w:id="0">
    <w:p w:rsidR="006D79F8" w:rsidRDefault="006D79F8" w:rsidP="007B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2B"/>
    <w:rsid w:val="0011132B"/>
    <w:rsid w:val="005924C0"/>
    <w:rsid w:val="006D79F8"/>
    <w:rsid w:val="007B21D5"/>
    <w:rsid w:val="00AF6F2F"/>
    <w:rsid w:val="00D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E6877-D3AC-40AD-806E-6EA76A1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58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D17589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yperlink" Target="mailto:info.konkurrenca@rks-gov.ne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Shyhrete P. Bytyqi</dc:creator>
  <cp:keywords/>
  <dc:description/>
  <cp:lastModifiedBy>Albion Rexhepi</cp:lastModifiedBy>
  <cp:revision>2</cp:revision>
  <dcterms:created xsi:type="dcterms:W3CDTF">2024-02-20T10:13:00Z</dcterms:created>
  <dcterms:modified xsi:type="dcterms:W3CDTF">2024-02-20T10:13:00Z</dcterms:modified>
</cp:coreProperties>
</file>