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Liberation Serif" w:hAnsi="Liberation Serif" w:cs="Liberation Serif"/>
        </w:rPr>
        <w:id w:val="1096442442"/>
        <w:docPartObj>
          <w:docPartGallery w:val="Cover Pages"/>
          <w:docPartUnique/>
        </w:docPartObj>
      </w:sdtPr>
      <w:sdtEndPr>
        <w:rPr>
          <w:b/>
          <w:sz w:val="60"/>
          <w:szCs w:val="60"/>
        </w:rPr>
      </w:sdtEndPr>
      <w:sdtContent>
        <w:p w:rsidR="00037403" w:rsidRPr="00623590" w:rsidRDefault="00037403" w:rsidP="00037403">
          <w:pPr>
            <w:jc w:val="center"/>
            <w:rPr>
              <w:rFonts w:ascii="Liberation Serif" w:hAnsi="Liberation Serif" w:cs="Liberation Serif"/>
            </w:rPr>
          </w:pPr>
        </w:p>
        <w:p w:rsidR="00F1543E" w:rsidRPr="00623590" w:rsidRDefault="00F1543E">
          <w:pPr>
            <w:spacing w:after="200" w:line="276" w:lineRule="auto"/>
            <w:rPr>
              <w:rFonts w:ascii="Liberation Serif" w:hAnsi="Liberation Serif" w:cs="Liberation Serif"/>
            </w:rPr>
          </w:pPr>
        </w:p>
        <w:p w:rsidR="00F1543E" w:rsidRPr="00623590" w:rsidRDefault="00F1543E">
          <w:pPr>
            <w:spacing w:after="200" w:line="276" w:lineRule="auto"/>
            <w:rPr>
              <w:rFonts w:ascii="Liberation Serif" w:hAnsi="Liberation Serif" w:cs="Liberation Serif"/>
            </w:rPr>
          </w:pPr>
        </w:p>
        <w:p w:rsidR="00037403" w:rsidRPr="00623590" w:rsidRDefault="00037403" w:rsidP="00037403">
          <w:pPr>
            <w:spacing w:after="200" w:line="276" w:lineRule="auto"/>
            <w:jc w:val="both"/>
            <w:rPr>
              <w:rFonts w:ascii="Liberation Serif" w:hAnsi="Liberation Serif" w:cs="Liberation Serif"/>
            </w:rPr>
          </w:pPr>
        </w:p>
        <w:p w:rsidR="00037403" w:rsidRPr="00623590" w:rsidRDefault="00037403" w:rsidP="00037403">
          <w:pPr>
            <w:spacing w:after="200" w:line="276" w:lineRule="auto"/>
            <w:jc w:val="both"/>
            <w:rPr>
              <w:rFonts w:ascii="Liberation Serif" w:hAnsi="Liberation Serif" w:cs="Liberation Serif"/>
            </w:rPr>
          </w:pPr>
        </w:p>
        <w:p w:rsidR="00B8561E" w:rsidRPr="00623590" w:rsidRDefault="00B8561E" w:rsidP="00B8561E">
          <w:pPr>
            <w:spacing w:after="200" w:line="276" w:lineRule="auto"/>
            <w:jc w:val="center"/>
            <w:rPr>
              <w:rFonts w:ascii="Liberation Serif" w:hAnsi="Liberation Serif" w:cs="Liberation Serif"/>
              <w:b/>
              <w:sz w:val="36"/>
              <w:szCs w:val="36"/>
            </w:rPr>
          </w:pPr>
        </w:p>
        <w:p w:rsidR="00B8561E" w:rsidRPr="006C3D73" w:rsidRDefault="00C61A1D" w:rsidP="00B8561E">
          <w:pPr>
            <w:spacing w:after="200" w:line="276" w:lineRule="auto"/>
            <w:jc w:val="center"/>
            <w:rPr>
              <w:rFonts w:ascii="Liberation Serif" w:hAnsi="Liberation Serif" w:cs="Liberation Serif"/>
              <w:b/>
              <w:sz w:val="44"/>
              <w:szCs w:val="44"/>
            </w:rPr>
          </w:pPr>
          <w:r w:rsidRPr="006C3D73">
            <w:rPr>
              <w:rFonts w:ascii="Liberation Serif" w:hAnsi="Liberation Serif" w:cs="Liberation Serif"/>
              <w:b/>
              <w:sz w:val="44"/>
              <w:szCs w:val="44"/>
            </w:rPr>
            <w:t>RAPORTI</w:t>
          </w:r>
          <w:r w:rsidR="00E14BCC">
            <w:rPr>
              <w:rFonts w:ascii="Liberation Serif" w:hAnsi="Liberation Serif" w:cs="Liberation Serif"/>
              <w:b/>
              <w:sz w:val="44"/>
              <w:szCs w:val="44"/>
            </w:rPr>
            <w:t xml:space="preserve"> </w:t>
          </w:r>
          <w:r w:rsidRPr="006C3D73">
            <w:rPr>
              <w:rFonts w:ascii="Liberation Serif" w:hAnsi="Liberation Serif" w:cs="Liberation Serif"/>
              <w:b/>
              <w:sz w:val="44"/>
              <w:szCs w:val="44"/>
            </w:rPr>
            <w:t xml:space="preserve"> </w:t>
          </w:r>
          <w:r w:rsidR="00682B86" w:rsidRPr="006C3D73">
            <w:rPr>
              <w:rFonts w:ascii="Liberation Serif" w:hAnsi="Liberation Serif" w:cs="Liberation Serif"/>
              <w:b/>
              <w:sz w:val="44"/>
              <w:szCs w:val="44"/>
            </w:rPr>
            <w:t>VJETOR</w:t>
          </w:r>
          <w:r w:rsidR="00E14BCC">
            <w:rPr>
              <w:rFonts w:ascii="Liberation Serif" w:hAnsi="Liberation Serif" w:cs="Liberation Serif"/>
              <w:b/>
              <w:sz w:val="44"/>
              <w:szCs w:val="44"/>
            </w:rPr>
            <w:t xml:space="preserve"> </w:t>
          </w:r>
          <w:bookmarkStart w:id="0" w:name="_GoBack"/>
          <w:bookmarkEnd w:id="0"/>
          <w:r w:rsidR="00682B86" w:rsidRPr="006C3D73">
            <w:rPr>
              <w:rFonts w:ascii="Liberation Serif" w:hAnsi="Liberation Serif" w:cs="Liberation Serif"/>
              <w:b/>
              <w:sz w:val="44"/>
              <w:szCs w:val="44"/>
            </w:rPr>
            <w:t xml:space="preserve"> 2022</w:t>
          </w:r>
        </w:p>
        <w:p w:rsidR="00A21420" w:rsidRPr="00623590" w:rsidRDefault="00596985" w:rsidP="00B8561E">
          <w:pPr>
            <w:spacing w:after="200" w:line="276" w:lineRule="auto"/>
            <w:jc w:val="center"/>
            <w:rPr>
              <w:rFonts w:ascii="Liberation Serif" w:hAnsi="Liberation Serif" w:cs="Liberation Serif"/>
              <w:b/>
              <w:sz w:val="60"/>
              <w:szCs w:val="60"/>
            </w:rPr>
          </w:pPr>
        </w:p>
      </w:sdtContent>
    </w:sdt>
    <w:p w:rsidR="00232F7A" w:rsidRPr="00623590" w:rsidRDefault="00232F7A" w:rsidP="00232F7A">
      <w:pPr>
        <w:tabs>
          <w:tab w:val="left" w:pos="1190"/>
        </w:tabs>
        <w:rPr>
          <w:rFonts w:ascii="Liberation Serif" w:hAnsi="Liberation Serif" w:cs="Liberation Serif"/>
        </w:rPr>
      </w:pPr>
      <w:r w:rsidRPr="00623590">
        <w:rPr>
          <w:rFonts w:ascii="Liberation Serif" w:hAnsi="Liberation Serif" w:cs="Liberation Serif"/>
        </w:rPr>
        <w:tab/>
      </w:r>
    </w:p>
    <w:p w:rsidR="00232F7A" w:rsidRPr="00623590" w:rsidRDefault="00232F7A" w:rsidP="00232F7A">
      <w:pPr>
        <w:spacing w:after="200" w:line="276" w:lineRule="auto"/>
        <w:ind w:left="2160" w:firstLine="720"/>
        <w:rPr>
          <w:rFonts w:ascii="Liberation Serif" w:hAnsi="Liberation Serif" w:cs="Liberation Serif"/>
          <w:sz w:val="26"/>
          <w:szCs w:val="26"/>
        </w:rPr>
      </w:pPr>
    </w:p>
    <w:p w:rsidR="009F0FBE" w:rsidRPr="00623590" w:rsidRDefault="009F0FBE" w:rsidP="00232F7A">
      <w:pPr>
        <w:tabs>
          <w:tab w:val="left" w:pos="1803"/>
        </w:tabs>
        <w:spacing w:line="276" w:lineRule="auto"/>
        <w:jc w:val="center"/>
        <w:rPr>
          <w:rFonts w:ascii="Liberation Serif" w:hAnsi="Liberation Serif" w:cs="Liberation Serif"/>
        </w:rPr>
      </w:pPr>
      <w:bookmarkStart w:id="1" w:name="OLE_LINK3"/>
      <w:bookmarkStart w:id="2" w:name="OLE_LINK2"/>
      <w:bookmarkEnd w:id="1"/>
      <w:bookmarkEnd w:id="2"/>
    </w:p>
    <w:p w:rsidR="009F0FBE" w:rsidRPr="00623590" w:rsidRDefault="009F0FBE" w:rsidP="001B56EE">
      <w:pPr>
        <w:spacing w:line="276" w:lineRule="auto"/>
        <w:rPr>
          <w:rFonts w:ascii="Liberation Serif" w:hAnsi="Liberation Serif" w:cs="Liberation Serif"/>
        </w:rPr>
      </w:pPr>
    </w:p>
    <w:p w:rsidR="009F0FBE" w:rsidRPr="00623590" w:rsidRDefault="009F0FBE" w:rsidP="001B56EE">
      <w:pPr>
        <w:spacing w:line="276" w:lineRule="auto"/>
        <w:rPr>
          <w:rFonts w:ascii="Liberation Serif" w:hAnsi="Liberation Serif" w:cs="Liberation Serif"/>
        </w:rPr>
      </w:pPr>
    </w:p>
    <w:p w:rsidR="009F0FBE" w:rsidRPr="00623590" w:rsidRDefault="009F0FBE" w:rsidP="001B56EE">
      <w:pPr>
        <w:spacing w:line="276" w:lineRule="auto"/>
        <w:rPr>
          <w:rFonts w:ascii="Liberation Serif" w:hAnsi="Liberation Serif" w:cs="Liberation Serif"/>
        </w:rPr>
      </w:pPr>
    </w:p>
    <w:p w:rsidR="009F0FBE" w:rsidRPr="00623590" w:rsidRDefault="009F0FBE" w:rsidP="001B56EE">
      <w:pPr>
        <w:spacing w:line="276" w:lineRule="auto"/>
        <w:rPr>
          <w:rFonts w:ascii="Liberation Serif" w:hAnsi="Liberation Serif" w:cs="Liberation Serif"/>
        </w:rPr>
      </w:pPr>
    </w:p>
    <w:p w:rsidR="009F0FBE" w:rsidRPr="00623590" w:rsidRDefault="009F0FBE" w:rsidP="001B56EE">
      <w:pPr>
        <w:spacing w:line="276" w:lineRule="auto"/>
        <w:rPr>
          <w:rFonts w:ascii="Liberation Serif" w:hAnsi="Liberation Serif" w:cs="Liberation Serif"/>
        </w:rPr>
      </w:pPr>
    </w:p>
    <w:p w:rsidR="005F34F2" w:rsidRPr="00623590" w:rsidRDefault="005F34F2" w:rsidP="001B56EE">
      <w:pPr>
        <w:spacing w:line="276" w:lineRule="auto"/>
        <w:rPr>
          <w:rFonts w:ascii="Liberation Serif" w:hAnsi="Liberation Serif" w:cs="Liberation Serif"/>
        </w:rPr>
      </w:pPr>
    </w:p>
    <w:p w:rsidR="009F0FBE" w:rsidRPr="00623590" w:rsidRDefault="009F0FBE" w:rsidP="001B56EE">
      <w:pPr>
        <w:spacing w:line="276" w:lineRule="auto"/>
        <w:jc w:val="both"/>
        <w:rPr>
          <w:rFonts w:ascii="Liberation Serif" w:hAnsi="Liberation Serif" w:cs="Liberation Serif"/>
        </w:rPr>
      </w:pPr>
    </w:p>
    <w:p w:rsidR="009F0FBE" w:rsidRPr="00623590" w:rsidRDefault="009F0FBE" w:rsidP="001B56EE">
      <w:pPr>
        <w:spacing w:line="276" w:lineRule="auto"/>
        <w:jc w:val="center"/>
        <w:rPr>
          <w:rFonts w:ascii="Liberation Serif" w:hAnsi="Liberation Serif" w:cs="Liberation Serif"/>
        </w:rPr>
      </w:pPr>
    </w:p>
    <w:p w:rsidR="009F0FBE" w:rsidRPr="00623590" w:rsidRDefault="009F0FBE" w:rsidP="001B56EE">
      <w:pPr>
        <w:spacing w:line="276" w:lineRule="auto"/>
        <w:jc w:val="center"/>
        <w:rPr>
          <w:rFonts w:ascii="Liberation Serif" w:hAnsi="Liberation Serif" w:cs="Liberation Serif"/>
        </w:rPr>
      </w:pPr>
    </w:p>
    <w:p w:rsidR="009F0FBE" w:rsidRPr="00623590" w:rsidRDefault="009F0FBE" w:rsidP="001B56EE">
      <w:pPr>
        <w:spacing w:line="276" w:lineRule="auto"/>
        <w:jc w:val="center"/>
        <w:rPr>
          <w:rFonts w:ascii="Liberation Serif" w:hAnsi="Liberation Serif" w:cs="Liberation Serif"/>
        </w:rPr>
      </w:pPr>
    </w:p>
    <w:p w:rsidR="009F0FBE" w:rsidRPr="00623590" w:rsidRDefault="009F0FBE" w:rsidP="001B56EE">
      <w:pPr>
        <w:spacing w:line="276" w:lineRule="auto"/>
        <w:jc w:val="center"/>
        <w:rPr>
          <w:rFonts w:ascii="Liberation Serif" w:hAnsi="Liberation Serif" w:cs="Liberation Serif"/>
        </w:rPr>
      </w:pPr>
    </w:p>
    <w:p w:rsidR="009F0FBE" w:rsidRPr="00623590" w:rsidRDefault="009F0FBE" w:rsidP="001B56EE">
      <w:pPr>
        <w:spacing w:line="276" w:lineRule="auto"/>
        <w:jc w:val="center"/>
        <w:rPr>
          <w:rFonts w:ascii="Liberation Serif" w:hAnsi="Liberation Serif" w:cs="Liberation Serif"/>
        </w:rPr>
      </w:pPr>
      <w:r w:rsidRPr="00623590">
        <w:rPr>
          <w:rFonts w:ascii="Liberation Serif" w:hAnsi="Liberation Serif" w:cs="Liberation Serif"/>
        </w:rPr>
        <w:br/>
        <w:t>                                 </w:t>
      </w:r>
    </w:p>
    <w:p w:rsidR="009F0FBE" w:rsidRPr="006C3D73" w:rsidRDefault="00D51407" w:rsidP="00310061">
      <w:pPr>
        <w:spacing w:line="276" w:lineRule="auto"/>
        <w:jc w:val="center"/>
        <w:rPr>
          <w:rFonts w:ascii="Liberation Serif" w:hAnsi="Liberation Serif" w:cs="Liberation Serif"/>
          <w:b/>
        </w:rPr>
      </w:pPr>
      <w:r w:rsidRPr="006C3D73">
        <w:rPr>
          <w:rFonts w:ascii="Liberation Serif" w:hAnsi="Liberation Serif" w:cs="Liberation Serif"/>
          <w:b/>
        </w:rPr>
        <w:t>Mars</w:t>
      </w:r>
      <w:r w:rsidR="005C7003" w:rsidRPr="006C3D73">
        <w:rPr>
          <w:rFonts w:ascii="Liberation Serif" w:hAnsi="Liberation Serif" w:cs="Liberation Serif"/>
          <w:b/>
        </w:rPr>
        <w:t>, 202</w:t>
      </w:r>
      <w:r w:rsidRPr="006C3D73">
        <w:rPr>
          <w:rFonts w:ascii="Liberation Serif" w:hAnsi="Liberation Serif" w:cs="Liberation Serif"/>
          <w:b/>
        </w:rPr>
        <w:t>3</w:t>
      </w:r>
    </w:p>
    <w:p w:rsidR="00232F7A" w:rsidRPr="00623590" w:rsidRDefault="00232F7A" w:rsidP="001B56EE">
      <w:pPr>
        <w:spacing w:line="276" w:lineRule="auto"/>
        <w:jc w:val="right"/>
        <w:rPr>
          <w:rFonts w:ascii="Liberation Serif" w:hAnsi="Liberation Serif" w:cs="Liberation Serif"/>
          <w:b/>
          <w:sz w:val="20"/>
          <w:szCs w:val="20"/>
        </w:rPr>
      </w:pPr>
    </w:p>
    <w:p w:rsidR="00232F7A" w:rsidRPr="00623590" w:rsidRDefault="00232F7A" w:rsidP="001B56EE">
      <w:pPr>
        <w:spacing w:line="276" w:lineRule="auto"/>
        <w:jc w:val="right"/>
        <w:rPr>
          <w:rFonts w:ascii="Liberation Serif" w:hAnsi="Liberation Serif" w:cs="Liberation Serif"/>
          <w:b/>
          <w:sz w:val="20"/>
          <w:szCs w:val="20"/>
        </w:rPr>
      </w:pPr>
    </w:p>
    <w:p w:rsidR="00305213" w:rsidRPr="00623590" w:rsidRDefault="00305213" w:rsidP="00310061">
      <w:pPr>
        <w:spacing w:line="276" w:lineRule="auto"/>
        <w:rPr>
          <w:rFonts w:ascii="Liberation Serif" w:hAnsi="Liberation Serif"/>
          <w:b/>
          <w:sz w:val="20"/>
          <w:szCs w:val="20"/>
        </w:rPr>
      </w:pPr>
    </w:p>
    <w:p w:rsidR="00305213" w:rsidRPr="00623590" w:rsidRDefault="00305213" w:rsidP="001B56EE">
      <w:pPr>
        <w:spacing w:line="276" w:lineRule="auto"/>
        <w:jc w:val="right"/>
        <w:rPr>
          <w:rFonts w:ascii="Liberation Serif" w:hAnsi="Liberation Serif" w:cs="Liberation Serif"/>
          <w:b/>
          <w:sz w:val="20"/>
          <w:szCs w:val="20"/>
        </w:rPr>
      </w:pPr>
    </w:p>
    <w:p w:rsidR="006E43B4" w:rsidRDefault="006E43B4" w:rsidP="006E43B4">
      <w:pPr>
        <w:rPr>
          <w:rFonts w:ascii="Liberation Serif" w:hAnsi="Liberation Serif" w:cs="Liberation Serif"/>
          <w:b/>
          <w:bCs/>
          <w:szCs w:val="28"/>
        </w:rPr>
      </w:pPr>
      <w:r w:rsidRPr="00623590">
        <w:rPr>
          <w:rFonts w:ascii="Liberation Serif" w:hAnsi="Liberation Serif" w:cs="Liberation Serif"/>
          <w:b/>
          <w:bCs/>
          <w:sz w:val="28"/>
          <w:szCs w:val="28"/>
        </w:rPr>
        <w:t>Pë</w:t>
      </w:r>
      <w:r>
        <w:rPr>
          <w:rFonts w:ascii="Liberation Serif" w:hAnsi="Liberation Serif" w:cs="Liberation Serif"/>
          <w:b/>
          <w:bCs/>
          <w:sz w:val="28"/>
          <w:szCs w:val="28"/>
        </w:rPr>
        <w:t xml:space="preserve">rmbajtja </w:t>
      </w:r>
    </w:p>
    <w:p w:rsidR="006E43B4" w:rsidRDefault="006E43B4" w:rsidP="006E43B4">
      <w:pPr>
        <w:rPr>
          <w:rFonts w:ascii="Liberation Serif" w:hAnsi="Liberation Serif" w:cs="Liberation Serif"/>
          <w:b/>
          <w:bCs/>
          <w:szCs w:val="28"/>
        </w:rPr>
      </w:pPr>
    </w:p>
    <w:p w:rsidR="006E43B4" w:rsidRDefault="006E43B4" w:rsidP="006E43B4">
      <w:pPr>
        <w:rPr>
          <w:rFonts w:ascii="Liberation Serif" w:hAnsi="Liberation Serif" w:cs="Liberation Serif"/>
          <w:b/>
          <w:bCs/>
          <w:szCs w:val="28"/>
        </w:rPr>
      </w:pPr>
    </w:p>
    <w:p w:rsidR="006E43B4" w:rsidRPr="00421BEC" w:rsidRDefault="006E43B4" w:rsidP="006E43B4">
      <w:pPr>
        <w:rPr>
          <w:rFonts w:ascii="Liberation Serif" w:hAnsi="Liberation Serif" w:cs="Liberation Serif"/>
          <w:b/>
          <w:bCs/>
          <w:szCs w:val="28"/>
        </w:rPr>
      </w:pPr>
      <w:r w:rsidRPr="00421BEC">
        <w:rPr>
          <w:rFonts w:ascii="Liberation Serif" w:hAnsi="Liberation Serif" w:cs="Liberation Serif"/>
          <w:b/>
          <w:bCs/>
          <w:szCs w:val="28"/>
        </w:rPr>
        <w:t xml:space="preserve">I. </w:t>
      </w:r>
      <w:r w:rsidRPr="00421BEC">
        <w:rPr>
          <w:rFonts w:ascii="Liberation Serif" w:hAnsi="Liberation Serif" w:cs="Liberation Serif"/>
          <w:b/>
          <w:bCs/>
          <w:szCs w:val="28"/>
        </w:rPr>
        <w:tab/>
        <w:t>Autoriteti i Konkurrencës</w:t>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Pr>
          <w:rFonts w:ascii="Liberation Serif" w:hAnsi="Liberation Serif" w:cs="Liberation Serif"/>
          <w:b/>
          <w:bCs/>
          <w:szCs w:val="28"/>
        </w:rPr>
        <w:tab/>
      </w:r>
      <w:r w:rsidRPr="00421BEC">
        <w:rPr>
          <w:rFonts w:ascii="Liberation Serif" w:hAnsi="Liberation Serif" w:cs="Liberation Serif"/>
          <w:b/>
          <w:bCs/>
          <w:szCs w:val="28"/>
        </w:rPr>
        <w:t>4</w:t>
      </w:r>
    </w:p>
    <w:p w:rsidR="006E43B4" w:rsidRPr="00421BEC" w:rsidRDefault="006E43B4" w:rsidP="006E43B4">
      <w:pPr>
        <w:ind w:firstLine="720"/>
        <w:rPr>
          <w:rFonts w:ascii="Liberation Serif" w:hAnsi="Liberation Serif" w:cs="Liberation Serif"/>
          <w:szCs w:val="28"/>
        </w:rPr>
      </w:pPr>
      <w:r w:rsidRPr="00421BEC">
        <w:rPr>
          <w:rFonts w:ascii="Liberation Serif" w:hAnsi="Liberation Serif" w:cs="Liberation Serif"/>
          <w:szCs w:val="28"/>
        </w:rPr>
        <w:t>Roli dhe fushëveprimtaria e Autoritetit të Konkurrencës</w:t>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Pr>
          <w:rFonts w:ascii="Liberation Serif" w:hAnsi="Liberation Serif" w:cs="Liberation Serif"/>
          <w:szCs w:val="28"/>
        </w:rPr>
        <w:tab/>
      </w:r>
      <w:r w:rsidRPr="00421BEC">
        <w:rPr>
          <w:rFonts w:ascii="Liberation Serif" w:hAnsi="Liberation Serif" w:cs="Liberation Serif"/>
          <w:szCs w:val="28"/>
        </w:rPr>
        <w:t>4</w:t>
      </w:r>
    </w:p>
    <w:p w:rsidR="006E43B4" w:rsidRPr="00421BEC" w:rsidRDefault="006E43B4" w:rsidP="006E43B4">
      <w:pPr>
        <w:ind w:firstLine="720"/>
        <w:rPr>
          <w:rFonts w:ascii="Liberation Serif" w:hAnsi="Liberation Serif" w:cs="Liberation Serif"/>
          <w:szCs w:val="28"/>
        </w:rPr>
      </w:pPr>
      <w:r w:rsidRPr="00421BEC">
        <w:rPr>
          <w:rFonts w:ascii="Liberation Serif" w:hAnsi="Liberation Serif" w:cs="Liberation Serif"/>
          <w:szCs w:val="28"/>
        </w:rPr>
        <w:t>Fushëveprimtaria e Mbikëqyrjes së Tregut</w:t>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Pr>
          <w:rFonts w:ascii="Liberation Serif" w:hAnsi="Liberation Serif" w:cs="Liberation Serif"/>
          <w:szCs w:val="28"/>
        </w:rPr>
        <w:tab/>
      </w:r>
      <w:r w:rsidRPr="00421BEC">
        <w:rPr>
          <w:rFonts w:ascii="Liberation Serif" w:hAnsi="Liberation Serif" w:cs="Liberation Serif"/>
          <w:szCs w:val="28"/>
        </w:rPr>
        <w:t>5</w:t>
      </w:r>
    </w:p>
    <w:p w:rsidR="006E43B4" w:rsidRPr="00421BEC" w:rsidRDefault="006E43B4" w:rsidP="006E43B4">
      <w:pPr>
        <w:ind w:firstLine="720"/>
        <w:rPr>
          <w:rFonts w:ascii="Liberation Serif" w:hAnsi="Liberation Serif" w:cs="Liberation Serif"/>
          <w:szCs w:val="28"/>
        </w:rPr>
      </w:pPr>
      <w:r w:rsidRPr="00421BEC">
        <w:rPr>
          <w:rFonts w:ascii="Liberation Serif" w:hAnsi="Liberation Serif" w:cs="Liberation Serif"/>
          <w:szCs w:val="28"/>
        </w:rPr>
        <w:t>Marrëveshjet</w:t>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Pr>
          <w:rFonts w:ascii="Liberation Serif" w:hAnsi="Liberation Serif" w:cs="Liberation Serif"/>
          <w:szCs w:val="28"/>
        </w:rPr>
        <w:tab/>
      </w:r>
      <w:r w:rsidRPr="00421BEC">
        <w:rPr>
          <w:rFonts w:ascii="Liberation Serif" w:hAnsi="Liberation Serif" w:cs="Liberation Serif"/>
          <w:szCs w:val="28"/>
        </w:rPr>
        <w:t>6</w:t>
      </w:r>
    </w:p>
    <w:p w:rsidR="006E43B4" w:rsidRPr="00421BEC" w:rsidRDefault="006E43B4" w:rsidP="006E43B4">
      <w:pPr>
        <w:ind w:firstLine="720"/>
        <w:rPr>
          <w:rFonts w:ascii="Liberation Serif" w:hAnsi="Liberation Serif" w:cs="Liberation Serif"/>
          <w:szCs w:val="28"/>
        </w:rPr>
      </w:pPr>
      <w:r w:rsidRPr="00421BEC">
        <w:rPr>
          <w:rFonts w:ascii="Liberation Serif" w:hAnsi="Liberation Serif" w:cs="Liberation Serif"/>
          <w:szCs w:val="28"/>
        </w:rPr>
        <w:t>Pozita Dominuese</w:t>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Pr>
          <w:rFonts w:ascii="Liberation Serif" w:hAnsi="Liberation Serif" w:cs="Liberation Serif"/>
          <w:szCs w:val="28"/>
        </w:rPr>
        <w:tab/>
      </w:r>
      <w:r w:rsidRPr="00421BEC">
        <w:rPr>
          <w:rFonts w:ascii="Liberation Serif" w:hAnsi="Liberation Serif" w:cs="Liberation Serif"/>
          <w:szCs w:val="28"/>
        </w:rPr>
        <w:t>6</w:t>
      </w:r>
    </w:p>
    <w:p w:rsidR="006E43B4" w:rsidRPr="00421BEC" w:rsidRDefault="006E43B4" w:rsidP="006E43B4">
      <w:pPr>
        <w:ind w:firstLine="720"/>
        <w:rPr>
          <w:rFonts w:ascii="Liberation Serif" w:hAnsi="Liberation Serif" w:cs="Liberation Serif"/>
          <w:szCs w:val="28"/>
        </w:rPr>
      </w:pPr>
      <w:r w:rsidRPr="00421BEC">
        <w:rPr>
          <w:rFonts w:ascii="Liberation Serif" w:hAnsi="Liberation Serif" w:cs="Liberation Serif"/>
          <w:szCs w:val="28"/>
        </w:rPr>
        <w:t>Përqëndrimet</w:t>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Pr>
          <w:rFonts w:ascii="Liberation Serif" w:hAnsi="Liberation Serif" w:cs="Liberation Serif"/>
          <w:szCs w:val="28"/>
        </w:rPr>
        <w:tab/>
      </w:r>
      <w:r w:rsidRPr="00421BEC">
        <w:rPr>
          <w:rFonts w:ascii="Liberation Serif" w:hAnsi="Liberation Serif" w:cs="Liberation Serif"/>
          <w:szCs w:val="28"/>
        </w:rPr>
        <w:t>7</w:t>
      </w:r>
    </w:p>
    <w:p w:rsidR="006E43B4" w:rsidRPr="00421BEC" w:rsidRDefault="006E43B4" w:rsidP="006E43B4">
      <w:pPr>
        <w:ind w:firstLine="720"/>
        <w:rPr>
          <w:rFonts w:ascii="Liberation Serif" w:hAnsi="Liberation Serif" w:cs="Liberation Serif"/>
          <w:szCs w:val="28"/>
        </w:rPr>
      </w:pPr>
      <w:bookmarkStart w:id="3" w:name="_Hlk130422562"/>
      <w:r w:rsidRPr="00421BEC">
        <w:rPr>
          <w:rFonts w:ascii="Liberation Serif" w:hAnsi="Liberation Serif" w:cs="Liberation Serif"/>
          <w:szCs w:val="28"/>
        </w:rPr>
        <w:t>Fushëveprimtaria e Departamentit Juridik dhe Administratës</w:t>
      </w:r>
      <w:r w:rsidRPr="00421BEC">
        <w:rPr>
          <w:rFonts w:ascii="Liberation Serif" w:hAnsi="Liberation Serif" w:cs="Liberation Serif"/>
          <w:szCs w:val="28"/>
        </w:rPr>
        <w:tab/>
      </w:r>
      <w:r w:rsidRPr="00421BEC">
        <w:rPr>
          <w:rFonts w:ascii="Liberation Serif" w:hAnsi="Liberation Serif" w:cs="Liberation Serif"/>
          <w:szCs w:val="28"/>
        </w:rPr>
        <w:tab/>
      </w:r>
      <w:r>
        <w:rPr>
          <w:rFonts w:ascii="Liberation Serif" w:hAnsi="Liberation Serif" w:cs="Liberation Serif"/>
          <w:szCs w:val="28"/>
        </w:rPr>
        <w:tab/>
      </w:r>
      <w:r w:rsidRPr="00421BEC">
        <w:rPr>
          <w:rFonts w:ascii="Liberation Serif" w:hAnsi="Liberation Serif" w:cs="Liberation Serif"/>
          <w:szCs w:val="28"/>
        </w:rPr>
        <w:t>8</w:t>
      </w:r>
    </w:p>
    <w:p w:rsidR="006E43B4" w:rsidRPr="00421BEC" w:rsidRDefault="006E43B4" w:rsidP="006E43B4">
      <w:pPr>
        <w:ind w:firstLine="720"/>
        <w:rPr>
          <w:rFonts w:ascii="Liberation Serif" w:hAnsi="Liberation Serif" w:cs="Liberation Serif"/>
          <w:b/>
          <w:bCs/>
          <w:szCs w:val="28"/>
        </w:rPr>
      </w:pPr>
      <w:r w:rsidRPr="00421BEC">
        <w:rPr>
          <w:rFonts w:ascii="Liberation Serif" w:hAnsi="Liberation Serif" w:cs="Liberation Serif"/>
          <w:szCs w:val="28"/>
        </w:rPr>
        <w:t>Korniza Ligjore</w:t>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Pr>
          <w:rFonts w:ascii="Liberation Serif" w:hAnsi="Liberation Serif" w:cs="Liberation Serif"/>
          <w:szCs w:val="28"/>
        </w:rPr>
        <w:tab/>
      </w:r>
      <w:r w:rsidRPr="00421BEC">
        <w:rPr>
          <w:rFonts w:ascii="Liberation Serif" w:hAnsi="Liberation Serif" w:cs="Liberation Serif"/>
          <w:szCs w:val="28"/>
        </w:rPr>
        <w:t>8</w:t>
      </w:r>
    </w:p>
    <w:bookmarkEnd w:id="3"/>
    <w:p w:rsidR="006E43B4" w:rsidRPr="00421BEC" w:rsidRDefault="006E43B4" w:rsidP="006E43B4">
      <w:pPr>
        <w:rPr>
          <w:rFonts w:ascii="Liberation Serif" w:hAnsi="Liberation Serif" w:cs="Liberation Serif"/>
          <w:b/>
          <w:bCs/>
          <w:szCs w:val="28"/>
        </w:rPr>
      </w:pPr>
    </w:p>
    <w:p w:rsidR="006E43B4" w:rsidRPr="00421BEC" w:rsidRDefault="006E43B4" w:rsidP="006E43B4">
      <w:pPr>
        <w:rPr>
          <w:rFonts w:ascii="Liberation Serif" w:hAnsi="Liberation Serif" w:cs="Liberation Serif"/>
          <w:b/>
          <w:bCs/>
          <w:szCs w:val="28"/>
        </w:rPr>
      </w:pPr>
      <w:r w:rsidRPr="00421BEC">
        <w:rPr>
          <w:rFonts w:ascii="Liberation Serif" w:hAnsi="Liberation Serif" w:cs="Liberation Serif"/>
          <w:b/>
          <w:bCs/>
          <w:szCs w:val="28"/>
        </w:rPr>
        <w:t xml:space="preserve">II. </w:t>
      </w:r>
      <w:r w:rsidRPr="00421BEC">
        <w:rPr>
          <w:rFonts w:ascii="Liberation Serif" w:hAnsi="Liberation Serif" w:cs="Liberation Serif"/>
          <w:b/>
          <w:bCs/>
          <w:szCs w:val="28"/>
        </w:rPr>
        <w:tab/>
        <w:t>Rastet e trajtuara</w:t>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Pr>
          <w:rFonts w:ascii="Liberation Serif" w:hAnsi="Liberation Serif" w:cs="Liberation Serif"/>
          <w:b/>
          <w:bCs/>
          <w:szCs w:val="28"/>
        </w:rPr>
        <w:tab/>
      </w:r>
      <w:r w:rsidRPr="00421BEC">
        <w:rPr>
          <w:rFonts w:ascii="Liberation Serif" w:hAnsi="Liberation Serif" w:cs="Liberation Serif"/>
          <w:b/>
          <w:bCs/>
          <w:szCs w:val="28"/>
        </w:rPr>
        <w:t>10</w:t>
      </w:r>
    </w:p>
    <w:p w:rsidR="006E43B4" w:rsidRPr="00421BEC" w:rsidRDefault="006E43B4" w:rsidP="006E43B4">
      <w:pPr>
        <w:ind w:firstLine="720"/>
        <w:rPr>
          <w:rFonts w:ascii="Liberation Serif" w:hAnsi="Liberation Serif" w:cs="Liberation Serif"/>
          <w:szCs w:val="28"/>
        </w:rPr>
      </w:pPr>
      <w:r w:rsidRPr="00421BEC">
        <w:rPr>
          <w:rFonts w:ascii="Liberation Serif" w:hAnsi="Liberation Serif" w:cs="Liberation Serif"/>
          <w:szCs w:val="28"/>
        </w:rPr>
        <w:t>Divizioni për Marrëveshje e Ndaluara</w:t>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Pr>
          <w:rFonts w:ascii="Liberation Serif" w:hAnsi="Liberation Serif" w:cs="Liberation Serif"/>
          <w:szCs w:val="28"/>
        </w:rPr>
        <w:tab/>
      </w:r>
      <w:r w:rsidRPr="00421BEC">
        <w:rPr>
          <w:rFonts w:ascii="Liberation Serif" w:hAnsi="Liberation Serif" w:cs="Liberation Serif"/>
          <w:szCs w:val="28"/>
        </w:rPr>
        <w:t>11</w:t>
      </w:r>
    </w:p>
    <w:p w:rsidR="006E43B4" w:rsidRPr="00421BEC" w:rsidRDefault="006E43B4" w:rsidP="006E43B4">
      <w:pPr>
        <w:ind w:firstLine="720"/>
        <w:rPr>
          <w:rFonts w:ascii="Liberation Serif" w:hAnsi="Liberation Serif" w:cs="Liberation Serif"/>
          <w:szCs w:val="28"/>
        </w:rPr>
      </w:pPr>
      <w:r w:rsidRPr="00421BEC">
        <w:rPr>
          <w:rFonts w:ascii="Liberation Serif" w:hAnsi="Liberation Serif" w:cs="Liberation Serif"/>
          <w:szCs w:val="28"/>
        </w:rPr>
        <w:t>Divizioni për Pozitën Dominuese</w:t>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Pr>
          <w:rFonts w:ascii="Liberation Serif" w:hAnsi="Liberation Serif" w:cs="Liberation Serif"/>
          <w:szCs w:val="28"/>
        </w:rPr>
        <w:tab/>
      </w:r>
      <w:r w:rsidRPr="00421BEC">
        <w:rPr>
          <w:rFonts w:ascii="Liberation Serif" w:hAnsi="Liberation Serif" w:cs="Liberation Serif"/>
          <w:szCs w:val="28"/>
        </w:rPr>
        <w:t>20</w:t>
      </w:r>
    </w:p>
    <w:p w:rsidR="006E43B4" w:rsidRPr="00421BEC" w:rsidRDefault="006E43B4" w:rsidP="006E43B4">
      <w:pPr>
        <w:ind w:firstLine="720"/>
        <w:rPr>
          <w:rFonts w:ascii="Liberation Serif" w:hAnsi="Liberation Serif" w:cs="Liberation Serif"/>
          <w:szCs w:val="28"/>
        </w:rPr>
      </w:pPr>
      <w:r w:rsidRPr="00421BEC">
        <w:rPr>
          <w:rFonts w:ascii="Liberation Serif" w:hAnsi="Liberation Serif" w:cs="Liberation Serif"/>
          <w:szCs w:val="28"/>
        </w:rPr>
        <w:t>Divizioni i Analizës, Metodologjisë dhe të Drejtave Ekskluzive</w:t>
      </w:r>
      <w:r w:rsidRPr="00421BEC">
        <w:rPr>
          <w:rFonts w:ascii="Liberation Serif" w:hAnsi="Liberation Serif" w:cs="Liberation Serif"/>
          <w:szCs w:val="28"/>
        </w:rPr>
        <w:tab/>
      </w:r>
      <w:r w:rsidRPr="00421BEC">
        <w:rPr>
          <w:rFonts w:ascii="Liberation Serif" w:hAnsi="Liberation Serif" w:cs="Liberation Serif"/>
          <w:szCs w:val="28"/>
        </w:rPr>
        <w:tab/>
      </w:r>
      <w:r>
        <w:rPr>
          <w:rFonts w:ascii="Liberation Serif" w:hAnsi="Liberation Serif" w:cs="Liberation Serif"/>
          <w:szCs w:val="28"/>
        </w:rPr>
        <w:tab/>
      </w:r>
      <w:r w:rsidRPr="00421BEC">
        <w:rPr>
          <w:rFonts w:ascii="Liberation Serif" w:hAnsi="Liberation Serif" w:cs="Liberation Serif"/>
          <w:szCs w:val="28"/>
        </w:rPr>
        <w:t>25</w:t>
      </w:r>
    </w:p>
    <w:p w:rsidR="006E43B4" w:rsidRPr="00421BEC" w:rsidRDefault="006E43B4" w:rsidP="006E43B4">
      <w:pPr>
        <w:ind w:firstLine="720"/>
        <w:rPr>
          <w:rFonts w:ascii="Liberation Serif" w:hAnsi="Liberation Serif" w:cs="Liberation Serif"/>
          <w:szCs w:val="28"/>
        </w:rPr>
      </w:pPr>
      <w:r w:rsidRPr="00421BEC">
        <w:rPr>
          <w:rFonts w:ascii="Liberation Serif" w:hAnsi="Liberation Serif" w:cs="Liberation Serif"/>
          <w:szCs w:val="28"/>
        </w:rPr>
        <w:t>Divizioni për Përqendrimet</w:t>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sidRPr="00421BEC">
        <w:rPr>
          <w:rFonts w:ascii="Liberation Serif" w:hAnsi="Liberation Serif" w:cs="Liberation Serif"/>
          <w:szCs w:val="28"/>
        </w:rPr>
        <w:tab/>
      </w:r>
      <w:r>
        <w:rPr>
          <w:rFonts w:ascii="Liberation Serif" w:hAnsi="Liberation Serif" w:cs="Liberation Serif"/>
          <w:szCs w:val="28"/>
        </w:rPr>
        <w:tab/>
      </w:r>
      <w:r w:rsidRPr="00421BEC">
        <w:rPr>
          <w:rFonts w:ascii="Liberation Serif" w:hAnsi="Liberation Serif" w:cs="Liberation Serif"/>
          <w:szCs w:val="28"/>
        </w:rPr>
        <w:t>28</w:t>
      </w:r>
    </w:p>
    <w:p w:rsidR="006E43B4" w:rsidRPr="00421BEC" w:rsidRDefault="006E43B4" w:rsidP="006E43B4">
      <w:pPr>
        <w:rPr>
          <w:rFonts w:ascii="Liberation Serif" w:hAnsi="Liberation Serif" w:cs="Liberation Serif"/>
          <w:b/>
          <w:bCs/>
          <w:szCs w:val="28"/>
        </w:rPr>
      </w:pPr>
    </w:p>
    <w:p w:rsidR="006E43B4" w:rsidRPr="00421BEC" w:rsidRDefault="006E43B4" w:rsidP="006E43B4">
      <w:pPr>
        <w:rPr>
          <w:rFonts w:ascii="Liberation Serif" w:hAnsi="Liberation Serif" w:cs="Liberation Serif"/>
          <w:b/>
          <w:bCs/>
          <w:szCs w:val="28"/>
        </w:rPr>
      </w:pPr>
      <w:r w:rsidRPr="00421BEC">
        <w:rPr>
          <w:rFonts w:ascii="Liberation Serif" w:hAnsi="Liberation Serif" w:cs="Liberation Serif"/>
          <w:b/>
          <w:bCs/>
          <w:szCs w:val="28"/>
        </w:rPr>
        <w:t xml:space="preserve">III. </w:t>
      </w:r>
      <w:r w:rsidRPr="00421BEC">
        <w:rPr>
          <w:rFonts w:ascii="Liberation Serif" w:hAnsi="Liberation Serif" w:cs="Liberation Serif"/>
          <w:b/>
          <w:bCs/>
          <w:szCs w:val="28"/>
        </w:rPr>
        <w:tab/>
        <w:t>Mendime profesionale</w:t>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Pr>
          <w:rFonts w:ascii="Liberation Serif" w:hAnsi="Liberation Serif" w:cs="Liberation Serif"/>
          <w:b/>
          <w:bCs/>
          <w:szCs w:val="28"/>
        </w:rPr>
        <w:tab/>
      </w:r>
      <w:r w:rsidRPr="00421BEC">
        <w:rPr>
          <w:rFonts w:ascii="Liberation Serif" w:hAnsi="Liberation Serif" w:cs="Liberation Serif"/>
          <w:b/>
          <w:bCs/>
          <w:szCs w:val="28"/>
        </w:rPr>
        <w:t>32</w:t>
      </w:r>
    </w:p>
    <w:p w:rsidR="006E43B4" w:rsidRPr="00421BEC" w:rsidRDefault="006E43B4" w:rsidP="006E43B4">
      <w:pPr>
        <w:rPr>
          <w:rFonts w:ascii="Liberation Serif" w:hAnsi="Liberation Serif" w:cs="Liberation Serif"/>
          <w:b/>
          <w:bCs/>
          <w:szCs w:val="28"/>
        </w:rPr>
      </w:pPr>
    </w:p>
    <w:p w:rsidR="006E43B4" w:rsidRPr="00421BEC" w:rsidRDefault="006E43B4" w:rsidP="006E43B4">
      <w:pPr>
        <w:rPr>
          <w:rFonts w:ascii="Liberation Serif" w:hAnsi="Liberation Serif" w:cs="Liberation Serif"/>
          <w:b/>
          <w:bCs/>
          <w:szCs w:val="28"/>
        </w:rPr>
      </w:pPr>
      <w:r w:rsidRPr="00421BEC">
        <w:rPr>
          <w:rFonts w:ascii="Liberation Serif" w:hAnsi="Liberation Serif" w:cs="Liberation Serif"/>
          <w:b/>
          <w:bCs/>
          <w:szCs w:val="28"/>
        </w:rPr>
        <w:t xml:space="preserve">IV. </w:t>
      </w:r>
      <w:r w:rsidRPr="00421BEC">
        <w:rPr>
          <w:rFonts w:ascii="Liberation Serif" w:hAnsi="Liberation Serif" w:cs="Liberation Serif"/>
          <w:b/>
          <w:bCs/>
          <w:szCs w:val="28"/>
        </w:rPr>
        <w:tab/>
        <w:t>Tregjet e monitoruara</w:t>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Pr>
          <w:rFonts w:ascii="Liberation Serif" w:hAnsi="Liberation Serif" w:cs="Liberation Serif"/>
          <w:b/>
          <w:bCs/>
          <w:szCs w:val="28"/>
        </w:rPr>
        <w:tab/>
      </w:r>
      <w:r w:rsidRPr="00421BEC">
        <w:rPr>
          <w:rFonts w:ascii="Liberation Serif" w:hAnsi="Liberation Serif" w:cs="Liberation Serif"/>
          <w:b/>
          <w:bCs/>
          <w:szCs w:val="28"/>
        </w:rPr>
        <w:t>34</w:t>
      </w:r>
    </w:p>
    <w:p w:rsidR="006E43B4" w:rsidRPr="00421BEC" w:rsidRDefault="006E43B4" w:rsidP="006E43B4">
      <w:pPr>
        <w:rPr>
          <w:rFonts w:ascii="Liberation Serif" w:hAnsi="Liberation Serif" w:cs="Liberation Serif"/>
          <w:b/>
          <w:bCs/>
          <w:szCs w:val="28"/>
        </w:rPr>
      </w:pPr>
    </w:p>
    <w:p w:rsidR="006E43B4" w:rsidRPr="00421BEC" w:rsidRDefault="006E43B4" w:rsidP="006E43B4">
      <w:pPr>
        <w:rPr>
          <w:rFonts w:ascii="Liberation Serif" w:hAnsi="Liberation Serif" w:cs="Liberation Serif"/>
          <w:b/>
          <w:bCs/>
          <w:szCs w:val="28"/>
        </w:rPr>
      </w:pPr>
      <w:r w:rsidRPr="00421BEC">
        <w:rPr>
          <w:rFonts w:ascii="Liberation Serif" w:hAnsi="Liberation Serif" w:cs="Liberation Serif"/>
          <w:b/>
          <w:bCs/>
          <w:szCs w:val="28"/>
        </w:rPr>
        <w:t xml:space="preserve">V. </w:t>
      </w:r>
      <w:r w:rsidRPr="00421BEC">
        <w:rPr>
          <w:rFonts w:ascii="Liberation Serif" w:hAnsi="Liberation Serif" w:cs="Liberation Serif"/>
          <w:b/>
          <w:bCs/>
          <w:szCs w:val="28"/>
        </w:rPr>
        <w:tab/>
        <w:t>Përkrahja nga projekti i financuar nga BE</w:t>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Pr>
          <w:rFonts w:ascii="Liberation Serif" w:hAnsi="Liberation Serif" w:cs="Liberation Serif"/>
          <w:b/>
          <w:bCs/>
          <w:szCs w:val="28"/>
        </w:rPr>
        <w:tab/>
      </w:r>
      <w:r w:rsidRPr="00421BEC">
        <w:rPr>
          <w:rFonts w:ascii="Liberation Serif" w:hAnsi="Liberation Serif" w:cs="Liberation Serif"/>
          <w:b/>
          <w:bCs/>
          <w:szCs w:val="28"/>
        </w:rPr>
        <w:t>35</w:t>
      </w:r>
    </w:p>
    <w:p w:rsidR="006E43B4" w:rsidRPr="00421BEC" w:rsidRDefault="006E43B4" w:rsidP="006E43B4">
      <w:pPr>
        <w:rPr>
          <w:rFonts w:ascii="Liberation Serif" w:hAnsi="Liberation Serif" w:cs="Liberation Serif"/>
          <w:b/>
          <w:bCs/>
          <w:szCs w:val="28"/>
        </w:rPr>
      </w:pPr>
    </w:p>
    <w:p w:rsidR="006E43B4" w:rsidRPr="00421BEC" w:rsidRDefault="006E43B4" w:rsidP="006E43B4">
      <w:pPr>
        <w:rPr>
          <w:rFonts w:ascii="Liberation Serif" w:hAnsi="Liberation Serif" w:cs="Liberation Serif"/>
          <w:b/>
          <w:bCs/>
          <w:szCs w:val="28"/>
        </w:rPr>
      </w:pPr>
      <w:r w:rsidRPr="00421BEC">
        <w:rPr>
          <w:rFonts w:ascii="Liberation Serif" w:hAnsi="Liberation Serif" w:cs="Liberation Serif"/>
          <w:b/>
          <w:bCs/>
          <w:szCs w:val="28"/>
        </w:rPr>
        <w:t xml:space="preserve">VI. </w:t>
      </w:r>
      <w:r w:rsidRPr="00421BEC">
        <w:rPr>
          <w:rFonts w:ascii="Liberation Serif" w:hAnsi="Liberation Serif" w:cs="Liberation Serif"/>
          <w:b/>
          <w:bCs/>
          <w:szCs w:val="28"/>
        </w:rPr>
        <w:tab/>
        <w:t>Ankesat dhe kërkesat e paraqitura</w:t>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Pr>
          <w:rFonts w:ascii="Liberation Serif" w:hAnsi="Liberation Serif" w:cs="Liberation Serif"/>
          <w:b/>
          <w:bCs/>
          <w:szCs w:val="28"/>
        </w:rPr>
        <w:tab/>
      </w:r>
      <w:r w:rsidRPr="00421BEC">
        <w:rPr>
          <w:rFonts w:ascii="Liberation Serif" w:hAnsi="Liberation Serif" w:cs="Liberation Serif"/>
          <w:b/>
          <w:bCs/>
          <w:szCs w:val="28"/>
        </w:rPr>
        <w:t>37</w:t>
      </w:r>
    </w:p>
    <w:p w:rsidR="006E43B4" w:rsidRPr="00421BEC" w:rsidRDefault="006E43B4" w:rsidP="006E43B4">
      <w:pPr>
        <w:rPr>
          <w:rFonts w:ascii="Liberation Serif" w:hAnsi="Liberation Serif" w:cs="Liberation Serif"/>
          <w:b/>
          <w:bCs/>
          <w:szCs w:val="28"/>
        </w:rPr>
      </w:pPr>
    </w:p>
    <w:p w:rsidR="006E43B4" w:rsidRPr="00421BEC" w:rsidRDefault="006E43B4" w:rsidP="006E43B4">
      <w:pPr>
        <w:rPr>
          <w:rFonts w:ascii="Liberation Serif" w:hAnsi="Liberation Serif" w:cs="Liberation Serif"/>
          <w:b/>
          <w:bCs/>
          <w:szCs w:val="28"/>
        </w:rPr>
      </w:pPr>
      <w:r w:rsidRPr="00421BEC">
        <w:rPr>
          <w:rFonts w:ascii="Liberation Serif" w:hAnsi="Liberation Serif" w:cs="Liberation Serif"/>
          <w:b/>
          <w:bCs/>
          <w:szCs w:val="28"/>
        </w:rPr>
        <w:t xml:space="preserve">VII. </w:t>
      </w:r>
      <w:r w:rsidRPr="00421BEC">
        <w:rPr>
          <w:rFonts w:ascii="Liberation Serif" w:hAnsi="Liberation Serif" w:cs="Liberation Serif"/>
          <w:b/>
          <w:bCs/>
          <w:szCs w:val="28"/>
        </w:rPr>
        <w:tab/>
        <w:t>Aktivitetet tjera</w:t>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Pr>
          <w:rFonts w:ascii="Liberation Serif" w:hAnsi="Liberation Serif" w:cs="Liberation Serif"/>
          <w:b/>
          <w:bCs/>
          <w:szCs w:val="28"/>
        </w:rPr>
        <w:tab/>
      </w:r>
      <w:r w:rsidRPr="00421BEC">
        <w:rPr>
          <w:rFonts w:ascii="Liberation Serif" w:hAnsi="Liberation Serif" w:cs="Liberation Serif"/>
          <w:b/>
          <w:bCs/>
          <w:szCs w:val="28"/>
        </w:rPr>
        <w:t>37</w:t>
      </w:r>
    </w:p>
    <w:p w:rsidR="006E43B4" w:rsidRPr="00421BEC" w:rsidRDefault="006E43B4" w:rsidP="006E43B4">
      <w:pPr>
        <w:rPr>
          <w:rFonts w:ascii="Liberation Serif" w:hAnsi="Liberation Serif" w:cs="Liberation Serif"/>
          <w:b/>
          <w:bCs/>
          <w:szCs w:val="28"/>
        </w:rPr>
      </w:pPr>
      <w:r w:rsidRPr="00421BEC">
        <w:rPr>
          <w:rFonts w:ascii="Liberation Serif" w:hAnsi="Liberation Serif" w:cs="Liberation Serif"/>
          <w:b/>
          <w:bCs/>
          <w:szCs w:val="28"/>
        </w:rPr>
        <w:br/>
        <w:t xml:space="preserve">VIII. </w:t>
      </w:r>
      <w:r w:rsidRPr="00421BEC">
        <w:rPr>
          <w:rFonts w:ascii="Liberation Serif" w:hAnsi="Liberation Serif" w:cs="Liberation Serif"/>
          <w:b/>
          <w:bCs/>
          <w:szCs w:val="28"/>
        </w:rPr>
        <w:tab/>
        <w:t>Trajnimet/Seminaret</w:t>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Pr>
          <w:rFonts w:ascii="Liberation Serif" w:hAnsi="Liberation Serif" w:cs="Liberation Serif"/>
          <w:b/>
          <w:bCs/>
          <w:szCs w:val="28"/>
        </w:rPr>
        <w:tab/>
      </w:r>
      <w:r w:rsidRPr="00421BEC">
        <w:rPr>
          <w:rFonts w:ascii="Liberation Serif" w:hAnsi="Liberation Serif" w:cs="Liberation Serif"/>
          <w:b/>
          <w:bCs/>
          <w:szCs w:val="28"/>
        </w:rPr>
        <w:t>40</w:t>
      </w:r>
    </w:p>
    <w:p w:rsidR="006E43B4" w:rsidRPr="00421BEC" w:rsidRDefault="006E43B4" w:rsidP="006E43B4">
      <w:pPr>
        <w:rPr>
          <w:rFonts w:ascii="Liberation Serif" w:hAnsi="Liberation Serif" w:cs="Liberation Serif"/>
          <w:b/>
          <w:bCs/>
          <w:szCs w:val="28"/>
        </w:rPr>
      </w:pPr>
    </w:p>
    <w:p w:rsidR="006E43B4" w:rsidRPr="00421BEC" w:rsidRDefault="006E43B4" w:rsidP="006E43B4">
      <w:pPr>
        <w:rPr>
          <w:rFonts w:ascii="Liberation Serif" w:hAnsi="Liberation Serif" w:cs="Liberation Serif"/>
          <w:b/>
          <w:bCs/>
          <w:szCs w:val="28"/>
        </w:rPr>
      </w:pPr>
      <w:r w:rsidRPr="00421BEC">
        <w:rPr>
          <w:rFonts w:ascii="Liberation Serif" w:hAnsi="Liberation Serif" w:cs="Liberation Serif"/>
          <w:b/>
          <w:bCs/>
          <w:szCs w:val="28"/>
        </w:rPr>
        <w:t>IX.</w:t>
      </w:r>
      <w:r w:rsidRPr="00421BEC">
        <w:rPr>
          <w:rFonts w:ascii="Liberation Serif" w:hAnsi="Liberation Serif" w:cs="Liberation Serif"/>
          <w:b/>
          <w:bCs/>
          <w:szCs w:val="28"/>
        </w:rPr>
        <w:tab/>
        <w:t xml:space="preserve"> Bashkëpunimi rajonal dhe ndërkombëtar</w:t>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Pr>
          <w:rFonts w:ascii="Liberation Serif" w:hAnsi="Liberation Serif" w:cs="Liberation Serif"/>
          <w:b/>
          <w:bCs/>
          <w:szCs w:val="28"/>
        </w:rPr>
        <w:tab/>
      </w:r>
      <w:r w:rsidRPr="00421BEC">
        <w:rPr>
          <w:rFonts w:ascii="Liberation Serif" w:hAnsi="Liberation Serif" w:cs="Liberation Serif"/>
          <w:b/>
          <w:bCs/>
          <w:szCs w:val="28"/>
        </w:rPr>
        <w:t>43</w:t>
      </w:r>
    </w:p>
    <w:p w:rsidR="006E43B4" w:rsidRPr="00421BEC" w:rsidRDefault="006E43B4" w:rsidP="006E43B4">
      <w:pPr>
        <w:rPr>
          <w:rFonts w:ascii="Liberation Serif" w:hAnsi="Liberation Serif" w:cs="Liberation Serif"/>
          <w:b/>
          <w:bCs/>
          <w:szCs w:val="28"/>
        </w:rPr>
      </w:pPr>
    </w:p>
    <w:p w:rsidR="006E43B4" w:rsidRPr="00421BEC" w:rsidRDefault="006E43B4" w:rsidP="006E43B4">
      <w:pPr>
        <w:rPr>
          <w:rFonts w:ascii="Liberation Serif" w:hAnsi="Liberation Serif" w:cs="Liberation Serif"/>
          <w:b/>
          <w:bCs/>
          <w:szCs w:val="28"/>
        </w:rPr>
      </w:pPr>
      <w:r w:rsidRPr="00421BEC">
        <w:rPr>
          <w:rFonts w:ascii="Liberation Serif" w:hAnsi="Liberation Serif" w:cs="Liberation Serif"/>
          <w:b/>
          <w:bCs/>
          <w:szCs w:val="28"/>
        </w:rPr>
        <w:t xml:space="preserve">X. </w:t>
      </w:r>
      <w:r w:rsidRPr="00421BEC">
        <w:rPr>
          <w:rFonts w:ascii="Liberation Serif" w:hAnsi="Liberation Serif" w:cs="Liberation Serif"/>
          <w:b/>
          <w:bCs/>
          <w:szCs w:val="28"/>
        </w:rPr>
        <w:tab/>
        <w:t>Përfaqësimet, përgjigje në padi, aktvendime aktgjykime dhe ankesa</w:t>
      </w:r>
      <w:r w:rsidRPr="00421BEC">
        <w:rPr>
          <w:rFonts w:ascii="Liberation Serif" w:hAnsi="Liberation Serif" w:cs="Liberation Serif"/>
          <w:b/>
          <w:bCs/>
          <w:szCs w:val="28"/>
        </w:rPr>
        <w:tab/>
      </w:r>
      <w:r>
        <w:rPr>
          <w:rFonts w:ascii="Liberation Serif" w:hAnsi="Liberation Serif" w:cs="Liberation Serif"/>
          <w:b/>
          <w:bCs/>
          <w:szCs w:val="28"/>
        </w:rPr>
        <w:tab/>
      </w:r>
      <w:r w:rsidRPr="00421BEC">
        <w:rPr>
          <w:rFonts w:ascii="Liberation Serif" w:hAnsi="Liberation Serif" w:cs="Liberation Serif"/>
          <w:b/>
          <w:bCs/>
          <w:szCs w:val="28"/>
        </w:rPr>
        <w:t>45</w:t>
      </w:r>
    </w:p>
    <w:p w:rsidR="006E43B4" w:rsidRPr="00421BEC" w:rsidRDefault="006E43B4" w:rsidP="006E43B4">
      <w:pPr>
        <w:rPr>
          <w:rFonts w:ascii="Liberation Serif" w:hAnsi="Liberation Serif" w:cs="Liberation Serif"/>
          <w:b/>
          <w:bCs/>
          <w:szCs w:val="28"/>
        </w:rPr>
      </w:pPr>
    </w:p>
    <w:p w:rsidR="006E43B4" w:rsidRPr="00421BEC" w:rsidRDefault="006E43B4" w:rsidP="006E43B4">
      <w:pPr>
        <w:rPr>
          <w:rFonts w:ascii="Liberation Serif" w:hAnsi="Liberation Serif" w:cs="Liberation Serif"/>
          <w:b/>
          <w:bCs/>
          <w:szCs w:val="28"/>
        </w:rPr>
      </w:pPr>
      <w:r w:rsidRPr="00421BEC">
        <w:rPr>
          <w:rFonts w:ascii="Liberation Serif" w:hAnsi="Liberation Serif" w:cs="Liberation Serif"/>
          <w:b/>
          <w:bCs/>
          <w:szCs w:val="28"/>
        </w:rPr>
        <w:t xml:space="preserve">XI. </w:t>
      </w:r>
      <w:r w:rsidRPr="00421BEC">
        <w:rPr>
          <w:rFonts w:ascii="Liberation Serif" w:hAnsi="Liberation Serif" w:cs="Liberation Serif"/>
          <w:b/>
          <w:bCs/>
          <w:szCs w:val="28"/>
        </w:rPr>
        <w:tab/>
        <w:t>Financimi</w:t>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Pr>
          <w:rFonts w:ascii="Liberation Serif" w:hAnsi="Liberation Serif" w:cs="Liberation Serif"/>
          <w:b/>
          <w:bCs/>
          <w:szCs w:val="28"/>
        </w:rPr>
        <w:tab/>
      </w:r>
      <w:r w:rsidRPr="00421BEC">
        <w:rPr>
          <w:rFonts w:ascii="Liberation Serif" w:hAnsi="Liberation Serif" w:cs="Liberation Serif"/>
          <w:b/>
          <w:bCs/>
          <w:szCs w:val="28"/>
        </w:rPr>
        <w:t>47</w:t>
      </w:r>
    </w:p>
    <w:p w:rsidR="006E43B4" w:rsidRPr="00421BEC" w:rsidRDefault="006E43B4" w:rsidP="006E43B4">
      <w:pPr>
        <w:rPr>
          <w:rFonts w:ascii="Liberation Serif" w:hAnsi="Liberation Serif" w:cs="Liberation Serif"/>
          <w:b/>
          <w:bCs/>
          <w:szCs w:val="28"/>
        </w:rPr>
      </w:pPr>
    </w:p>
    <w:p w:rsidR="006E43B4" w:rsidRPr="00421BEC" w:rsidRDefault="006E43B4" w:rsidP="006E43B4">
      <w:pPr>
        <w:rPr>
          <w:rFonts w:ascii="Liberation Serif" w:hAnsi="Liberation Serif" w:cs="Liberation Serif"/>
          <w:b/>
          <w:bCs/>
          <w:szCs w:val="28"/>
        </w:rPr>
      </w:pPr>
      <w:r w:rsidRPr="00421BEC">
        <w:rPr>
          <w:rFonts w:ascii="Liberation Serif" w:hAnsi="Liberation Serif" w:cs="Liberation Serif"/>
          <w:b/>
          <w:bCs/>
          <w:szCs w:val="28"/>
        </w:rPr>
        <w:t xml:space="preserve">XII. </w:t>
      </w:r>
      <w:r w:rsidRPr="00421BEC">
        <w:rPr>
          <w:rFonts w:ascii="Liberation Serif" w:hAnsi="Liberation Serif" w:cs="Liberation Serif"/>
          <w:b/>
          <w:bCs/>
          <w:szCs w:val="28"/>
        </w:rPr>
        <w:tab/>
        <w:t>Rekomandimet e Zyrës Kombëtare të Auditimit</w:t>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Pr>
          <w:rFonts w:ascii="Liberation Serif" w:hAnsi="Liberation Serif" w:cs="Liberation Serif"/>
          <w:b/>
          <w:bCs/>
          <w:szCs w:val="28"/>
        </w:rPr>
        <w:tab/>
      </w:r>
      <w:r w:rsidRPr="00421BEC">
        <w:rPr>
          <w:rFonts w:ascii="Liberation Serif" w:hAnsi="Liberation Serif" w:cs="Liberation Serif"/>
          <w:b/>
          <w:bCs/>
          <w:szCs w:val="28"/>
        </w:rPr>
        <w:t>48</w:t>
      </w:r>
    </w:p>
    <w:p w:rsidR="006E43B4" w:rsidRPr="00421BEC" w:rsidRDefault="006E43B4" w:rsidP="006E43B4">
      <w:pPr>
        <w:rPr>
          <w:rFonts w:ascii="Liberation Serif" w:hAnsi="Liberation Serif" w:cs="Liberation Serif"/>
          <w:b/>
          <w:bCs/>
          <w:szCs w:val="28"/>
        </w:rPr>
      </w:pPr>
    </w:p>
    <w:p w:rsidR="006E43B4" w:rsidRPr="00421BEC" w:rsidRDefault="006E43B4" w:rsidP="006E43B4">
      <w:pPr>
        <w:rPr>
          <w:rFonts w:ascii="Liberation Serif" w:hAnsi="Liberation Serif" w:cs="Liberation Serif"/>
          <w:b/>
          <w:bCs/>
          <w:szCs w:val="28"/>
        </w:rPr>
      </w:pPr>
      <w:r w:rsidRPr="00421BEC">
        <w:rPr>
          <w:rFonts w:ascii="Liberation Serif" w:hAnsi="Liberation Serif" w:cs="Liberation Serif"/>
          <w:b/>
          <w:bCs/>
          <w:szCs w:val="28"/>
        </w:rPr>
        <w:t xml:space="preserve">XII. </w:t>
      </w:r>
      <w:r w:rsidRPr="00421BEC">
        <w:rPr>
          <w:rFonts w:ascii="Liberation Serif" w:hAnsi="Liberation Serif" w:cs="Liberation Serif"/>
          <w:b/>
          <w:bCs/>
          <w:szCs w:val="28"/>
        </w:rPr>
        <w:tab/>
        <w:t>Sfidat dhe rekomandimet e institucionit</w:t>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Pr>
          <w:rFonts w:ascii="Liberation Serif" w:hAnsi="Liberation Serif" w:cs="Liberation Serif"/>
          <w:b/>
          <w:bCs/>
          <w:szCs w:val="28"/>
        </w:rPr>
        <w:tab/>
      </w:r>
      <w:r w:rsidRPr="00421BEC">
        <w:rPr>
          <w:rFonts w:ascii="Liberation Serif" w:hAnsi="Liberation Serif" w:cs="Liberation Serif"/>
          <w:b/>
          <w:bCs/>
          <w:szCs w:val="28"/>
        </w:rPr>
        <w:t>50</w:t>
      </w:r>
    </w:p>
    <w:p w:rsidR="006E43B4" w:rsidRPr="00421BEC" w:rsidRDefault="006E43B4" w:rsidP="006E43B4">
      <w:pPr>
        <w:rPr>
          <w:rFonts w:ascii="Liberation Serif" w:hAnsi="Liberation Serif" w:cs="Liberation Serif"/>
          <w:b/>
          <w:bCs/>
          <w:szCs w:val="28"/>
        </w:rPr>
      </w:pPr>
    </w:p>
    <w:p w:rsidR="00305213" w:rsidRPr="00623590" w:rsidRDefault="006E43B4" w:rsidP="006E43B4">
      <w:pPr>
        <w:rPr>
          <w:b/>
          <w:sz w:val="28"/>
          <w:szCs w:val="28"/>
        </w:rPr>
      </w:pPr>
      <w:r w:rsidRPr="00421BEC">
        <w:rPr>
          <w:rFonts w:ascii="Liberation Serif" w:hAnsi="Liberation Serif" w:cs="Liberation Serif"/>
          <w:b/>
          <w:bCs/>
          <w:szCs w:val="28"/>
        </w:rPr>
        <w:t xml:space="preserve">XIII. </w:t>
      </w:r>
      <w:r w:rsidRPr="00421BEC">
        <w:rPr>
          <w:rFonts w:ascii="Liberation Serif" w:hAnsi="Liberation Serif" w:cs="Liberation Serif"/>
          <w:b/>
          <w:bCs/>
          <w:szCs w:val="28"/>
        </w:rPr>
        <w:tab/>
        <w:t>Organogrami i AKRK-së</w:t>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sidRPr="00421BEC">
        <w:rPr>
          <w:rFonts w:ascii="Liberation Serif" w:hAnsi="Liberation Serif" w:cs="Liberation Serif"/>
          <w:b/>
          <w:bCs/>
          <w:szCs w:val="28"/>
        </w:rPr>
        <w:tab/>
      </w:r>
      <w:r>
        <w:rPr>
          <w:rFonts w:ascii="Liberation Serif" w:hAnsi="Liberation Serif" w:cs="Liberation Serif"/>
          <w:b/>
          <w:bCs/>
          <w:szCs w:val="28"/>
        </w:rPr>
        <w:tab/>
      </w:r>
      <w:r w:rsidRPr="00421BEC">
        <w:rPr>
          <w:rFonts w:ascii="Liberation Serif" w:hAnsi="Liberation Serif" w:cs="Liberation Serif"/>
          <w:b/>
          <w:bCs/>
          <w:szCs w:val="28"/>
        </w:rPr>
        <w:t>52</w:t>
      </w:r>
    </w:p>
    <w:p w:rsidR="00305213" w:rsidRPr="00623590" w:rsidRDefault="00305213" w:rsidP="001B56EE">
      <w:pPr>
        <w:spacing w:line="276" w:lineRule="auto"/>
        <w:jc w:val="right"/>
        <w:rPr>
          <w:b/>
          <w:sz w:val="28"/>
          <w:szCs w:val="28"/>
        </w:rPr>
      </w:pPr>
    </w:p>
    <w:p w:rsidR="004343D9" w:rsidRPr="00623590" w:rsidRDefault="004343D9" w:rsidP="00305213">
      <w:pPr>
        <w:rPr>
          <w:rFonts w:ascii="Liberation Serif" w:hAnsi="Liberation Serif"/>
        </w:rPr>
      </w:pPr>
    </w:p>
    <w:p w:rsidR="00C70D4D" w:rsidRDefault="00C70D4D" w:rsidP="004315B3">
      <w:pPr>
        <w:shd w:val="clear" w:color="auto" w:fill="FFFFFF"/>
        <w:spacing w:before="240" w:after="240" w:line="276" w:lineRule="auto"/>
        <w:jc w:val="both"/>
        <w:rPr>
          <w:rFonts w:ascii="Liberation Serif" w:hAnsi="Liberation Serif" w:cs="Liberation Serif"/>
          <w:sz w:val="23"/>
          <w:szCs w:val="23"/>
        </w:rPr>
      </w:pPr>
      <w:bookmarkStart w:id="4" w:name="_Hlk130802227"/>
      <w:r w:rsidRPr="00335B91">
        <w:rPr>
          <w:rFonts w:ascii="Liberation Serif" w:hAnsi="Liberation Serif" w:cs="Liberation Serif"/>
          <w:b/>
        </w:rPr>
        <w:lastRenderedPageBreak/>
        <w:t>FJALA HYRËSE E KRYETARES SË AUTORITETIT TË KONKURRENCËS</w:t>
      </w:r>
    </w:p>
    <w:p w:rsidR="003A48E5" w:rsidRPr="00623590" w:rsidRDefault="003A48E5" w:rsidP="004315B3">
      <w:pPr>
        <w:shd w:val="clear" w:color="auto" w:fill="FFFFFF"/>
        <w:spacing w:before="240" w:after="240" w:line="276" w:lineRule="auto"/>
        <w:jc w:val="both"/>
        <w:rPr>
          <w:rFonts w:ascii="Liberation Serif" w:hAnsi="Liberation Serif" w:cs="Liberation Serif"/>
          <w:sz w:val="23"/>
          <w:szCs w:val="23"/>
        </w:rPr>
      </w:pPr>
      <w:r w:rsidRPr="00623590">
        <w:rPr>
          <w:rFonts w:ascii="Liberation Serif" w:hAnsi="Liberation Serif" w:cs="Liberation Serif"/>
          <w:sz w:val="23"/>
          <w:szCs w:val="23"/>
        </w:rPr>
        <w:t>Duke e ditur se ky raport vjetor i ofrohet Kuvendit t</w:t>
      </w:r>
      <w:r w:rsidR="00AB086B" w:rsidRPr="00623590">
        <w:rPr>
          <w:rFonts w:ascii="Liberation Serif" w:hAnsi="Liberation Serif" w:cs="Liberation Serif"/>
          <w:sz w:val="23"/>
          <w:szCs w:val="23"/>
        </w:rPr>
        <w:t>ë</w:t>
      </w:r>
      <w:r w:rsidRPr="00623590">
        <w:rPr>
          <w:rFonts w:ascii="Liberation Serif" w:hAnsi="Liberation Serif" w:cs="Liberation Serif"/>
          <w:sz w:val="23"/>
          <w:szCs w:val="23"/>
        </w:rPr>
        <w:t xml:space="preserve"> Republik</w:t>
      </w:r>
      <w:r w:rsidR="00AB086B" w:rsidRPr="00623590">
        <w:rPr>
          <w:rFonts w:ascii="Liberation Serif" w:hAnsi="Liberation Serif" w:cs="Liberation Serif"/>
          <w:sz w:val="23"/>
          <w:szCs w:val="23"/>
        </w:rPr>
        <w:t>ë</w:t>
      </w:r>
      <w:r w:rsidRPr="00623590">
        <w:rPr>
          <w:rFonts w:ascii="Liberation Serif" w:hAnsi="Liberation Serif" w:cs="Liberation Serif"/>
          <w:sz w:val="23"/>
          <w:szCs w:val="23"/>
        </w:rPr>
        <w:t>s s</w:t>
      </w:r>
      <w:r w:rsidR="00AB086B" w:rsidRPr="00623590">
        <w:rPr>
          <w:rFonts w:ascii="Liberation Serif" w:hAnsi="Liberation Serif" w:cs="Liberation Serif"/>
          <w:sz w:val="23"/>
          <w:szCs w:val="23"/>
        </w:rPr>
        <w:t>ë</w:t>
      </w:r>
      <w:r w:rsidRPr="00623590">
        <w:rPr>
          <w:rFonts w:ascii="Liberation Serif" w:hAnsi="Liberation Serif" w:cs="Liberation Serif"/>
          <w:sz w:val="23"/>
          <w:szCs w:val="23"/>
        </w:rPr>
        <w:t xml:space="preserve"> Kosovës dhe më gjerë, është në interes t</w:t>
      </w:r>
      <w:r w:rsidR="00DC0D03" w:rsidRPr="00623590">
        <w:rPr>
          <w:rFonts w:ascii="Liberation Serif" w:hAnsi="Liberation Serif" w:cs="Liberation Serif"/>
          <w:sz w:val="23"/>
          <w:szCs w:val="23"/>
        </w:rPr>
        <w:t>ë</w:t>
      </w:r>
      <w:r w:rsidRPr="00623590">
        <w:rPr>
          <w:rFonts w:ascii="Liberation Serif" w:hAnsi="Liberation Serif" w:cs="Liberation Serif"/>
          <w:sz w:val="23"/>
          <w:szCs w:val="23"/>
        </w:rPr>
        <w:t xml:space="preserve"> të gjithëve të dinë se Autoriteti i Konkurrencës i Republikës së Kosovës është institucion shtetëror përgjegjës</w:t>
      </w:r>
      <w:r w:rsidR="00FE14FE">
        <w:rPr>
          <w:rFonts w:ascii="Liberation Serif" w:hAnsi="Liberation Serif" w:cs="Liberation Serif"/>
          <w:sz w:val="23"/>
          <w:szCs w:val="23"/>
        </w:rPr>
        <w:t>,</w:t>
      </w:r>
      <w:r w:rsidRPr="00623590">
        <w:rPr>
          <w:rFonts w:ascii="Liberation Serif" w:hAnsi="Liberation Serif" w:cs="Liberation Serif"/>
          <w:sz w:val="23"/>
          <w:szCs w:val="23"/>
        </w:rPr>
        <w:t xml:space="preserve"> i cili kujdes</w:t>
      </w:r>
      <w:r w:rsidR="00AB086B" w:rsidRPr="00623590">
        <w:rPr>
          <w:rFonts w:ascii="Liberation Serif" w:hAnsi="Liberation Serif" w:cs="Liberation Serif"/>
          <w:sz w:val="23"/>
          <w:szCs w:val="23"/>
        </w:rPr>
        <w:t>ë</w:t>
      </w:r>
      <w:r w:rsidRPr="00623590">
        <w:rPr>
          <w:rFonts w:ascii="Liberation Serif" w:hAnsi="Liberation Serif" w:cs="Liberation Serif"/>
          <w:sz w:val="23"/>
          <w:szCs w:val="23"/>
        </w:rPr>
        <w:t>t p</w:t>
      </w:r>
      <w:r w:rsidR="00AB086B" w:rsidRPr="00623590">
        <w:rPr>
          <w:rFonts w:ascii="Liberation Serif" w:hAnsi="Liberation Serif" w:cs="Liberation Serif"/>
          <w:sz w:val="23"/>
          <w:szCs w:val="23"/>
        </w:rPr>
        <w:t>ë</w:t>
      </w:r>
      <w:r w:rsidRPr="00623590">
        <w:rPr>
          <w:rFonts w:ascii="Liberation Serif" w:hAnsi="Liberation Serif" w:cs="Liberation Serif"/>
          <w:sz w:val="23"/>
          <w:szCs w:val="23"/>
        </w:rPr>
        <w:t>r promovimin dhe mbrojtjen e konkurrenc</w:t>
      </w:r>
      <w:r w:rsidR="00AB086B" w:rsidRPr="00623590">
        <w:rPr>
          <w:rFonts w:ascii="Liberation Serif" w:hAnsi="Liberation Serif" w:cs="Liberation Serif"/>
          <w:sz w:val="23"/>
          <w:szCs w:val="23"/>
        </w:rPr>
        <w:t>ë</w:t>
      </w:r>
      <w:r w:rsidRPr="00623590">
        <w:rPr>
          <w:rFonts w:ascii="Liberation Serif" w:hAnsi="Liberation Serif" w:cs="Liberation Serif"/>
          <w:sz w:val="23"/>
          <w:szCs w:val="23"/>
        </w:rPr>
        <w:t>s s</w:t>
      </w:r>
      <w:r w:rsidR="00AB086B" w:rsidRPr="00623590">
        <w:rPr>
          <w:rFonts w:ascii="Liberation Serif" w:hAnsi="Liberation Serif" w:cs="Liberation Serif"/>
          <w:sz w:val="23"/>
          <w:szCs w:val="23"/>
        </w:rPr>
        <w:t>ë</w:t>
      </w:r>
      <w:r w:rsidRPr="00623590">
        <w:rPr>
          <w:rFonts w:ascii="Liberation Serif" w:hAnsi="Liberation Serif" w:cs="Liberation Serif"/>
          <w:sz w:val="23"/>
          <w:szCs w:val="23"/>
        </w:rPr>
        <w:t xml:space="preserve"> lir</w:t>
      </w:r>
      <w:r w:rsidR="00AB086B" w:rsidRPr="00623590">
        <w:rPr>
          <w:rFonts w:ascii="Liberation Serif" w:hAnsi="Liberation Serif" w:cs="Liberation Serif"/>
          <w:sz w:val="23"/>
          <w:szCs w:val="23"/>
        </w:rPr>
        <w:t>ë</w:t>
      </w:r>
      <w:r w:rsidR="000A2177" w:rsidRPr="00623590">
        <w:rPr>
          <w:rFonts w:ascii="Liberation Serif" w:hAnsi="Liberation Serif" w:cs="Liberation Serif"/>
          <w:sz w:val="23"/>
          <w:szCs w:val="23"/>
        </w:rPr>
        <w:t xml:space="preserve"> n</w:t>
      </w:r>
      <w:r w:rsidR="00AB086B" w:rsidRPr="00623590">
        <w:rPr>
          <w:rFonts w:ascii="Liberation Serif" w:hAnsi="Liberation Serif" w:cs="Liberation Serif"/>
          <w:sz w:val="23"/>
          <w:szCs w:val="23"/>
        </w:rPr>
        <w:t>ë</w:t>
      </w:r>
      <w:r w:rsidR="000A2177" w:rsidRPr="00623590">
        <w:rPr>
          <w:rFonts w:ascii="Liberation Serif" w:hAnsi="Liberation Serif" w:cs="Liberation Serif"/>
          <w:sz w:val="23"/>
          <w:szCs w:val="23"/>
        </w:rPr>
        <w:t xml:space="preserve"> Republik</w:t>
      </w:r>
      <w:r w:rsidR="00DC0D03" w:rsidRPr="00623590">
        <w:rPr>
          <w:rFonts w:ascii="Liberation Serif" w:hAnsi="Liberation Serif" w:cs="Liberation Serif"/>
          <w:sz w:val="23"/>
          <w:szCs w:val="23"/>
        </w:rPr>
        <w:t>ë</w:t>
      </w:r>
      <w:r w:rsidR="000A2177" w:rsidRPr="00623590">
        <w:rPr>
          <w:rFonts w:ascii="Liberation Serif" w:hAnsi="Liberation Serif" w:cs="Liberation Serif"/>
          <w:sz w:val="23"/>
          <w:szCs w:val="23"/>
        </w:rPr>
        <w:t>n e Kosov</w:t>
      </w:r>
      <w:r w:rsidR="00AB086B" w:rsidRPr="00623590">
        <w:rPr>
          <w:rFonts w:ascii="Liberation Serif" w:hAnsi="Liberation Serif" w:cs="Liberation Serif"/>
          <w:sz w:val="23"/>
          <w:szCs w:val="23"/>
        </w:rPr>
        <w:t>ë</w:t>
      </w:r>
      <w:r w:rsidR="000A2177" w:rsidRPr="00623590">
        <w:rPr>
          <w:rFonts w:ascii="Liberation Serif" w:hAnsi="Liberation Serif" w:cs="Liberation Serif"/>
          <w:sz w:val="23"/>
          <w:szCs w:val="23"/>
        </w:rPr>
        <w:t>s</w:t>
      </w:r>
      <w:r w:rsidRPr="00623590">
        <w:rPr>
          <w:rFonts w:ascii="Liberation Serif" w:hAnsi="Liberation Serif" w:cs="Liberation Serif"/>
          <w:sz w:val="23"/>
          <w:szCs w:val="23"/>
        </w:rPr>
        <w:t>. Si institucion shtetëror është themeluar me ligj si Autoritet i pavarur</w:t>
      </w:r>
      <w:r w:rsidR="00FE14FE">
        <w:rPr>
          <w:rFonts w:ascii="Liberation Serif" w:hAnsi="Liberation Serif" w:cs="Liberation Serif"/>
          <w:sz w:val="23"/>
          <w:szCs w:val="23"/>
        </w:rPr>
        <w:t>,</w:t>
      </w:r>
      <w:r w:rsidRPr="00623590">
        <w:rPr>
          <w:rFonts w:ascii="Liberation Serif" w:hAnsi="Liberation Serif" w:cs="Liberation Serif"/>
          <w:sz w:val="23"/>
          <w:szCs w:val="23"/>
        </w:rPr>
        <w:t xml:space="preserve"> i cili i p</w:t>
      </w:r>
      <w:r w:rsidR="00AB086B" w:rsidRPr="00623590">
        <w:rPr>
          <w:rFonts w:ascii="Liberation Serif" w:hAnsi="Liberation Serif" w:cs="Liberation Serif"/>
          <w:sz w:val="23"/>
          <w:szCs w:val="23"/>
        </w:rPr>
        <w:t>ë</w:t>
      </w:r>
      <w:r w:rsidRPr="00623590">
        <w:rPr>
          <w:rFonts w:ascii="Liberation Serif" w:hAnsi="Liberation Serif" w:cs="Liberation Serif"/>
          <w:sz w:val="23"/>
          <w:szCs w:val="23"/>
        </w:rPr>
        <w:t>rgjigjet Kuvendit t</w:t>
      </w:r>
      <w:r w:rsidR="00AB086B" w:rsidRPr="00623590">
        <w:rPr>
          <w:rFonts w:ascii="Liberation Serif" w:hAnsi="Liberation Serif" w:cs="Liberation Serif"/>
          <w:sz w:val="23"/>
          <w:szCs w:val="23"/>
        </w:rPr>
        <w:t>ë</w:t>
      </w:r>
      <w:r w:rsidRPr="00623590">
        <w:rPr>
          <w:rFonts w:ascii="Liberation Serif" w:hAnsi="Liberation Serif" w:cs="Liberation Serif"/>
          <w:sz w:val="23"/>
          <w:szCs w:val="23"/>
        </w:rPr>
        <w:t xml:space="preserve"> Republik</w:t>
      </w:r>
      <w:r w:rsidR="00AB086B" w:rsidRPr="00623590">
        <w:rPr>
          <w:rFonts w:ascii="Liberation Serif" w:hAnsi="Liberation Serif" w:cs="Liberation Serif"/>
          <w:sz w:val="23"/>
          <w:szCs w:val="23"/>
        </w:rPr>
        <w:t>ë</w:t>
      </w:r>
      <w:r w:rsidRPr="00623590">
        <w:rPr>
          <w:rFonts w:ascii="Liberation Serif" w:hAnsi="Liberation Serif" w:cs="Liberation Serif"/>
          <w:sz w:val="23"/>
          <w:szCs w:val="23"/>
        </w:rPr>
        <w:t>s s</w:t>
      </w:r>
      <w:r w:rsidR="00AB086B" w:rsidRPr="00623590">
        <w:rPr>
          <w:rFonts w:ascii="Liberation Serif" w:hAnsi="Liberation Serif" w:cs="Liberation Serif"/>
          <w:sz w:val="23"/>
          <w:szCs w:val="23"/>
        </w:rPr>
        <w:t>ë</w:t>
      </w:r>
      <w:r w:rsidRPr="00623590">
        <w:rPr>
          <w:rFonts w:ascii="Liberation Serif" w:hAnsi="Liberation Serif" w:cs="Liberation Serif"/>
          <w:sz w:val="23"/>
          <w:szCs w:val="23"/>
        </w:rPr>
        <w:t xml:space="preserve"> Kosov</w:t>
      </w:r>
      <w:r w:rsidR="00AB086B" w:rsidRPr="00623590">
        <w:rPr>
          <w:rFonts w:ascii="Liberation Serif" w:hAnsi="Liberation Serif" w:cs="Liberation Serif"/>
          <w:sz w:val="23"/>
          <w:szCs w:val="23"/>
        </w:rPr>
        <w:t>ë</w:t>
      </w:r>
      <w:r w:rsidRPr="00623590">
        <w:rPr>
          <w:rFonts w:ascii="Liberation Serif" w:hAnsi="Liberation Serif" w:cs="Liberation Serif"/>
          <w:sz w:val="23"/>
          <w:szCs w:val="23"/>
        </w:rPr>
        <w:t>s dhe ka organizimin e saj të brendshëm në nivel të departamenteve dhe divizioneve, ku secila njësi ka detyrat e veta të përcaktuara sipas llojit dhe fushës së p</w:t>
      </w:r>
      <w:r w:rsidR="00AB086B" w:rsidRPr="00623590">
        <w:rPr>
          <w:rFonts w:ascii="Liberation Serif" w:hAnsi="Liberation Serif" w:cs="Liberation Serif"/>
          <w:sz w:val="23"/>
          <w:szCs w:val="23"/>
        </w:rPr>
        <w:t>ë</w:t>
      </w:r>
      <w:r w:rsidRPr="00623590">
        <w:rPr>
          <w:rFonts w:ascii="Liberation Serif" w:hAnsi="Liberation Serif" w:cs="Liberation Serif"/>
          <w:sz w:val="23"/>
          <w:szCs w:val="23"/>
        </w:rPr>
        <w:t>rgjegj</w:t>
      </w:r>
      <w:r w:rsidR="00AB086B" w:rsidRPr="00623590">
        <w:rPr>
          <w:rFonts w:ascii="Liberation Serif" w:hAnsi="Liberation Serif" w:cs="Liberation Serif"/>
          <w:sz w:val="23"/>
          <w:szCs w:val="23"/>
        </w:rPr>
        <w:t>ë</w:t>
      </w:r>
      <w:r w:rsidRPr="00623590">
        <w:rPr>
          <w:rFonts w:ascii="Liberation Serif" w:hAnsi="Liberation Serif" w:cs="Liberation Serif"/>
          <w:sz w:val="23"/>
          <w:szCs w:val="23"/>
        </w:rPr>
        <w:t xml:space="preserve">sive që kryen. </w:t>
      </w:r>
    </w:p>
    <w:p w:rsidR="00FE14FE" w:rsidRPr="00623590" w:rsidRDefault="00FE14FE" w:rsidP="00FE14FE">
      <w:pPr>
        <w:pStyle w:val="NormalWeb"/>
        <w:shd w:val="clear" w:color="auto" w:fill="FFFFFF"/>
        <w:spacing w:before="0" w:beforeAutospacing="0" w:after="0" w:afterAutospacing="0" w:line="276" w:lineRule="auto"/>
        <w:jc w:val="both"/>
        <w:textAlignment w:val="baseline"/>
        <w:rPr>
          <w:rFonts w:ascii="Liberation Serif" w:hAnsi="Liberation Serif" w:cs="Liberation Serif"/>
          <w:sz w:val="23"/>
          <w:szCs w:val="23"/>
          <w:lang w:val="sq-AL"/>
        </w:rPr>
      </w:pPr>
      <w:r w:rsidRPr="00623590">
        <w:rPr>
          <w:rFonts w:ascii="Liberation Serif" w:hAnsi="Liberation Serif" w:cs="Liberation Serif"/>
          <w:sz w:val="23"/>
          <w:szCs w:val="23"/>
          <w:lang w:val="sq-AL"/>
        </w:rPr>
        <w:t>Raporti pasqyron në mënyrë të përmbledhur të gjitha informacionet relevante lidhur me punën e AKRK</w:t>
      </w:r>
      <w:r w:rsidR="00C70D4D">
        <w:rPr>
          <w:rFonts w:ascii="Liberation Serif" w:hAnsi="Liberation Serif" w:cs="Liberation Serif"/>
          <w:sz w:val="23"/>
          <w:szCs w:val="23"/>
          <w:lang w:val="sq-AL"/>
        </w:rPr>
        <w:t>-</w:t>
      </w:r>
      <w:r w:rsidRPr="00623590">
        <w:rPr>
          <w:rFonts w:ascii="Liberation Serif" w:hAnsi="Liberation Serif" w:cs="Liberation Serif"/>
          <w:sz w:val="23"/>
          <w:szCs w:val="23"/>
          <w:lang w:val="sq-AL"/>
        </w:rPr>
        <w:t>së dhe secilit departament të saj, përfshirë gjendjen lidhur me rastet e shqyrtuara dhe të cilat janë në proces të shqyrtimit, statistikat e nevojshme lidhur me aktivitetet e ndërmarra, aktivitetet administrative, vizitat zyrtare dhe punëtoritë e mbajtura, si dhe informata përkitazi me menaxhimin e financave publike. Autoriteti i Konkurrencës i Republikës së Kosovës, në vazhdimësi ka bërë dhe ka për qëllim transparencën e plotë me publikun përkitazi me të gjithë aktivitetet e saj përgjatë vitit raportues.</w:t>
      </w:r>
    </w:p>
    <w:p w:rsidR="00FE14FE" w:rsidRPr="00623590" w:rsidRDefault="00FE14FE" w:rsidP="00CA13E0">
      <w:pPr>
        <w:shd w:val="clear" w:color="auto" w:fill="FFFFFF"/>
        <w:spacing w:before="240" w:after="240" w:line="276" w:lineRule="auto"/>
        <w:jc w:val="both"/>
        <w:rPr>
          <w:rFonts w:ascii="Liberation Serif" w:hAnsi="Liberation Serif" w:cs="Liberation Serif"/>
          <w:sz w:val="23"/>
          <w:szCs w:val="23"/>
        </w:rPr>
      </w:pPr>
      <w:r w:rsidRPr="00623590">
        <w:rPr>
          <w:rFonts w:ascii="Liberation Serif" w:hAnsi="Liberation Serif" w:cs="Liberation Serif"/>
          <w:sz w:val="23"/>
          <w:szCs w:val="23"/>
        </w:rPr>
        <w:t>Edhe në vitin 2022 situata me pandeminë COVID-19 edhe pse dukej që u tejkalua ka vazhduar të mbetet sfidë për të gjithë sektorët, vështirësia e shkaktuar veçanërisht me kufizime në punën e stafit të AKRK-së si dhe kufizime në punën e bizneseve. Ligji i konkurrencës ka dëshmuar të jetë një mjet fleksib</w:t>
      </w:r>
      <w:r>
        <w:rPr>
          <w:rFonts w:ascii="Liberation Serif" w:hAnsi="Liberation Serif" w:cs="Liberation Serif"/>
          <w:sz w:val="23"/>
          <w:szCs w:val="23"/>
        </w:rPr>
        <w:t>i</w:t>
      </w:r>
      <w:r w:rsidRPr="00623590">
        <w:rPr>
          <w:rFonts w:ascii="Liberation Serif" w:hAnsi="Liberation Serif" w:cs="Liberation Serif"/>
          <w:sz w:val="23"/>
          <w:szCs w:val="23"/>
        </w:rPr>
        <w:t>l në  mena</w:t>
      </w:r>
      <w:r>
        <w:rPr>
          <w:rFonts w:ascii="Liberation Serif" w:hAnsi="Liberation Serif" w:cs="Liberation Serif"/>
          <w:sz w:val="23"/>
          <w:szCs w:val="23"/>
        </w:rPr>
        <w:t>xh</w:t>
      </w:r>
      <w:r w:rsidRPr="00623590">
        <w:rPr>
          <w:rFonts w:ascii="Liberation Serif" w:hAnsi="Liberation Serif" w:cs="Liberation Serif"/>
          <w:sz w:val="23"/>
          <w:szCs w:val="23"/>
        </w:rPr>
        <w:t>imin e kësaj situate të jashtëzakonshme. Kjo pasi që në shumë sektorë ndërmarrjet obligoheshin gjithmonë sipas</w:t>
      </w:r>
      <w:r>
        <w:rPr>
          <w:rFonts w:ascii="Liberation Serif" w:hAnsi="Liberation Serif" w:cs="Liberation Serif"/>
          <w:sz w:val="23"/>
          <w:szCs w:val="23"/>
        </w:rPr>
        <w:t xml:space="preserve"> </w:t>
      </w:r>
      <w:r w:rsidRPr="00623590">
        <w:rPr>
          <w:rFonts w:ascii="Liberation Serif" w:hAnsi="Liberation Serif" w:cs="Liberation Serif"/>
          <w:sz w:val="23"/>
          <w:szCs w:val="23"/>
        </w:rPr>
        <w:t>nevojave të tregut dhe konsumatorit, të bashkëpunonin me njëra-tjetrën për të reaguar ndaj ngushticave në prodhimin, magazinimin, logjistik</w:t>
      </w:r>
      <w:r w:rsidR="00CA13E0">
        <w:rPr>
          <w:rFonts w:ascii="Liberation Serif" w:hAnsi="Liberation Serif" w:cs="Liberation Serif"/>
          <w:sz w:val="23"/>
          <w:szCs w:val="23"/>
        </w:rPr>
        <w:t>ën dhe shpërndarjen e mallrave.</w:t>
      </w:r>
    </w:p>
    <w:p w:rsidR="00FE14FE" w:rsidRPr="00623590" w:rsidRDefault="00FE14FE" w:rsidP="00FE14FE">
      <w:pPr>
        <w:shd w:val="clear" w:color="auto" w:fill="FFFFFF"/>
        <w:spacing w:line="276" w:lineRule="auto"/>
        <w:jc w:val="both"/>
        <w:rPr>
          <w:rFonts w:ascii="Liberation Serif" w:hAnsi="Liberation Serif" w:cs="Liberation Serif"/>
          <w:sz w:val="23"/>
          <w:szCs w:val="23"/>
        </w:rPr>
      </w:pPr>
      <w:r w:rsidRPr="00623590">
        <w:rPr>
          <w:rFonts w:ascii="Liberation Serif" w:hAnsi="Liberation Serif" w:cs="Liberation Serif"/>
          <w:sz w:val="23"/>
          <w:szCs w:val="23"/>
        </w:rPr>
        <w:t xml:space="preserve">Në kushtet e tilla, me kufizime dhe ndërprerje të aktiviteteve biznesore, edhe sjelljet dhe qasja e bizneseve ka krijuar situata në dukje përmes bashkëpunimeve me njëri-tjetrin ose të koordinojnë nga afër aktivitetin e biznesit me furnitorët e tyre që në rrethana normale do të ishte problematike sipas Ligjit të Konkurrencës. Për të vepruar në harmoni edhe përvojat por edhe praktikat e mira, si AKRK në vazhdimësi kemi përcjell qasjen e Autoriteteve të Konkurrencës nga </w:t>
      </w:r>
      <w:r w:rsidR="00C70D4D">
        <w:rPr>
          <w:rFonts w:ascii="Liberation Serif" w:hAnsi="Liberation Serif" w:cs="Liberation Serif"/>
          <w:sz w:val="23"/>
          <w:szCs w:val="23"/>
        </w:rPr>
        <w:t>vendet e të rajonit dhe praktikë</w:t>
      </w:r>
      <w:r w:rsidRPr="00623590">
        <w:rPr>
          <w:rFonts w:ascii="Liberation Serif" w:hAnsi="Liberation Serif" w:cs="Liberation Serif"/>
          <w:sz w:val="23"/>
          <w:szCs w:val="23"/>
        </w:rPr>
        <w:t>n  e ndjekur nga Komisioni Evropian dhe autoritetet tjera brenda vendeve të Bashkimit Evropian, duke marr</w:t>
      </w:r>
      <w:r w:rsidR="00C70D4D">
        <w:rPr>
          <w:rFonts w:ascii="Liberation Serif" w:hAnsi="Liberation Serif" w:cs="Liberation Serif"/>
          <w:sz w:val="23"/>
          <w:szCs w:val="23"/>
        </w:rPr>
        <w:t>ë</w:t>
      </w:r>
      <w:r w:rsidRPr="00623590">
        <w:rPr>
          <w:rFonts w:ascii="Liberation Serif" w:hAnsi="Liberation Serif" w:cs="Liberation Serif"/>
          <w:sz w:val="23"/>
          <w:szCs w:val="23"/>
        </w:rPr>
        <w:t xml:space="preserve"> parasysh qasjen e tyre në vlerësimin e sjelljeve anti-konkurruese. Me një qasje parimore, efikase dhe jo-burokratike kemi luajtur një rol pro aktiv, avokues dhe shumë bashkëpunues me ndërmarrje të ndryshme për t’ia lehtësuar atyre veprimtarinë ekonomike. </w:t>
      </w:r>
    </w:p>
    <w:p w:rsidR="00071F1E" w:rsidRPr="00623590" w:rsidRDefault="00FE14FE" w:rsidP="00FE14FE">
      <w:pPr>
        <w:shd w:val="clear" w:color="auto" w:fill="FFFFFF"/>
        <w:spacing w:line="276" w:lineRule="auto"/>
        <w:jc w:val="both"/>
        <w:rPr>
          <w:rFonts w:ascii="Liberation Serif" w:hAnsi="Liberation Serif" w:cs="Liberation Serif"/>
          <w:sz w:val="23"/>
          <w:szCs w:val="23"/>
        </w:rPr>
      </w:pPr>
      <w:r w:rsidRPr="00623590">
        <w:rPr>
          <w:rFonts w:ascii="Liberation Serif" w:hAnsi="Liberation Serif" w:cs="Liberation Serif"/>
          <w:sz w:val="23"/>
          <w:szCs w:val="23"/>
        </w:rPr>
        <w:t>Periudha e raportimit dhe sidomos pjesa e parë e vitit 2022 shënon një aktivitet në rritje të AKRK-së në fushën e legjislacionit. Me 22 Qershor 2022 hyn në fuqi Ligji i ri Nr. 08/L-056 për Mbrojtjen e Konkurrencës si dhe angazhimet e ekspertëve në përafrimin e ligjit me rregullat e BE-së si dhe për hartimin e legjislacionit sekondar, i cili është një rezultat i drejtpërdrejtë i konsolidimit të Autoritetit dhe forcimit të rolit të tij rregullativ.</w:t>
      </w:r>
      <w:r w:rsidR="00071F1E" w:rsidRPr="00623590">
        <w:rPr>
          <w:rFonts w:ascii="Liberation Serif" w:hAnsi="Liberation Serif" w:cs="Liberation Serif"/>
          <w:sz w:val="23"/>
          <w:szCs w:val="23"/>
        </w:rPr>
        <w:t xml:space="preserve"> </w:t>
      </w:r>
    </w:p>
    <w:bookmarkEnd w:id="4"/>
    <w:p w:rsidR="003D462F" w:rsidRPr="00623590" w:rsidRDefault="003D462F" w:rsidP="00071F1E">
      <w:pPr>
        <w:shd w:val="clear" w:color="auto" w:fill="FFFFFF"/>
        <w:spacing w:line="276" w:lineRule="auto"/>
        <w:jc w:val="both"/>
        <w:rPr>
          <w:rFonts w:ascii="Liberation Serif" w:hAnsi="Liberation Serif" w:cs="Liberation Serif"/>
          <w:sz w:val="23"/>
          <w:szCs w:val="23"/>
        </w:rPr>
      </w:pPr>
    </w:p>
    <w:p w:rsidR="00FE14FE" w:rsidRPr="00623590" w:rsidRDefault="00FE14FE" w:rsidP="00FE14FE">
      <w:pPr>
        <w:shd w:val="clear" w:color="auto" w:fill="FFFFFF"/>
        <w:spacing w:line="276" w:lineRule="auto"/>
        <w:jc w:val="both"/>
        <w:rPr>
          <w:rFonts w:ascii="Liberation Serif" w:hAnsi="Liberation Serif" w:cs="Liberation Serif"/>
          <w:sz w:val="23"/>
          <w:szCs w:val="23"/>
          <w:highlight w:val="yellow"/>
        </w:rPr>
      </w:pPr>
    </w:p>
    <w:p w:rsidR="00FE14FE" w:rsidRPr="00623590" w:rsidRDefault="00FE14FE" w:rsidP="00FE14FE">
      <w:pPr>
        <w:shd w:val="clear" w:color="auto" w:fill="FFFFFF"/>
        <w:spacing w:line="276" w:lineRule="auto"/>
        <w:jc w:val="both"/>
        <w:rPr>
          <w:rFonts w:ascii="Liberation Serif" w:hAnsi="Liberation Serif" w:cs="Liberation Serif"/>
          <w:sz w:val="23"/>
          <w:szCs w:val="23"/>
        </w:rPr>
      </w:pPr>
      <w:r w:rsidRPr="00623590">
        <w:rPr>
          <w:rFonts w:ascii="Liberation Serif" w:hAnsi="Liberation Serif" w:cs="Liberation Serif"/>
          <w:sz w:val="23"/>
          <w:szCs w:val="23"/>
        </w:rPr>
        <w:lastRenderedPageBreak/>
        <w:t>Për vitin vijues, AKRK mbetet thellësisht e përkushtuar që përmes vendimmarrjes në rastet para saj, por edhe përmes aktiviteteve</w:t>
      </w:r>
      <w:r>
        <w:rPr>
          <w:rFonts w:ascii="Liberation Serif" w:hAnsi="Liberation Serif" w:cs="Liberation Serif"/>
          <w:sz w:val="23"/>
          <w:szCs w:val="23"/>
        </w:rPr>
        <w:t>,</w:t>
      </w:r>
      <w:r w:rsidRPr="00623590">
        <w:rPr>
          <w:rFonts w:ascii="Liberation Serif" w:hAnsi="Liberation Serif" w:cs="Liberation Serif"/>
          <w:sz w:val="23"/>
          <w:szCs w:val="23"/>
        </w:rPr>
        <w:t xml:space="preserve"> të cilat në mënyrë të vazhdueshme e avancojnë më tej kualitetin, efikasitetin, llogaridhënien dhe transparencën, të kontribuojë në zhvillimin e mëtejmë të shtetit të së drejtës dhe parimeve bazë të ekonomisë të tregut të lirë në Republikën e Kosovës.  </w:t>
      </w:r>
    </w:p>
    <w:p w:rsidR="00FE14FE" w:rsidRPr="00623590" w:rsidRDefault="00FE14FE" w:rsidP="00FE14FE">
      <w:pPr>
        <w:shd w:val="clear" w:color="auto" w:fill="FFFFFF"/>
        <w:spacing w:line="276" w:lineRule="auto"/>
        <w:jc w:val="both"/>
        <w:rPr>
          <w:rFonts w:ascii="Liberation Serif" w:hAnsi="Liberation Serif" w:cs="Liberation Serif"/>
          <w:sz w:val="23"/>
          <w:szCs w:val="23"/>
        </w:rPr>
      </w:pPr>
    </w:p>
    <w:p w:rsidR="00FE14FE" w:rsidRPr="00623590" w:rsidRDefault="00FE14FE" w:rsidP="00FE14FE">
      <w:pPr>
        <w:shd w:val="clear" w:color="auto" w:fill="FFFFFF"/>
        <w:spacing w:line="276" w:lineRule="auto"/>
        <w:jc w:val="both"/>
        <w:rPr>
          <w:rFonts w:ascii="Liberation Serif" w:hAnsi="Liberation Serif" w:cs="Liberation Serif"/>
          <w:sz w:val="23"/>
          <w:szCs w:val="23"/>
        </w:rPr>
      </w:pPr>
      <w:r w:rsidRPr="00623590">
        <w:rPr>
          <w:rFonts w:ascii="Liberation Serif" w:hAnsi="Liberation Serif" w:cs="Liberation Serif"/>
          <w:sz w:val="23"/>
          <w:szCs w:val="23"/>
        </w:rPr>
        <w:t>Krejt në fund, sukseset dhe rezultatet e sipërpërmendura</w:t>
      </w:r>
      <w:r>
        <w:rPr>
          <w:rFonts w:ascii="Liberation Serif" w:hAnsi="Liberation Serif" w:cs="Liberation Serif"/>
          <w:sz w:val="23"/>
          <w:szCs w:val="23"/>
        </w:rPr>
        <w:t>,</w:t>
      </w:r>
      <w:r w:rsidRPr="00623590">
        <w:rPr>
          <w:rFonts w:ascii="Liberation Serif" w:hAnsi="Liberation Serif" w:cs="Liberation Serif"/>
          <w:sz w:val="23"/>
          <w:szCs w:val="23"/>
        </w:rPr>
        <w:t xml:space="preserve"> e po ashtu edhe ato të prezantuara në këtë Raport, i atribuohen bashkërisht gjithë stafit dhe organeve vendimmarrëse të AKRK-së, të cilëve u jam mirënjohës dhe falënderues, që arrit</w:t>
      </w:r>
      <w:r>
        <w:rPr>
          <w:rFonts w:ascii="Liberation Serif" w:hAnsi="Liberation Serif" w:cs="Liberation Serif"/>
          <w:sz w:val="23"/>
          <w:szCs w:val="23"/>
        </w:rPr>
        <w:t>ë</w:t>
      </w:r>
      <w:r w:rsidRPr="00623590">
        <w:rPr>
          <w:rFonts w:ascii="Liberation Serif" w:hAnsi="Liberation Serif" w:cs="Liberation Serif"/>
          <w:sz w:val="23"/>
          <w:szCs w:val="23"/>
        </w:rPr>
        <w:t>n me sukses të përmbushin detyrat dhe përgjegjësitë e tyre në veçanti dhe të AKRK</w:t>
      </w:r>
      <w:r>
        <w:rPr>
          <w:rFonts w:ascii="Liberation Serif" w:hAnsi="Liberation Serif" w:cs="Liberation Serif"/>
          <w:sz w:val="23"/>
          <w:szCs w:val="23"/>
        </w:rPr>
        <w:t>-</w:t>
      </w:r>
      <w:r w:rsidRPr="00623590">
        <w:rPr>
          <w:rFonts w:ascii="Liberation Serif" w:hAnsi="Liberation Serif" w:cs="Liberation Serif"/>
          <w:sz w:val="23"/>
          <w:szCs w:val="23"/>
        </w:rPr>
        <w:t>së në përgjithësi.</w:t>
      </w:r>
    </w:p>
    <w:p w:rsidR="00300E95" w:rsidRPr="00623590" w:rsidRDefault="00300E95" w:rsidP="00B0745D">
      <w:pPr>
        <w:shd w:val="clear" w:color="auto" w:fill="FFFFFF"/>
        <w:spacing w:line="276" w:lineRule="auto"/>
        <w:jc w:val="both"/>
        <w:rPr>
          <w:rFonts w:ascii="Liberation Serif" w:hAnsi="Liberation Serif" w:cs="Liberation Serif"/>
          <w:sz w:val="23"/>
          <w:szCs w:val="23"/>
        </w:rPr>
      </w:pPr>
    </w:p>
    <w:p w:rsidR="00300E95" w:rsidRPr="00623590" w:rsidRDefault="00300E95" w:rsidP="00B0745D">
      <w:pPr>
        <w:shd w:val="clear" w:color="auto" w:fill="FFFFFF"/>
        <w:spacing w:line="276" w:lineRule="auto"/>
        <w:jc w:val="both"/>
        <w:rPr>
          <w:rFonts w:ascii="Liberation Serif" w:hAnsi="Liberation Serif" w:cs="Liberation Serif"/>
        </w:rPr>
      </w:pPr>
    </w:p>
    <w:p w:rsidR="00C70D4D" w:rsidRDefault="00C70D4D" w:rsidP="00C70D4D">
      <w:pPr>
        <w:pStyle w:val="Heading1"/>
        <w:numPr>
          <w:ilvl w:val="0"/>
          <w:numId w:val="0"/>
        </w:numPr>
        <w:ind w:left="480" w:hanging="480"/>
        <w:rPr>
          <w:rFonts w:ascii="Liberation Serif" w:hAnsi="Liberation Serif" w:cs="Liberation Serif"/>
          <w:szCs w:val="24"/>
        </w:rPr>
      </w:pPr>
      <w:r w:rsidRPr="00C70D4D">
        <w:rPr>
          <w:rFonts w:ascii="Liberation Serif" w:hAnsi="Liberation Serif" w:cs="Liberation Serif"/>
          <w:sz w:val="28"/>
          <w:szCs w:val="24"/>
        </w:rPr>
        <w:t>Neime Binaku Isufi</w:t>
      </w:r>
    </w:p>
    <w:p w:rsidR="00C70D4D" w:rsidRDefault="00C70D4D" w:rsidP="00C70D4D">
      <w:pPr>
        <w:rPr>
          <w:lang w:eastAsia="fr-FR"/>
        </w:rPr>
      </w:pPr>
    </w:p>
    <w:p w:rsidR="00C70D4D" w:rsidRDefault="00C70D4D" w:rsidP="00C70D4D">
      <w:pPr>
        <w:rPr>
          <w:lang w:eastAsia="fr-FR"/>
        </w:rPr>
      </w:pPr>
      <w:r>
        <w:rPr>
          <w:lang w:eastAsia="fr-FR"/>
        </w:rPr>
        <w:t>____________________</w:t>
      </w:r>
    </w:p>
    <w:p w:rsidR="00C70D4D" w:rsidRPr="00C70D4D" w:rsidRDefault="00C70D4D" w:rsidP="00C70D4D">
      <w:pPr>
        <w:rPr>
          <w:lang w:eastAsia="fr-FR"/>
        </w:rPr>
      </w:pPr>
    </w:p>
    <w:p w:rsidR="008D7E49" w:rsidRPr="00C70D4D" w:rsidRDefault="008D7E49" w:rsidP="00C70D4D">
      <w:pPr>
        <w:pStyle w:val="Heading1"/>
        <w:numPr>
          <w:ilvl w:val="0"/>
          <w:numId w:val="0"/>
        </w:numPr>
        <w:spacing w:before="0"/>
        <w:rPr>
          <w:rFonts w:ascii="Liberation Serif" w:hAnsi="Liberation Serif" w:cs="Liberation Serif"/>
          <w:szCs w:val="24"/>
        </w:rPr>
      </w:pPr>
      <w:r w:rsidRPr="00C70D4D">
        <w:rPr>
          <w:rFonts w:ascii="Liberation Serif" w:hAnsi="Liberation Serif" w:cs="Liberation Serif"/>
          <w:szCs w:val="24"/>
        </w:rPr>
        <w:t>KRYETARE E AUTORITETIT TË KONKURRENCËS</w:t>
      </w:r>
    </w:p>
    <w:p w:rsidR="00DD3C7A" w:rsidRPr="00623590" w:rsidRDefault="00DD3C7A" w:rsidP="00B0745D">
      <w:pPr>
        <w:shd w:val="clear" w:color="auto" w:fill="FFFFFF"/>
        <w:spacing w:line="276" w:lineRule="auto"/>
        <w:jc w:val="both"/>
        <w:rPr>
          <w:rFonts w:ascii="Liberation Serif" w:hAnsi="Liberation Serif" w:cs="Liberation Serif"/>
        </w:rPr>
      </w:pPr>
    </w:p>
    <w:p w:rsidR="00DD3C7A" w:rsidRPr="00623590" w:rsidRDefault="00DD3C7A" w:rsidP="00B0745D">
      <w:pPr>
        <w:shd w:val="clear" w:color="auto" w:fill="FFFFFF"/>
        <w:spacing w:line="276" w:lineRule="auto"/>
        <w:jc w:val="both"/>
        <w:rPr>
          <w:rFonts w:ascii="Liberation Serif" w:hAnsi="Liberation Serif" w:cs="Liberation Serif"/>
        </w:rPr>
      </w:pPr>
    </w:p>
    <w:p w:rsidR="00DD3C7A" w:rsidRPr="00623590" w:rsidRDefault="00DD3C7A" w:rsidP="00B0745D">
      <w:pPr>
        <w:shd w:val="clear" w:color="auto" w:fill="FFFFFF"/>
        <w:spacing w:line="276" w:lineRule="auto"/>
        <w:jc w:val="both"/>
        <w:rPr>
          <w:rFonts w:ascii="Liberation Serif" w:hAnsi="Liberation Serif" w:cs="Liberation Serif"/>
        </w:rPr>
      </w:pPr>
    </w:p>
    <w:p w:rsidR="00DD3C7A" w:rsidRPr="00623590" w:rsidRDefault="00DD3C7A" w:rsidP="00B0745D">
      <w:pPr>
        <w:shd w:val="clear" w:color="auto" w:fill="FFFFFF"/>
        <w:spacing w:line="276" w:lineRule="auto"/>
        <w:jc w:val="both"/>
        <w:rPr>
          <w:rFonts w:ascii="Liberation Serif" w:hAnsi="Liberation Serif" w:cs="Liberation Serif"/>
        </w:rPr>
      </w:pPr>
    </w:p>
    <w:p w:rsidR="00DD3C7A" w:rsidRPr="00623590" w:rsidRDefault="00DD3C7A" w:rsidP="00B0745D">
      <w:pPr>
        <w:shd w:val="clear" w:color="auto" w:fill="FFFFFF"/>
        <w:spacing w:line="276" w:lineRule="auto"/>
        <w:jc w:val="both"/>
        <w:rPr>
          <w:rFonts w:ascii="Liberation Serif" w:hAnsi="Liberation Serif" w:cs="Liberation Serif"/>
        </w:rPr>
      </w:pPr>
    </w:p>
    <w:p w:rsidR="00DD3C7A" w:rsidRPr="00623590" w:rsidRDefault="00DD3C7A" w:rsidP="00B0745D">
      <w:pPr>
        <w:shd w:val="clear" w:color="auto" w:fill="FFFFFF"/>
        <w:spacing w:line="276" w:lineRule="auto"/>
        <w:jc w:val="both"/>
        <w:rPr>
          <w:rFonts w:ascii="Liberation Serif" w:hAnsi="Liberation Serif" w:cs="Liberation Serif"/>
        </w:rPr>
      </w:pPr>
    </w:p>
    <w:p w:rsidR="00DD3C7A" w:rsidRPr="00623590" w:rsidRDefault="00DD3C7A" w:rsidP="00B0745D">
      <w:pPr>
        <w:shd w:val="clear" w:color="auto" w:fill="FFFFFF"/>
        <w:spacing w:line="276" w:lineRule="auto"/>
        <w:jc w:val="both"/>
        <w:rPr>
          <w:rFonts w:ascii="Liberation Serif" w:hAnsi="Liberation Serif" w:cs="Liberation Serif"/>
        </w:rPr>
      </w:pPr>
    </w:p>
    <w:p w:rsidR="00DD3C7A" w:rsidRPr="00623590" w:rsidRDefault="00DD3C7A" w:rsidP="00B0745D">
      <w:pPr>
        <w:shd w:val="clear" w:color="auto" w:fill="FFFFFF"/>
        <w:spacing w:line="276" w:lineRule="auto"/>
        <w:jc w:val="both"/>
        <w:rPr>
          <w:rFonts w:ascii="Liberation Serif" w:hAnsi="Liberation Serif" w:cs="Liberation Serif"/>
        </w:rPr>
      </w:pPr>
    </w:p>
    <w:p w:rsidR="00DD3C7A" w:rsidRPr="00623590" w:rsidRDefault="00DD3C7A" w:rsidP="00B0745D">
      <w:pPr>
        <w:shd w:val="clear" w:color="auto" w:fill="FFFFFF"/>
        <w:spacing w:line="276" w:lineRule="auto"/>
        <w:jc w:val="both"/>
        <w:rPr>
          <w:rFonts w:ascii="Liberation Serif" w:hAnsi="Liberation Serif" w:cs="Liberation Serif"/>
        </w:rPr>
      </w:pPr>
    </w:p>
    <w:p w:rsidR="00DD3C7A" w:rsidRPr="00623590" w:rsidRDefault="00DD3C7A" w:rsidP="00B0745D">
      <w:pPr>
        <w:shd w:val="clear" w:color="auto" w:fill="FFFFFF"/>
        <w:spacing w:line="276" w:lineRule="auto"/>
        <w:jc w:val="both"/>
        <w:rPr>
          <w:rFonts w:ascii="Liberation Serif" w:hAnsi="Liberation Serif" w:cs="Liberation Serif"/>
        </w:rPr>
      </w:pPr>
    </w:p>
    <w:p w:rsidR="00DD3C7A" w:rsidRPr="00623590" w:rsidRDefault="00DD3C7A" w:rsidP="00B0745D">
      <w:pPr>
        <w:shd w:val="clear" w:color="auto" w:fill="FFFFFF"/>
        <w:spacing w:line="276" w:lineRule="auto"/>
        <w:jc w:val="both"/>
        <w:rPr>
          <w:rFonts w:ascii="Liberation Serif" w:hAnsi="Liberation Serif" w:cs="Liberation Serif"/>
        </w:rPr>
      </w:pPr>
    </w:p>
    <w:p w:rsidR="00DD3C7A" w:rsidRPr="00623590" w:rsidRDefault="00DD3C7A" w:rsidP="00B0745D">
      <w:pPr>
        <w:shd w:val="clear" w:color="auto" w:fill="FFFFFF"/>
        <w:spacing w:line="276" w:lineRule="auto"/>
        <w:jc w:val="both"/>
        <w:rPr>
          <w:rFonts w:ascii="Liberation Serif" w:hAnsi="Liberation Serif" w:cs="Liberation Serif"/>
        </w:rPr>
      </w:pPr>
    </w:p>
    <w:p w:rsidR="00DD3C7A" w:rsidRPr="00623590" w:rsidRDefault="00DD3C7A" w:rsidP="00B0745D">
      <w:pPr>
        <w:shd w:val="clear" w:color="auto" w:fill="FFFFFF"/>
        <w:spacing w:line="276" w:lineRule="auto"/>
        <w:jc w:val="both"/>
        <w:rPr>
          <w:rFonts w:ascii="Liberation Serif" w:hAnsi="Liberation Serif" w:cs="Liberation Serif"/>
        </w:rPr>
      </w:pPr>
    </w:p>
    <w:p w:rsidR="00DD3C7A" w:rsidRPr="00623590" w:rsidRDefault="00DD3C7A" w:rsidP="00B0745D">
      <w:pPr>
        <w:shd w:val="clear" w:color="auto" w:fill="FFFFFF"/>
        <w:spacing w:line="276" w:lineRule="auto"/>
        <w:jc w:val="both"/>
        <w:rPr>
          <w:rFonts w:ascii="Liberation Serif" w:hAnsi="Liberation Serif" w:cs="Liberation Serif"/>
        </w:rPr>
      </w:pPr>
    </w:p>
    <w:p w:rsidR="008D7E49" w:rsidRPr="00623590" w:rsidRDefault="008D7E49" w:rsidP="00F556CA">
      <w:pPr>
        <w:rPr>
          <w:rFonts w:ascii="Liberation Serif" w:hAnsi="Liberation Serif" w:cs="Liberation Serif"/>
        </w:rPr>
      </w:pPr>
    </w:p>
    <w:p w:rsidR="00071F1E" w:rsidRPr="00623590" w:rsidRDefault="00071F1E" w:rsidP="00F556CA">
      <w:pPr>
        <w:rPr>
          <w:rFonts w:ascii="Liberation Serif" w:hAnsi="Liberation Serif" w:cs="Liberation Serif"/>
        </w:rPr>
      </w:pPr>
    </w:p>
    <w:p w:rsidR="00071F1E" w:rsidRDefault="00071F1E" w:rsidP="00F556CA">
      <w:pPr>
        <w:rPr>
          <w:rFonts w:ascii="Liberation Serif" w:hAnsi="Liberation Serif" w:cs="Liberation Serif"/>
        </w:rPr>
      </w:pPr>
    </w:p>
    <w:p w:rsidR="00C70D4D" w:rsidRDefault="00C70D4D" w:rsidP="00F556CA">
      <w:pPr>
        <w:rPr>
          <w:rFonts w:ascii="Liberation Serif" w:hAnsi="Liberation Serif" w:cs="Liberation Serif"/>
        </w:rPr>
      </w:pPr>
    </w:p>
    <w:p w:rsidR="00C70D4D" w:rsidRDefault="00C70D4D" w:rsidP="00F556CA">
      <w:pPr>
        <w:rPr>
          <w:rFonts w:ascii="Liberation Serif" w:hAnsi="Liberation Serif" w:cs="Liberation Serif"/>
        </w:rPr>
      </w:pPr>
    </w:p>
    <w:p w:rsidR="00C70D4D" w:rsidRDefault="00C70D4D" w:rsidP="00F556CA">
      <w:pPr>
        <w:rPr>
          <w:rFonts w:ascii="Liberation Serif" w:hAnsi="Liberation Serif" w:cs="Liberation Serif"/>
        </w:rPr>
      </w:pPr>
    </w:p>
    <w:p w:rsidR="00C70D4D" w:rsidRDefault="00C70D4D" w:rsidP="00F556CA">
      <w:pPr>
        <w:rPr>
          <w:rFonts w:ascii="Liberation Serif" w:hAnsi="Liberation Serif" w:cs="Liberation Serif"/>
        </w:rPr>
      </w:pPr>
    </w:p>
    <w:p w:rsidR="00C70D4D" w:rsidRDefault="00C70D4D" w:rsidP="00F556CA">
      <w:pPr>
        <w:rPr>
          <w:rFonts w:ascii="Liberation Serif" w:hAnsi="Liberation Serif" w:cs="Liberation Serif"/>
        </w:rPr>
      </w:pPr>
    </w:p>
    <w:p w:rsidR="00C70D4D" w:rsidRPr="00623590" w:rsidRDefault="00C70D4D" w:rsidP="00F556CA">
      <w:pPr>
        <w:rPr>
          <w:rFonts w:ascii="Liberation Serif" w:hAnsi="Liberation Serif" w:cs="Liberation Serif"/>
        </w:rPr>
      </w:pPr>
    </w:p>
    <w:p w:rsidR="008D7E49" w:rsidRPr="00623590" w:rsidRDefault="008D7E49" w:rsidP="00F556CA">
      <w:pPr>
        <w:rPr>
          <w:rFonts w:ascii="Liberation Serif" w:hAnsi="Liberation Serif" w:cs="Liberation Serif"/>
        </w:rPr>
      </w:pPr>
    </w:p>
    <w:p w:rsidR="00F556CA" w:rsidRPr="004E4D78" w:rsidRDefault="0020615D" w:rsidP="00C61935">
      <w:pPr>
        <w:pStyle w:val="ListParagraph"/>
        <w:numPr>
          <w:ilvl w:val="0"/>
          <w:numId w:val="18"/>
        </w:numPr>
        <w:rPr>
          <w:rFonts w:ascii="Liberation Serif" w:hAnsi="Liberation Serif" w:cs="Liberation Serif"/>
          <w:b/>
          <w:bCs/>
          <w:color w:val="17365D" w:themeColor="text2" w:themeShade="BF"/>
          <w:sz w:val="32"/>
          <w:szCs w:val="32"/>
        </w:rPr>
      </w:pPr>
      <w:r w:rsidRPr="004E4D78">
        <w:rPr>
          <w:rFonts w:ascii="Liberation Serif" w:hAnsi="Liberation Serif" w:cs="Liberation Serif"/>
          <w:b/>
          <w:bCs/>
          <w:color w:val="17365D" w:themeColor="text2" w:themeShade="BF"/>
          <w:sz w:val="32"/>
          <w:szCs w:val="32"/>
        </w:rPr>
        <w:lastRenderedPageBreak/>
        <w:t>Autoriteti i Konkurrencë</w:t>
      </w:r>
      <w:r w:rsidR="00F556CA" w:rsidRPr="004E4D78">
        <w:rPr>
          <w:rFonts w:ascii="Liberation Serif" w:hAnsi="Liberation Serif" w:cs="Liberation Serif"/>
          <w:b/>
          <w:bCs/>
          <w:color w:val="17365D" w:themeColor="text2" w:themeShade="BF"/>
          <w:sz w:val="32"/>
          <w:szCs w:val="32"/>
        </w:rPr>
        <w:t>s</w:t>
      </w:r>
    </w:p>
    <w:p w:rsidR="00F556CA" w:rsidRPr="00623590" w:rsidRDefault="00F556CA" w:rsidP="00F556CA">
      <w:pPr>
        <w:rPr>
          <w:rFonts w:ascii="Liberation Serif" w:hAnsi="Liberation Serif" w:cs="Liberation Serif"/>
        </w:rPr>
      </w:pPr>
    </w:p>
    <w:p w:rsidR="00F556CA" w:rsidRPr="00623590" w:rsidRDefault="0020615D" w:rsidP="00F556CA">
      <w:pPr>
        <w:rPr>
          <w:rFonts w:ascii="Liberation Serif" w:hAnsi="Liberation Serif" w:cs="Liberation Serif"/>
          <w:b/>
          <w:bCs/>
          <w:sz w:val="28"/>
          <w:szCs w:val="28"/>
        </w:rPr>
      </w:pPr>
      <w:r w:rsidRPr="00623590">
        <w:rPr>
          <w:rFonts w:ascii="Liberation Serif" w:hAnsi="Liberation Serif" w:cs="Liberation Serif"/>
          <w:b/>
          <w:bCs/>
          <w:sz w:val="28"/>
          <w:szCs w:val="28"/>
        </w:rPr>
        <w:t>Roli dhe fushëveprimtaria e Autoritetit të Konkurrencë</w:t>
      </w:r>
      <w:r w:rsidR="00F556CA" w:rsidRPr="00623590">
        <w:rPr>
          <w:rFonts w:ascii="Liberation Serif" w:hAnsi="Liberation Serif" w:cs="Liberation Serif"/>
          <w:b/>
          <w:bCs/>
          <w:sz w:val="28"/>
          <w:szCs w:val="28"/>
        </w:rPr>
        <w:t>s</w:t>
      </w:r>
    </w:p>
    <w:p w:rsidR="00F556CA" w:rsidRPr="00623590" w:rsidRDefault="00F556CA" w:rsidP="00F556CA">
      <w:pPr>
        <w:rPr>
          <w:rFonts w:ascii="Liberation Serif" w:hAnsi="Liberation Serif" w:cs="Liberation Serif"/>
        </w:rPr>
      </w:pPr>
    </w:p>
    <w:p w:rsidR="009E3BAB" w:rsidRPr="00623590" w:rsidRDefault="009E3BAB" w:rsidP="009E3BAB">
      <w:pPr>
        <w:spacing w:line="276" w:lineRule="auto"/>
        <w:jc w:val="both"/>
        <w:rPr>
          <w:rFonts w:ascii="Liberation Serif" w:eastAsia="Times New Roman" w:hAnsi="Liberation Serif" w:cs="Liberation Serif"/>
        </w:rPr>
      </w:pPr>
      <w:r w:rsidRPr="00623590">
        <w:rPr>
          <w:rFonts w:ascii="Liberation Serif" w:eastAsia="Times New Roman" w:hAnsi="Liberation Serif" w:cs="Liberation Serif"/>
        </w:rPr>
        <w:t xml:space="preserve">Autoriteti i Konkurrencës është </w:t>
      </w:r>
      <w:r w:rsidRPr="00623590">
        <w:rPr>
          <w:rFonts w:ascii="Liberation Serif" w:hAnsi="Liberation Serif" w:cs="Liberation Serif"/>
        </w:rPr>
        <w:t xml:space="preserve">institucion i </w:t>
      </w:r>
      <w:r w:rsidRPr="00623590">
        <w:rPr>
          <w:rFonts w:ascii="Liberation Serif" w:eastAsia="Times New Roman" w:hAnsi="Liberation Serif" w:cs="Liberation Serif"/>
        </w:rPr>
        <w:t>themeluar nga Kuvendi i Republikës së Kosovës me datë 7 Nëntor 2008, në bazë të Ligjit Nr. 2004/36 për Mbrojtjen e Konkurrencës.</w:t>
      </w:r>
      <w:r w:rsidRPr="00623590">
        <w:rPr>
          <w:rFonts w:ascii="Liberation Serif" w:eastAsia="Times New Roman" w:hAnsi="Liberation Serif" w:cs="Liberation Serif"/>
        </w:rPr>
        <w:tab/>
        <w:t xml:space="preserve"> </w:t>
      </w:r>
    </w:p>
    <w:p w:rsidR="009E3BAB" w:rsidRPr="00623590" w:rsidRDefault="009E3BAB" w:rsidP="009E3BAB">
      <w:pPr>
        <w:spacing w:line="276" w:lineRule="auto"/>
        <w:jc w:val="both"/>
        <w:rPr>
          <w:rFonts w:ascii="Liberation Serif" w:eastAsia="Times New Roman" w:hAnsi="Liberation Serif" w:cs="Liberation Serif"/>
        </w:rPr>
      </w:pPr>
      <w:r w:rsidRPr="00623590">
        <w:rPr>
          <w:rFonts w:ascii="Liberation Serif" w:hAnsi="Liberation Serif" w:cs="Liberation Serif"/>
        </w:rPr>
        <w:t xml:space="preserve">Funksionin e tij, </w:t>
      </w:r>
      <w:r w:rsidRPr="00623590">
        <w:rPr>
          <w:rFonts w:ascii="Liberation Serif" w:eastAsia="Times New Roman" w:hAnsi="Liberation Serif" w:cs="Liberation Serif"/>
        </w:rPr>
        <w:t xml:space="preserve">Autoriteti i Konkurrencës </w:t>
      </w:r>
      <w:r w:rsidRPr="00623590">
        <w:rPr>
          <w:rFonts w:ascii="Liberation Serif" w:hAnsi="Liberation Serif" w:cs="Liberation Serif"/>
        </w:rPr>
        <w:t xml:space="preserve">e ushtron në bazë të </w:t>
      </w:r>
      <w:r w:rsidRPr="00623590">
        <w:rPr>
          <w:rFonts w:ascii="Liberation Serif" w:eastAsia="Times New Roman" w:hAnsi="Liberation Serif" w:cs="Liberation Serif"/>
        </w:rPr>
        <w:t xml:space="preserve">Ligji Nr. 08/L-056 për Mbrojtjen e Konkurrencës. </w:t>
      </w:r>
      <w:r w:rsidRPr="00623590">
        <w:rPr>
          <w:rFonts w:ascii="Liberation Serif" w:hAnsi="Liberation Serif" w:cs="Liberation Serif"/>
        </w:rPr>
        <w:t xml:space="preserve">Sipas këtij ligji, </w:t>
      </w:r>
      <w:r w:rsidRPr="00623590">
        <w:rPr>
          <w:rFonts w:ascii="Liberation Serif" w:eastAsia="Times New Roman" w:hAnsi="Liberation Serif" w:cs="Liberation Serif"/>
        </w:rPr>
        <w:t>Fushëveprimi i Autoriteti i Konkurrencës</w:t>
      </w:r>
      <w:r w:rsidRPr="00623590">
        <w:rPr>
          <w:rFonts w:ascii="Liberation Serif" w:hAnsi="Liberation Serif" w:cs="Liberation Serif"/>
        </w:rPr>
        <w:t xml:space="preserve"> </w:t>
      </w:r>
      <w:r w:rsidRPr="00623590">
        <w:rPr>
          <w:rFonts w:ascii="Liberation Serif" w:eastAsia="Times New Roman" w:hAnsi="Liberation Serif" w:cs="Liberation Serif"/>
        </w:rPr>
        <w:t>është t</w:t>
      </w:r>
      <w:r>
        <w:rPr>
          <w:rFonts w:ascii="Liberation Serif" w:eastAsia="Times New Roman" w:hAnsi="Liberation Serif" w:cs="Liberation Serif"/>
        </w:rPr>
        <w:t>ë</w:t>
      </w:r>
      <w:r w:rsidRPr="00623590">
        <w:rPr>
          <w:rFonts w:ascii="Liberation Serif" w:eastAsia="Times New Roman" w:hAnsi="Liberation Serif" w:cs="Liberation Serif"/>
        </w:rPr>
        <w:t xml:space="preserve"> trajtoj</w:t>
      </w:r>
      <w:r>
        <w:rPr>
          <w:rFonts w:ascii="Liberation Serif" w:eastAsia="Times New Roman" w:hAnsi="Liberation Serif" w:cs="Liberation Serif"/>
        </w:rPr>
        <w:t>ë</w:t>
      </w:r>
      <w:r w:rsidRPr="00623590">
        <w:rPr>
          <w:rFonts w:ascii="Liberation Serif" w:eastAsia="Times New Roman" w:hAnsi="Liberation Serif" w:cs="Liberation Serif"/>
        </w:rPr>
        <w:t xml:space="preserve"> tri shtyllat kryesore të keqpërdorimit apo shtrembërimit të konkurrencës: Marrëveshjet e ndaluara – Kartelet, Abuzimi me Pozitën Dominuese dhe Përqendrimet apo bashkimet e palejuara.</w:t>
      </w:r>
    </w:p>
    <w:p w:rsidR="009E3BAB" w:rsidRPr="00623590" w:rsidRDefault="009E3BAB" w:rsidP="009E3BAB">
      <w:pPr>
        <w:spacing w:line="276" w:lineRule="auto"/>
        <w:jc w:val="both"/>
        <w:rPr>
          <w:rFonts w:ascii="Liberation Serif" w:hAnsi="Liberation Serif" w:cs="Liberation Serif"/>
        </w:rPr>
      </w:pPr>
      <w:r w:rsidRPr="00623590">
        <w:rPr>
          <w:rFonts w:ascii="Liberation Serif" w:eastAsia="Times New Roman" w:hAnsi="Liberation Serif" w:cs="Liberation Serif"/>
        </w:rPr>
        <w:t xml:space="preserve">Autoriteti i Konkurrencës </w:t>
      </w:r>
      <w:r w:rsidRPr="00623590">
        <w:rPr>
          <w:rFonts w:ascii="Liberation Serif" w:hAnsi="Liberation Serif" w:cs="Liberation Serif"/>
        </w:rPr>
        <w:t>ushtron mandatin nëpërmjet mekanizmit të hetimit të rasteve të ngritura nga ankuesit, hetimit sipas detyrës zyrtare si dhe jep mendime profesionale.</w:t>
      </w:r>
    </w:p>
    <w:p w:rsidR="009E3BAB" w:rsidRPr="00623590" w:rsidRDefault="009E3BAB" w:rsidP="009E3BAB">
      <w:pPr>
        <w:spacing w:line="276" w:lineRule="auto"/>
        <w:jc w:val="both"/>
        <w:rPr>
          <w:rFonts w:ascii="Liberation Serif" w:eastAsia="Times New Roman" w:hAnsi="Liberation Serif" w:cs="Liberation Serif"/>
        </w:rPr>
      </w:pPr>
      <w:r w:rsidRPr="00623590">
        <w:rPr>
          <w:rFonts w:ascii="Liberation Serif" w:eastAsia="Times New Roman" w:hAnsi="Liberation Serif" w:cs="Liberation Serif"/>
        </w:rPr>
        <w:t>Qëllimi i mbrojtjes së konkur</w:t>
      </w:r>
      <w:r>
        <w:rPr>
          <w:rFonts w:ascii="Liberation Serif" w:eastAsia="Times New Roman" w:hAnsi="Liberation Serif" w:cs="Liberation Serif"/>
        </w:rPr>
        <w:t>r</w:t>
      </w:r>
      <w:r w:rsidRPr="00623590">
        <w:rPr>
          <w:rFonts w:ascii="Liberation Serif" w:eastAsia="Times New Roman" w:hAnsi="Liberation Serif" w:cs="Liberation Serif"/>
        </w:rPr>
        <w:t>encës është</w:t>
      </w:r>
      <w:r>
        <w:rPr>
          <w:rFonts w:ascii="Liberation Serif" w:eastAsia="Times New Roman" w:hAnsi="Liberation Serif" w:cs="Liberation Serif"/>
        </w:rPr>
        <w:t>,</w:t>
      </w:r>
      <w:r w:rsidRPr="00623590">
        <w:rPr>
          <w:rFonts w:ascii="Liberation Serif" w:eastAsia="Times New Roman" w:hAnsi="Liberation Serif" w:cs="Liberation Serif"/>
        </w:rPr>
        <w:t xml:space="preserve"> para së gjithash krijimi i përfitimeve për konsumatorët dhe krijimi i kushteve të barabarta për të gjitha bizneset në treg,  të cilat duke u sjell</w:t>
      </w:r>
      <w:r>
        <w:rPr>
          <w:rFonts w:ascii="Liberation Serif" w:eastAsia="Times New Roman" w:hAnsi="Liberation Serif" w:cs="Liberation Serif"/>
        </w:rPr>
        <w:t>ë</w:t>
      </w:r>
      <w:r w:rsidRPr="00623590">
        <w:rPr>
          <w:rFonts w:ascii="Liberation Serif" w:eastAsia="Times New Roman" w:hAnsi="Liberation Serif" w:cs="Liberation Serif"/>
        </w:rPr>
        <w:t xml:space="preserve"> në pajtim me rregullat ekzistuese dhe duke garuar në treg me cilësitë, çmimet  dhe inovacionet e produkteve dhe shërbimeve të tyre, i kontribuojnë zhvillimit të përgjithshëm të ekonomisë. </w:t>
      </w:r>
    </w:p>
    <w:p w:rsidR="009E3BAB" w:rsidRPr="00623590" w:rsidRDefault="009E3BAB" w:rsidP="009E3BAB">
      <w:pPr>
        <w:spacing w:line="276" w:lineRule="auto"/>
        <w:jc w:val="both"/>
        <w:rPr>
          <w:rFonts w:ascii="Liberation Serif" w:eastAsia="Times New Roman" w:hAnsi="Liberation Serif" w:cs="Liberation Serif"/>
        </w:rPr>
      </w:pPr>
      <w:r w:rsidRPr="00623590">
        <w:rPr>
          <w:rFonts w:ascii="Liberation Serif" w:eastAsia="Times New Roman" w:hAnsi="Liberation Serif" w:cs="Liberation Serif"/>
        </w:rPr>
        <w:t>Kur kemi të bëjmë me ndërmarrësit dhe sjelljet e tyre antikonkurruese, si për shembull lidhja e Marrëveshjeve me konkurrentët për çmimet, abuzimi me pozitën dominuese ose kontrolli i përqendrimeve/bashkimi ndërmarrësve, Autoriteti e bën vlerësimin e sjelljeve të tilla, n</w:t>
      </w:r>
      <w:r>
        <w:rPr>
          <w:rFonts w:ascii="Liberation Serif" w:eastAsia="Times New Roman" w:hAnsi="Liberation Serif" w:cs="Liberation Serif"/>
        </w:rPr>
        <w:t>ë</w:t>
      </w:r>
      <w:r w:rsidRPr="00623590">
        <w:rPr>
          <w:rFonts w:ascii="Liberation Serif" w:eastAsia="Times New Roman" w:hAnsi="Liberation Serif" w:cs="Liberation Serif"/>
        </w:rPr>
        <w:t xml:space="preserve"> rast t</w:t>
      </w:r>
      <w:r w:rsidRPr="00623590">
        <w:rPr>
          <w:rFonts w:ascii="Liberation Serif" w:hAnsi="Liberation Serif" w:cs="Liberation Serif"/>
        </w:rPr>
        <w:t>ë</w:t>
      </w:r>
      <w:r w:rsidRPr="00623590">
        <w:rPr>
          <w:rFonts w:ascii="Liberation Serif" w:eastAsia="Times New Roman" w:hAnsi="Liberation Serif" w:cs="Liberation Serif"/>
        </w:rPr>
        <w:t xml:space="preserve"> keqpërdorimit t</w:t>
      </w:r>
      <w:r w:rsidRPr="00623590">
        <w:rPr>
          <w:rFonts w:ascii="Liberation Serif" w:hAnsi="Liberation Serif" w:cs="Liberation Serif"/>
        </w:rPr>
        <w:t>ë</w:t>
      </w:r>
      <w:r w:rsidRPr="00623590">
        <w:rPr>
          <w:rFonts w:ascii="Liberation Serif" w:eastAsia="Times New Roman" w:hAnsi="Liberation Serif" w:cs="Liberation Serif"/>
        </w:rPr>
        <w:t xml:space="preserve"> pozitës dominuese, i ndëshkon shkelësit e rregullave dhe u dërgon mesazhe unike të gjithë pjesëmarrëseve në treg. Pra</w:t>
      </w:r>
      <w:r>
        <w:rPr>
          <w:rFonts w:ascii="Liberation Serif" w:eastAsia="Times New Roman" w:hAnsi="Liberation Serif" w:cs="Liberation Serif"/>
        </w:rPr>
        <w:t>,</w:t>
      </w:r>
      <w:r w:rsidRPr="00623590">
        <w:rPr>
          <w:rFonts w:ascii="Liberation Serif" w:eastAsia="Times New Roman" w:hAnsi="Liberation Serif" w:cs="Liberation Serif"/>
        </w:rPr>
        <w:t xml:space="preserve"> iniciativat e lira të ndërmarrësve nuk guxojnë të kufizohen, por zhvillimi i tyre kryhet sipas rregullave rigoroze të konkurrencës në treg, të cilat nuk janë  represive, por parandaluese.</w:t>
      </w:r>
    </w:p>
    <w:p w:rsidR="009E3BAB" w:rsidRPr="00623590" w:rsidRDefault="009E3BAB" w:rsidP="009E3BAB">
      <w:pPr>
        <w:spacing w:line="276" w:lineRule="auto"/>
        <w:jc w:val="both"/>
        <w:rPr>
          <w:rFonts w:ascii="Liberation Serif" w:eastAsia="Times New Roman" w:hAnsi="Liberation Serif" w:cs="Liberation Serif"/>
        </w:rPr>
      </w:pPr>
      <w:r w:rsidRPr="00623590">
        <w:rPr>
          <w:rFonts w:ascii="Liberation Serif" w:eastAsia="Times New Roman" w:hAnsi="Liberation Serif" w:cs="Liberation Serif"/>
        </w:rPr>
        <w:t>Një nga detyrat më të rëndësishme të Autoritetit është promovimi i  kulturës së konkurrencës dhe hetimi i veprimeve t</w:t>
      </w:r>
      <w:r w:rsidRPr="00623590">
        <w:rPr>
          <w:rFonts w:ascii="Liberation Serif" w:hAnsi="Liberation Serif" w:cs="Liberation Serif"/>
        </w:rPr>
        <w:t>ë</w:t>
      </w:r>
      <w:r w:rsidRPr="00623590">
        <w:rPr>
          <w:rFonts w:ascii="Liberation Serif" w:eastAsia="Times New Roman" w:hAnsi="Liberation Serif" w:cs="Liberation Serif"/>
        </w:rPr>
        <w:t xml:space="preserve"> nd</w:t>
      </w:r>
      <w:r w:rsidRPr="00623590">
        <w:rPr>
          <w:rFonts w:ascii="Liberation Serif" w:hAnsi="Liberation Serif" w:cs="Liberation Serif"/>
        </w:rPr>
        <w:t>ë</w:t>
      </w:r>
      <w:r w:rsidRPr="00623590">
        <w:rPr>
          <w:rFonts w:ascii="Liberation Serif" w:eastAsia="Times New Roman" w:hAnsi="Liberation Serif" w:cs="Liberation Serif"/>
        </w:rPr>
        <w:t>rmarrjeve</w:t>
      </w:r>
      <w:r>
        <w:rPr>
          <w:rFonts w:ascii="Liberation Serif" w:eastAsia="Times New Roman" w:hAnsi="Liberation Serif" w:cs="Liberation Serif"/>
        </w:rPr>
        <w:t>,</w:t>
      </w:r>
      <w:r w:rsidRPr="00623590">
        <w:rPr>
          <w:rFonts w:ascii="Liberation Serif" w:eastAsia="Times New Roman" w:hAnsi="Liberation Serif" w:cs="Liberation Serif"/>
        </w:rPr>
        <w:t xml:space="preserve"> t</w:t>
      </w:r>
      <w:r w:rsidRPr="00623590">
        <w:rPr>
          <w:rFonts w:ascii="Liberation Serif" w:hAnsi="Liberation Serif" w:cs="Liberation Serif"/>
        </w:rPr>
        <w:t>ë</w:t>
      </w:r>
      <w:r w:rsidRPr="00623590">
        <w:rPr>
          <w:rFonts w:ascii="Liberation Serif" w:eastAsia="Times New Roman" w:hAnsi="Liberation Serif" w:cs="Liberation Serif"/>
        </w:rPr>
        <w:t xml:space="preserve"> cilat shtremb</w:t>
      </w:r>
      <w:r w:rsidRPr="00623590">
        <w:rPr>
          <w:rFonts w:ascii="Liberation Serif" w:hAnsi="Liberation Serif" w:cs="Liberation Serif"/>
        </w:rPr>
        <w:t>ë</w:t>
      </w:r>
      <w:r w:rsidRPr="00623590">
        <w:rPr>
          <w:rFonts w:ascii="Liberation Serif" w:eastAsia="Times New Roman" w:hAnsi="Liberation Serif" w:cs="Liberation Serif"/>
        </w:rPr>
        <w:t>rojn</w:t>
      </w:r>
      <w:r w:rsidRPr="00623590">
        <w:rPr>
          <w:rFonts w:ascii="Liberation Serif" w:hAnsi="Liberation Serif" w:cs="Liberation Serif"/>
        </w:rPr>
        <w:t>ë</w:t>
      </w:r>
      <w:r w:rsidRPr="00623590">
        <w:rPr>
          <w:rFonts w:ascii="Liberation Serif" w:eastAsia="Times New Roman" w:hAnsi="Liberation Serif" w:cs="Liberation Serif"/>
        </w:rPr>
        <w:t xml:space="preserve"> dhe kufizojn</w:t>
      </w:r>
      <w:r w:rsidRPr="00623590">
        <w:rPr>
          <w:rFonts w:ascii="Liberation Serif" w:hAnsi="Liberation Serif" w:cs="Liberation Serif"/>
        </w:rPr>
        <w:t>ë</w:t>
      </w:r>
      <w:r w:rsidRPr="00623590">
        <w:rPr>
          <w:rFonts w:ascii="Liberation Serif" w:eastAsia="Times New Roman" w:hAnsi="Liberation Serif" w:cs="Liberation Serif"/>
        </w:rPr>
        <w:t xml:space="preserve"> konkurrenc</w:t>
      </w:r>
      <w:r w:rsidRPr="00623590">
        <w:rPr>
          <w:rFonts w:ascii="Liberation Serif" w:hAnsi="Liberation Serif" w:cs="Liberation Serif"/>
        </w:rPr>
        <w:t>ë</w:t>
      </w:r>
      <w:r w:rsidRPr="00623590">
        <w:rPr>
          <w:rFonts w:ascii="Liberation Serif" w:eastAsia="Times New Roman" w:hAnsi="Liberation Serif" w:cs="Liberation Serif"/>
        </w:rPr>
        <w:t>n e lir</w:t>
      </w:r>
      <w:r w:rsidRPr="00623590">
        <w:rPr>
          <w:rFonts w:ascii="Liberation Serif" w:hAnsi="Liberation Serif" w:cs="Liberation Serif"/>
        </w:rPr>
        <w:t>ë</w:t>
      </w:r>
      <w:r w:rsidRPr="00623590">
        <w:rPr>
          <w:rFonts w:ascii="Liberation Serif" w:eastAsia="Times New Roman" w:hAnsi="Liberation Serif" w:cs="Liberation Serif"/>
        </w:rPr>
        <w:t xml:space="preserve"> dhe efektive.</w:t>
      </w:r>
    </w:p>
    <w:p w:rsidR="009E3BAB" w:rsidRPr="00623590" w:rsidRDefault="009E3BAB" w:rsidP="009E3BAB">
      <w:pPr>
        <w:spacing w:line="276" w:lineRule="auto"/>
        <w:jc w:val="both"/>
        <w:rPr>
          <w:rFonts w:ascii="Liberation Serif" w:eastAsia="Times New Roman" w:hAnsi="Liberation Serif" w:cs="Liberation Serif"/>
        </w:rPr>
      </w:pPr>
      <w:r w:rsidRPr="00623590">
        <w:rPr>
          <w:rFonts w:ascii="Liberation Serif" w:eastAsia="Times New Roman" w:hAnsi="Liberation Serif" w:cs="Liberation Serif"/>
        </w:rPr>
        <w:t xml:space="preserve">Qëllimi ynë është që t’i kontribuojmë mirëkuptimit të problemit të konkurrencës në treg në të gjitha strukturat e Autoriteteve ekzekutive, legjislative e gjyqësore dhe të marrim pjesë në ndryshimet e tyre, si dhe ta informojmë administratën shtetërore, por edhe shtresat e gjëra të qytetarëve, lidhur me fenomenet të cilat kanë të bëjnë me mbrojtjen e konkurrencës. </w:t>
      </w:r>
    </w:p>
    <w:p w:rsidR="009E3BAB" w:rsidRPr="00623590" w:rsidRDefault="009E3BAB" w:rsidP="009E3BAB">
      <w:pPr>
        <w:spacing w:line="276" w:lineRule="auto"/>
        <w:jc w:val="both"/>
        <w:rPr>
          <w:rFonts w:ascii="Liberation Serif" w:eastAsia="Times New Roman" w:hAnsi="Liberation Serif" w:cs="Liberation Serif"/>
        </w:rPr>
      </w:pPr>
      <w:r w:rsidRPr="00623590">
        <w:rPr>
          <w:rFonts w:ascii="Liberation Serif" w:eastAsia="Times New Roman" w:hAnsi="Liberation Serif" w:cs="Liberation Serif"/>
        </w:rPr>
        <w:t>Nga konkurrenca përfitojnë të gjithë: konsumatorët, bizneset dhe ekonomia në tërësi. Ajo ofron një ofertë dhe cilësi më të mirë si dhe çmime më të ulëta të produkteve dhe shërbimeve, e inkurajon inovacionin dhe ndikon në rritjen ekonomike. Andaj, rritja e ndërgjegjësimit për nevojën e promovimit të saj është detyrë e jona</w:t>
      </w:r>
    </w:p>
    <w:p w:rsidR="009E3BAB" w:rsidRPr="00623590" w:rsidRDefault="009E3BAB" w:rsidP="009E3BAB">
      <w:pPr>
        <w:pStyle w:val="ListParagraph"/>
        <w:spacing w:line="276" w:lineRule="auto"/>
        <w:ind w:left="0"/>
        <w:jc w:val="both"/>
        <w:rPr>
          <w:rFonts w:ascii="Liberation Serif" w:hAnsi="Liberation Serif" w:cs="Liberation Serif"/>
        </w:rPr>
      </w:pPr>
      <w:r w:rsidRPr="00623590">
        <w:rPr>
          <w:rFonts w:ascii="Liberation Serif" w:hAnsi="Liberation Serif" w:cs="Liberation Serif"/>
        </w:rPr>
        <w:t xml:space="preserve">Autoriteti i Konkurrencës përbëhet nga Komisioni që është organ kolegjial vendimmarrës dhe Sekretariati që e përbëjnë nëpunësit civil si staf profesional dhe mbështetës. </w:t>
      </w:r>
    </w:p>
    <w:p w:rsidR="00C26D30" w:rsidRPr="00623590" w:rsidRDefault="009E3BAB" w:rsidP="009E3BAB">
      <w:pPr>
        <w:spacing w:line="276" w:lineRule="auto"/>
        <w:jc w:val="both"/>
        <w:rPr>
          <w:rFonts w:ascii="Liberation Serif" w:hAnsi="Liberation Serif" w:cs="Liberation Serif"/>
        </w:rPr>
      </w:pPr>
      <w:r w:rsidRPr="00623590">
        <w:rPr>
          <w:rFonts w:ascii="Liberation Serif" w:hAnsi="Liberation Serif" w:cs="Liberation Serif"/>
        </w:rPr>
        <w:t>Sekretariati i Autoritetit është organ administrativ i ngarkuar me ligj për të kryer monitorimin dhe hetimin e rasteve për të siguruar konkurrencën e lirë dhe efektive në treg. Sekretariati pas monitorimit dhe hetimeve harton raportet të cilat paraqiten pranë Komisionit për vendimmarrje</w:t>
      </w:r>
      <w:r>
        <w:rPr>
          <w:rFonts w:ascii="Liberation Serif" w:hAnsi="Liberation Serif" w:cs="Liberation Serif"/>
        </w:rPr>
        <w:t>.</w:t>
      </w:r>
      <w:r w:rsidR="0020615D" w:rsidRPr="00623590">
        <w:rPr>
          <w:rFonts w:ascii="Liberation Serif" w:hAnsi="Liberation Serif" w:cs="Liberation Serif"/>
        </w:rPr>
        <w:t xml:space="preserve"> </w:t>
      </w:r>
    </w:p>
    <w:p w:rsidR="008D7E49" w:rsidRPr="00623590" w:rsidRDefault="008D7E49" w:rsidP="008D7E49">
      <w:pPr>
        <w:spacing w:line="276" w:lineRule="auto"/>
        <w:jc w:val="both"/>
        <w:rPr>
          <w:rFonts w:ascii="Liberation Serif" w:hAnsi="Liberation Serif" w:cs="Liberation Serif"/>
        </w:rPr>
      </w:pPr>
      <w:bookmarkStart w:id="5" w:name="_Hlk130802906"/>
      <w:r w:rsidRPr="00623590">
        <w:lastRenderedPageBreak/>
        <w:t xml:space="preserve">Sekretariati i </w:t>
      </w:r>
      <w:r w:rsidRPr="00623590">
        <w:rPr>
          <w:rFonts w:ascii="Liberation Serif" w:hAnsi="Liberation Serif" w:cs="Liberation Serif"/>
        </w:rPr>
        <w:t>Autoritetit të Konkurrencës</w:t>
      </w:r>
      <w:r w:rsidRPr="00623590">
        <w:t xml:space="preserve">, në pajtim me nenin 29 </w:t>
      </w:r>
      <w:r w:rsidRPr="00623590">
        <w:rPr>
          <w:rFonts w:ascii="Liberation Serif" w:hAnsi="Liberation Serif" w:cs="Liberation Serif"/>
        </w:rPr>
        <w:t xml:space="preserve">të </w:t>
      </w:r>
      <w:r w:rsidRPr="00623590">
        <w:rPr>
          <w:rFonts w:ascii="Liberation Serif" w:eastAsia="Times New Roman" w:hAnsi="Liberation Serif" w:cs="Liberation Serif"/>
        </w:rPr>
        <w:t>Ligji Nr. 08/L-056 për Mbrojtjen e Konkurrencës</w:t>
      </w:r>
      <w:r w:rsidRPr="00623590">
        <w:t>, kryen punët administrative dhe mbështet punën e Komisionit të AKRK-së. Sekretariati udhëhiqet nga Drejtori i Përgjithshëm i cili, sipas nenit 30 të</w:t>
      </w:r>
      <w:r w:rsidRPr="00623590">
        <w:rPr>
          <w:rFonts w:ascii="Liberation Serif" w:hAnsi="Liberation Serif" w:cs="Liberation Serif"/>
        </w:rPr>
        <w:t xml:space="preserve"> </w:t>
      </w:r>
      <w:r w:rsidRPr="00623590">
        <w:rPr>
          <w:rFonts w:ascii="Liberation Serif" w:eastAsia="Times New Roman" w:hAnsi="Liberation Serif" w:cs="Liberation Serif"/>
        </w:rPr>
        <w:t>Ligji Nr. 08/L-056 për Mbrojtjen e Konkurrencës</w:t>
      </w:r>
      <w:r w:rsidRPr="00623590">
        <w:t>, është përgjegjës për organizimin dhe drejtimin e Sekretariatit.</w:t>
      </w:r>
    </w:p>
    <w:p w:rsidR="008D7E49" w:rsidRPr="00623590" w:rsidRDefault="008D7E49" w:rsidP="003D35F3">
      <w:pPr>
        <w:spacing w:line="276" w:lineRule="auto"/>
        <w:jc w:val="both"/>
        <w:rPr>
          <w:rFonts w:ascii="Liberation Serif" w:eastAsia="Times New Roman" w:hAnsi="Liberation Serif" w:cs="Liberation Serif"/>
        </w:rPr>
      </w:pPr>
    </w:p>
    <w:p w:rsidR="003D35F3" w:rsidRPr="00623590" w:rsidRDefault="003D35F3" w:rsidP="003D35F3">
      <w:pPr>
        <w:spacing w:line="276" w:lineRule="auto"/>
        <w:jc w:val="both"/>
        <w:rPr>
          <w:rFonts w:ascii="Liberation Serif" w:eastAsia="Times New Roman" w:hAnsi="Liberation Serif" w:cs="Liberation Serif"/>
        </w:rPr>
      </w:pPr>
      <w:r w:rsidRPr="00623590">
        <w:rPr>
          <w:rFonts w:ascii="Liberation Serif" w:eastAsia="Times New Roman" w:hAnsi="Liberation Serif" w:cs="Liberation Serif"/>
        </w:rPr>
        <w:t>Komisioni i AKRK-së është organ kolegjial që menaxhon me  punën e Autoritetit,  i cili përbëhet nga pesë (5) anëtarë, njëri prej të cilëve është Kryetar/e i Komisionit.</w:t>
      </w:r>
      <w:r w:rsidRPr="00623590">
        <w:rPr>
          <w:rFonts w:ascii="Liberation Serif" w:hAnsi="Liberation Serif" w:cs="Liberation Serif"/>
        </w:rPr>
        <w:t xml:space="preserve"> </w:t>
      </w:r>
      <w:r w:rsidRPr="00623590">
        <w:rPr>
          <w:rFonts w:ascii="Liberation Serif" w:eastAsia="Times New Roman" w:hAnsi="Liberation Serif" w:cs="Liberation Serif"/>
        </w:rPr>
        <w:t>Kryetari i Komisionit  udhëheq organizon dhe drejton punën dhe veprimtarinë e Autoritetit dhe është përgjegjës për punën profesionale të Autoritetit.</w:t>
      </w:r>
    </w:p>
    <w:p w:rsidR="00220722" w:rsidRPr="00623590" w:rsidRDefault="00220722" w:rsidP="003D35F3">
      <w:pPr>
        <w:spacing w:line="276" w:lineRule="auto"/>
        <w:jc w:val="both"/>
        <w:rPr>
          <w:rFonts w:ascii="Liberation Serif" w:eastAsia="Times New Roman" w:hAnsi="Liberation Serif" w:cs="Liberation Serif"/>
        </w:rPr>
      </w:pPr>
      <w:r w:rsidRPr="00623590">
        <w:rPr>
          <w:rFonts w:ascii="Liberation Serif" w:eastAsia="Times New Roman" w:hAnsi="Liberation Serif" w:cs="Liberation Serif"/>
        </w:rPr>
        <w:t>Në përputhje me detyrimin ligjor, Autoriteti i  Konkurrencës (AKRK) raporton çdo vit në Kuvendin e Kosovës. Raporti Vjetor për vitin 2022 përshkruan aktivitetet e AKRK-së dhe informon institucionet përkatëse, operatorët ekonomikë dhe të gjithë akterët profesionistë rreth funksionimit të AKRK-së, duke i siguruar lidhur me transparencën e punës së tij dhe ndërgjegjësimin e ngritur për kulturën e konkurr</w:t>
      </w:r>
      <w:r w:rsidR="00300E95" w:rsidRPr="00623590">
        <w:rPr>
          <w:rFonts w:ascii="Liberation Serif" w:eastAsia="Times New Roman" w:hAnsi="Liberation Serif" w:cs="Liberation Serif"/>
        </w:rPr>
        <w:t xml:space="preserve">encës në Republikën e Kosovës. </w:t>
      </w:r>
    </w:p>
    <w:bookmarkEnd w:id="5"/>
    <w:p w:rsidR="00F556CA" w:rsidRPr="00623590" w:rsidRDefault="00F556CA" w:rsidP="00F556CA">
      <w:pPr>
        <w:rPr>
          <w:rFonts w:ascii="Liberation Serif" w:hAnsi="Liberation Serif" w:cs="Liberation Serif"/>
          <w:b/>
          <w:bCs/>
        </w:rPr>
      </w:pPr>
    </w:p>
    <w:p w:rsidR="003D35F3" w:rsidRPr="00623590" w:rsidRDefault="003D35F3" w:rsidP="003D35F3">
      <w:pPr>
        <w:rPr>
          <w:rFonts w:ascii="Liberation Serif" w:hAnsi="Liberation Serif" w:cs="Liberation Serif"/>
          <w:b/>
          <w:bCs/>
          <w:sz w:val="28"/>
          <w:szCs w:val="28"/>
        </w:rPr>
      </w:pPr>
      <w:r w:rsidRPr="00623590">
        <w:rPr>
          <w:rFonts w:ascii="Liberation Serif" w:hAnsi="Liberation Serif" w:cs="Liberation Serif"/>
          <w:b/>
          <w:bCs/>
          <w:sz w:val="28"/>
          <w:szCs w:val="28"/>
        </w:rPr>
        <w:t>Fush</w:t>
      </w:r>
      <w:r w:rsidR="00B636D3" w:rsidRPr="00623590">
        <w:rPr>
          <w:rFonts w:ascii="Liberation Serif" w:hAnsi="Liberation Serif" w:cs="Liberation Serif"/>
          <w:b/>
          <w:bCs/>
          <w:sz w:val="28"/>
          <w:szCs w:val="28"/>
        </w:rPr>
        <w:t>ë</w:t>
      </w:r>
      <w:r w:rsidRPr="00623590">
        <w:rPr>
          <w:rFonts w:ascii="Liberation Serif" w:hAnsi="Liberation Serif" w:cs="Liberation Serif"/>
          <w:b/>
          <w:bCs/>
          <w:sz w:val="28"/>
          <w:szCs w:val="28"/>
        </w:rPr>
        <w:t xml:space="preserve">veprimtaria e </w:t>
      </w:r>
      <w:r w:rsidR="00B636D3" w:rsidRPr="00623590">
        <w:rPr>
          <w:rFonts w:ascii="Liberation Serif" w:hAnsi="Liberation Serif" w:cs="Liberation Serif"/>
          <w:b/>
          <w:bCs/>
          <w:sz w:val="28"/>
          <w:szCs w:val="28"/>
        </w:rPr>
        <w:t>Departamentit të Mbikëqyrjes së</w:t>
      </w:r>
      <w:r w:rsidRPr="00623590">
        <w:rPr>
          <w:rFonts w:ascii="Liberation Serif" w:hAnsi="Liberation Serif" w:cs="Liberation Serif"/>
          <w:b/>
          <w:bCs/>
          <w:sz w:val="28"/>
          <w:szCs w:val="28"/>
        </w:rPr>
        <w:t xml:space="preserve"> Tregut</w:t>
      </w:r>
    </w:p>
    <w:p w:rsidR="00F556CA" w:rsidRPr="00623590" w:rsidRDefault="00F556CA" w:rsidP="00F556CA">
      <w:pPr>
        <w:rPr>
          <w:rFonts w:ascii="Liberation Serif" w:hAnsi="Liberation Serif" w:cs="Liberation Serif"/>
        </w:rPr>
      </w:pPr>
    </w:p>
    <w:p w:rsidR="003D35F3" w:rsidRPr="00623590" w:rsidRDefault="003D35F3" w:rsidP="003D35F3">
      <w:pPr>
        <w:spacing w:line="276" w:lineRule="auto"/>
        <w:jc w:val="both"/>
        <w:rPr>
          <w:rFonts w:ascii="Liberation Serif" w:hAnsi="Liberation Serif" w:cs="Liberation Serif"/>
        </w:rPr>
      </w:pPr>
      <w:bookmarkStart w:id="6" w:name="_Hlk130802991"/>
      <w:r w:rsidRPr="00623590">
        <w:rPr>
          <w:rFonts w:ascii="Liberation Serif" w:hAnsi="Liberation Serif" w:cs="Liberation Serif"/>
        </w:rPr>
        <w:t xml:space="preserve">Mision kryesor ka hetimin e shkeljeve të konkurrencës në treg, ruajtjen dhe rivendosjen e konkurrencës së lirë dhe efektive në treg, </w:t>
      </w:r>
      <w:r w:rsidR="00C26D30" w:rsidRPr="00623590">
        <w:rPr>
          <w:rFonts w:ascii="Liberation Serif" w:hAnsi="Liberation Serif" w:cs="Liberation Serif"/>
        </w:rPr>
        <w:t xml:space="preserve">ne baze </w:t>
      </w:r>
      <w:r w:rsidRPr="00623590">
        <w:rPr>
          <w:rFonts w:ascii="Liberation Serif" w:hAnsi="Liberation Serif" w:cs="Liberation Serif"/>
        </w:rPr>
        <w:t xml:space="preserve">të Ligjit për Mbrojtjen e Konkurrencës dhe akteve nënligjore që dalin nga ky ligj. </w:t>
      </w:r>
    </w:p>
    <w:p w:rsidR="003D35F3" w:rsidRPr="00623590" w:rsidRDefault="003D35F3" w:rsidP="003D35F3">
      <w:pPr>
        <w:spacing w:line="276" w:lineRule="auto"/>
        <w:jc w:val="both"/>
        <w:rPr>
          <w:rFonts w:ascii="Liberation Serif" w:hAnsi="Liberation Serif" w:cs="Liberation Serif"/>
        </w:rPr>
      </w:pPr>
      <w:r w:rsidRPr="00623590">
        <w:rPr>
          <w:rFonts w:ascii="Liberation Serif" w:hAnsi="Liberation Serif" w:cs="Liberation Serif"/>
        </w:rPr>
        <w:t xml:space="preserve">Ky </w:t>
      </w:r>
      <w:r w:rsidR="00DB2D69" w:rsidRPr="00623590">
        <w:rPr>
          <w:rFonts w:ascii="Liberation Serif" w:hAnsi="Liberation Serif" w:cs="Liberation Serif"/>
        </w:rPr>
        <w:t>d</w:t>
      </w:r>
      <w:r w:rsidRPr="00623590">
        <w:rPr>
          <w:rFonts w:ascii="Liberation Serif" w:hAnsi="Liberation Serif" w:cs="Liberation Serif"/>
        </w:rPr>
        <w:t>epartament synon që nëpërmjet zbatimit të procedurave hetimore të parashikuara me ligj, të mbikëqyr tregun dhe të propozojë masat e duhura për rivendosjen e konkurrencës në rastet e pengimit, kufizimit apo shtrembërimit të saj në treg, mbikëqyrë hetimin e tregjeve ku shfaqen praktikat anti-konkurruese, si ato të abuzimit me pozitën dominuese në treg, marrëveshjet e ndaluara dhe nëpërmjet përqendrimeve që krijojnë apo forcojnë pozitën dominuese pas përqendrimit, ruan konfidencialitetin zyrtar dhe tregtar për informacionet e dokumentuara, të marra nga bizneset dhe nga institucionet publike, entet rregullatore, shoqatat profesionale e tregtare dhe palë të tjera të pë</w:t>
      </w:r>
      <w:r w:rsidR="0020615D" w:rsidRPr="00623590">
        <w:rPr>
          <w:rFonts w:ascii="Liberation Serif" w:hAnsi="Liberation Serif" w:cs="Liberation Serif"/>
        </w:rPr>
        <w:t xml:space="preserve">rfshira ose jo nën hetim, etj. </w:t>
      </w:r>
    </w:p>
    <w:p w:rsidR="003D35F3" w:rsidRPr="00623590" w:rsidRDefault="003D35F3" w:rsidP="003D35F3">
      <w:pPr>
        <w:spacing w:line="276" w:lineRule="auto"/>
        <w:jc w:val="both"/>
        <w:rPr>
          <w:rFonts w:ascii="Liberation Serif" w:hAnsi="Liberation Serif" w:cs="Liberation Serif"/>
        </w:rPr>
      </w:pPr>
      <w:r w:rsidRPr="00623590">
        <w:rPr>
          <w:rFonts w:ascii="Liberation Serif" w:hAnsi="Liberation Serif" w:cs="Liberation Serif"/>
        </w:rPr>
        <w:t xml:space="preserve">Ky </w:t>
      </w:r>
      <w:r w:rsidR="00DB2D69" w:rsidRPr="00623590">
        <w:rPr>
          <w:rFonts w:ascii="Liberation Serif" w:hAnsi="Liberation Serif" w:cs="Liberation Serif"/>
        </w:rPr>
        <w:t>d</w:t>
      </w:r>
      <w:r w:rsidRPr="00623590">
        <w:rPr>
          <w:rFonts w:ascii="Liberation Serif" w:hAnsi="Liberation Serif" w:cs="Liberation Serif"/>
        </w:rPr>
        <w:t>epartament ka 4 divizione: 1. Divizioni i Marrëveshjeve të ndaluara, 2. Divizioni i Pozit</w:t>
      </w:r>
      <w:r w:rsidRPr="00623590">
        <w:rPr>
          <w:rFonts w:ascii="Liberation Serif" w:eastAsia="Times New Roman" w:hAnsi="Liberation Serif" w:cs="Liberation Serif"/>
        </w:rPr>
        <w:t>ë</w:t>
      </w:r>
      <w:r w:rsidRPr="00623590">
        <w:rPr>
          <w:rFonts w:ascii="Liberation Serif" w:hAnsi="Liberation Serif" w:cs="Liberation Serif"/>
        </w:rPr>
        <w:t>s Dominuese, 3. Divizioni i Përqendrimeve dhe 4. Divizioni i Analizës, Met</w:t>
      </w:r>
      <w:r w:rsidR="009E3BAB">
        <w:rPr>
          <w:rFonts w:ascii="Liberation Serif" w:hAnsi="Liberation Serif" w:cs="Liberation Serif"/>
        </w:rPr>
        <w:t>o</w:t>
      </w:r>
      <w:r w:rsidRPr="00623590">
        <w:rPr>
          <w:rFonts w:ascii="Liberation Serif" w:hAnsi="Liberation Serif" w:cs="Liberation Serif"/>
        </w:rPr>
        <w:t>dologjisë dhe të Drejtave Ekskluzive.</w:t>
      </w:r>
    </w:p>
    <w:bookmarkEnd w:id="6"/>
    <w:p w:rsidR="00F556CA" w:rsidRDefault="00F556CA" w:rsidP="00F556CA">
      <w:pPr>
        <w:rPr>
          <w:rFonts w:ascii="Liberation Serif" w:hAnsi="Liberation Serif" w:cs="Liberation Serif"/>
        </w:rPr>
      </w:pPr>
    </w:p>
    <w:p w:rsidR="00133D6D" w:rsidRDefault="00133D6D" w:rsidP="00F556CA">
      <w:pPr>
        <w:rPr>
          <w:rFonts w:ascii="Liberation Serif" w:hAnsi="Liberation Serif" w:cs="Liberation Serif"/>
        </w:rPr>
      </w:pPr>
    </w:p>
    <w:p w:rsidR="00133D6D" w:rsidRDefault="00133D6D" w:rsidP="00F556CA">
      <w:pPr>
        <w:rPr>
          <w:rFonts w:ascii="Liberation Serif" w:hAnsi="Liberation Serif" w:cs="Liberation Serif"/>
        </w:rPr>
      </w:pPr>
    </w:p>
    <w:p w:rsidR="00133D6D" w:rsidRDefault="00133D6D" w:rsidP="00F556CA">
      <w:pPr>
        <w:rPr>
          <w:rFonts w:ascii="Liberation Serif" w:hAnsi="Liberation Serif" w:cs="Liberation Serif"/>
        </w:rPr>
      </w:pPr>
    </w:p>
    <w:p w:rsidR="00133D6D" w:rsidRDefault="00133D6D" w:rsidP="00F556CA">
      <w:pPr>
        <w:rPr>
          <w:rFonts w:ascii="Liberation Serif" w:hAnsi="Liberation Serif" w:cs="Liberation Serif"/>
        </w:rPr>
      </w:pPr>
    </w:p>
    <w:p w:rsidR="00133D6D" w:rsidRDefault="00133D6D" w:rsidP="00F556CA">
      <w:pPr>
        <w:rPr>
          <w:rFonts w:ascii="Liberation Serif" w:hAnsi="Liberation Serif" w:cs="Liberation Serif"/>
        </w:rPr>
      </w:pPr>
    </w:p>
    <w:p w:rsidR="00133D6D" w:rsidRDefault="00133D6D" w:rsidP="00F556CA">
      <w:pPr>
        <w:rPr>
          <w:rFonts w:ascii="Liberation Serif" w:hAnsi="Liberation Serif" w:cs="Liberation Serif"/>
        </w:rPr>
      </w:pPr>
    </w:p>
    <w:p w:rsidR="00133D6D" w:rsidRDefault="00133D6D" w:rsidP="00F556CA">
      <w:pPr>
        <w:rPr>
          <w:rFonts w:ascii="Liberation Serif" w:hAnsi="Liberation Serif" w:cs="Liberation Serif"/>
        </w:rPr>
      </w:pPr>
    </w:p>
    <w:p w:rsidR="00133D6D" w:rsidRDefault="00133D6D" w:rsidP="00F556CA">
      <w:pPr>
        <w:rPr>
          <w:rFonts w:ascii="Liberation Serif" w:hAnsi="Liberation Serif" w:cs="Liberation Serif"/>
        </w:rPr>
      </w:pPr>
    </w:p>
    <w:p w:rsidR="00133D6D" w:rsidRPr="00623590" w:rsidRDefault="00133D6D" w:rsidP="00F556CA">
      <w:pPr>
        <w:rPr>
          <w:rFonts w:ascii="Liberation Serif" w:hAnsi="Liberation Serif" w:cs="Liberation Serif"/>
        </w:rPr>
      </w:pPr>
    </w:p>
    <w:p w:rsidR="0087344F" w:rsidRPr="00623590" w:rsidRDefault="000F061A" w:rsidP="0087344F">
      <w:pPr>
        <w:rPr>
          <w:rFonts w:ascii="Liberation Serif" w:hAnsi="Liberation Serif" w:cs="Liberation Serif"/>
          <w:b/>
          <w:bCs/>
          <w:i/>
          <w:sz w:val="28"/>
          <w:szCs w:val="28"/>
        </w:rPr>
      </w:pPr>
      <w:r w:rsidRPr="00623590">
        <w:rPr>
          <w:rFonts w:ascii="Liberation Serif" w:hAnsi="Liberation Serif" w:cs="Liberation Serif"/>
          <w:b/>
          <w:bCs/>
          <w:i/>
          <w:sz w:val="28"/>
          <w:szCs w:val="28"/>
        </w:rPr>
        <w:lastRenderedPageBreak/>
        <w:t>Marrë</w:t>
      </w:r>
      <w:r w:rsidR="0087344F" w:rsidRPr="00623590">
        <w:rPr>
          <w:rFonts w:ascii="Liberation Serif" w:hAnsi="Liberation Serif" w:cs="Liberation Serif"/>
          <w:b/>
          <w:bCs/>
          <w:i/>
          <w:sz w:val="28"/>
          <w:szCs w:val="28"/>
        </w:rPr>
        <w:t>veshjet</w:t>
      </w:r>
      <w:r w:rsidR="00EA4176" w:rsidRPr="00623590">
        <w:rPr>
          <w:rFonts w:ascii="Liberation Serif" w:hAnsi="Liberation Serif" w:cs="Liberation Serif"/>
          <w:b/>
          <w:bCs/>
          <w:i/>
          <w:sz w:val="28"/>
          <w:szCs w:val="28"/>
        </w:rPr>
        <w:t xml:space="preserve"> </w:t>
      </w:r>
      <w:bookmarkStart w:id="7" w:name="_Hlk130423317"/>
      <w:r w:rsidRPr="00623590">
        <w:rPr>
          <w:rFonts w:ascii="Liberation Serif" w:hAnsi="Liberation Serif" w:cs="Liberation Serif"/>
          <w:b/>
          <w:bCs/>
          <w:i/>
          <w:sz w:val="28"/>
          <w:szCs w:val="28"/>
        </w:rPr>
        <w:t xml:space="preserve">e ndaluara apo kartelet </w:t>
      </w:r>
    </w:p>
    <w:bookmarkEnd w:id="7"/>
    <w:p w:rsidR="008D7E49" w:rsidRPr="00133D6D" w:rsidRDefault="000F061A" w:rsidP="008D7E49">
      <w:pPr>
        <w:spacing w:line="276" w:lineRule="auto"/>
        <w:jc w:val="both"/>
        <w:rPr>
          <w:rFonts w:ascii="Liberation Serif" w:hAnsi="Liberation Serif" w:cs="Liberation Serif"/>
        </w:rPr>
      </w:pPr>
      <w:r w:rsidRPr="00623590">
        <w:rPr>
          <w:rFonts w:ascii="Liberation Serif" w:hAnsi="Liberation Serif" w:cs="Liberation Serif"/>
        </w:rPr>
        <w:t xml:space="preserve">Ndalohen të gjitha marrëveshjet ndërmjet dy ose më shumë ndërmarrjeve të </w:t>
      </w:r>
      <w:r w:rsidR="00B636D3" w:rsidRPr="00623590">
        <w:rPr>
          <w:rFonts w:ascii="Liberation Serif" w:hAnsi="Liberation Serif" w:cs="Liberation Serif"/>
        </w:rPr>
        <w:t>pavarura, vendimet e  marra në</w:t>
      </w:r>
      <w:r w:rsidRPr="00623590">
        <w:rPr>
          <w:rFonts w:ascii="Liberation Serif" w:hAnsi="Liberation Serif" w:cs="Liberation Serif"/>
        </w:rPr>
        <w:t xml:space="preserve"> mes t</w:t>
      </w:r>
      <w:r w:rsidR="00B636D3" w:rsidRPr="00623590">
        <w:rPr>
          <w:rFonts w:ascii="Liberation Serif" w:hAnsi="Liberation Serif" w:cs="Liberation Serif"/>
        </w:rPr>
        <w:t>ë</w:t>
      </w:r>
      <w:r w:rsidRPr="00623590">
        <w:rPr>
          <w:rFonts w:ascii="Liberation Serif" w:hAnsi="Liberation Serif" w:cs="Liberation Serif"/>
        </w:rPr>
        <w:t xml:space="preserve"> shoqatave të ndërrmarjeve  dhe  praktikat e bashk</w:t>
      </w:r>
      <w:r w:rsidR="009E3BAB">
        <w:rPr>
          <w:rFonts w:ascii="Liberation Serif" w:hAnsi="Liberation Serif" w:cs="Liberation Serif"/>
        </w:rPr>
        <w:t>ë</w:t>
      </w:r>
      <w:r w:rsidRPr="00623590">
        <w:rPr>
          <w:rFonts w:ascii="Liberation Serif" w:hAnsi="Liberation Serif" w:cs="Liberation Serif"/>
        </w:rPr>
        <w:t>renduar</w:t>
      </w:r>
      <w:r w:rsidR="009E3BAB">
        <w:rPr>
          <w:rFonts w:ascii="Liberation Serif" w:hAnsi="Liberation Serif" w:cs="Liberation Serif"/>
        </w:rPr>
        <w:t>a,</w:t>
      </w:r>
      <w:r w:rsidR="00133D6D">
        <w:rPr>
          <w:rFonts w:ascii="Liberation Serif" w:hAnsi="Liberation Serif" w:cs="Liberation Serif"/>
        </w:rPr>
        <w:t xml:space="preserve"> të cilat</w:t>
      </w:r>
      <w:r w:rsidRPr="00623590">
        <w:rPr>
          <w:rFonts w:ascii="Liberation Serif" w:hAnsi="Liberation Serif" w:cs="Liberation Serif"/>
        </w:rPr>
        <w:t xml:space="preserve"> kanë për qëllim ose mund të ndikojnë në mënyrë të dukshme në çrregullimin  e konkurrencës tregtare</w:t>
      </w:r>
      <w:r w:rsidR="008D7E49" w:rsidRPr="00623590">
        <w:rPr>
          <w:rFonts w:ascii="Liberation Serif" w:hAnsi="Liberation Serif" w:cs="Liberation Serif"/>
        </w:rPr>
        <w:t>.</w:t>
      </w:r>
    </w:p>
    <w:p w:rsidR="008D7E49" w:rsidRPr="00623590" w:rsidRDefault="008D7E49" w:rsidP="008D7E49">
      <w:pPr>
        <w:spacing w:line="276" w:lineRule="auto"/>
        <w:jc w:val="both"/>
        <w:rPr>
          <w:rFonts w:ascii="Liberation Serif" w:hAnsi="Liberation Serif" w:cs="Liberation Serif"/>
          <w:b/>
          <w:i/>
          <w:sz w:val="28"/>
          <w:szCs w:val="28"/>
        </w:rPr>
      </w:pPr>
    </w:p>
    <w:p w:rsidR="008D7E49" w:rsidRPr="00623590" w:rsidRDefault="0087344F" w:rsidP="008D7E49">
      <w:pPr>
        <w:spacing w:line="276" w:lineRule="auto"/>
        <w:jc w:val="both"/>
        <w:rPr>
          <w:rFonts w:ascii="Liberation Serif" w:hAnsi="Liberation Serif" w:cs="Liberation Serif"/>
          <w:b/>
          <w:i/>
          <w:sz w:val="28"/>
          <w:szCs w:val="28"/>
        </w:rPr>
      </w:pPr>
      <w:r w:rsidRPr="00623590">
        <w:rPr>
          <w:rFonts w:ascii="Liberation Serif" w:hAnsi="Liberation Serif" w:cs="Liberation Serif"/>
          <w:b/>
          <w:i/>
          <w:sz w:val="28"/>
          <w:szCs w:val="28"/>
        </w:rPr>
        <w:t>Pozita Dominuese</w:t>
      </w:r>
      <w:r w:rsidR="00EA4176" w:rsidRPr="00623590">
        <w:rPr>
          <w:rFonts w:ascii="Liberation Serif" w:hAnsi="Liberation Serif" w:cs="Liberation Serif"/>
          <w:b/>
          <w:i/>
          <w:sz w:val="28"/>
          <w:szCs w:val="28"/>
        </w:rPr>
        <w:t xml:space="preserve"> </w:t>
      </w:r>
    </w:p>
    <w:p w:rsidR="00B636D3" w:rsidRPr="00623590" w:rsidRDefault="00B636D3" w:rsidP="008D7E49">
      <w:pPr>
        <w:spacing w:line="276" w:lineRule="auto"/>
        <w:jc w:val="both"/>
        <w:rPr>
          <w:rFonts w:ascii="Liberation Serif" w:hAnsi="Liberation Serif" w:cs="Liberation Serif"/>
          <w:b/>
          <w:i/>
          <w:sz w:val="28"/>
          <w:szCs w:val="28"/>
        </w:rPr>
      </w:pPr>
      <w:r w:rsidRPr="00623590">
        <w:rPr>
          <w:rFonts w:ascii="Liberation Serif" w:hAnsi="Liberation Serif" w:cs="Liberation Serif"/>
        </w:rPr>
        <w:t>Një ndërmarrje konsiderohet të ketë pozitë dominuese nëse ka pjesëmarrje më të madhe se njëzetepesë (25%) në treg. Kjo pjesëmarrje nuk konsiderohet pozitë dominuese në rast se ndërmarrja në fjalë argumenton se është e ekspozuar para një konkurrence ose që nuk ka pozitë superiore në treg në krahasim me konkurrentët e vet, duke i marr</w:t>
      </w:r>
      <w:r w:rsidR="009E3BAB">
        <w:rPr>
          <w:rFonts w:ascii="Liberation Serif" w:hAnsi="Liberation Serif" w:cs="Liberation Serif"/>
        </w:rPr>
        <w:t>ë</w:t>
      </w:r>
      <w:r w:rsidRPr="00623590">
        <w:rPr>
          <w:rFonts w:ascii="Liberation Serif" w:hAnsi="Liberation Serif" w:cs="Liberation Serif"/>
        </w:rPr>
        <w:t xml:space="preserve"> parasysh faktorët e specifikuar në nën-paragrafin 1.2. të këtij paragrafi.</w:t>
      </w:r>
    </w:p>
    <w:p w:rsidR="00B636D3" w:rsidRPr="00623590" w:rsidRDefault="00B636D3" w:rsidP="009E3BAB">
      <w:pPr>
        <w:spacing w:line="276" w:lineRule="auto"/>
        <w:jc w:val="both"/>
        <w:rPr>
          <w:rFonts w:ascii="Liberation Serif" w:hAnsi="Liberation Serif" w:cs="Liberation Serif"/>
        </w:rPr>
      </w:pPr>
      <w:r w:rsidRPr="00623590">
        <w:rPr>
          <w:rFonts w:ascii="Liberation Serif" w:hAnsi="Liberation Serif" w:cs="Liberation Serif"/>
        </w:rPr>
        <w:t>Dy ose më shumë ndërmarrje të pavarura mund të jenë në pozitë dominuese nëse në raport me konkurrent</w:t>
      </w:r>
      <w:r w:rsidR="009E3BAB">
        <w:rPr>
          <w:rFonts w:ascii="Liberation Serif" w:hAnsi="Liberation Serif" w:cs="Liberation Serif"/>
        </w:rPr>
        <w:t>ë</w:t>
      </w:r>
      <w:r w:rsidRPr="00623590">
        <w:rPr>
          <w:rFonts w:ascii="Liberation Serif" w:hAnsi="Liberation Serif" w:cs="Liberation Serif"/>
        </w:rPr>
        <w:t>t e tyre veprojnë bashkërisht në tregun relevant</w:t>
      </w:r>
      <w:r w:rsidR="009E3BAB">
        <w:rPr>
          <w:rFonts w:ascii="Liberation Serif" w:hAnsi="Liberation Serif" w:cs="Liberation Serif"/>
        </w:rPr>
        <w:t>,</w:t>
      </w:r>
      <w:r w:rsidRPr="00623590">
        <w:rPr>
          <w:rFonts w:ascii="Liberation Serif" w:hAnsi="Liberation Serif" w:cs="Liberation Serif"/>
        </w:rPr>
        <w:t xml:space="preserve"> si dhe nëse pjesëmarrja e përgjithshme e tyre në treg është më e lartë se dyzet (40%) për</w:t>
      </w:r>
      <w:r w:rsidR="009E3BAB">
        <w:rPr>
          <w:rFonts w:ascii="Liberation Serif" w:hAnsi="Liberation Serif" w:cs="Liberation Serif"/>
        </w:rPr>
        <w:t xml:space="preserve"> </w:t>
      </w:r>
      <w:r w:rsidRPr="00623590">
        <w:rPr>
          <w:rFonts w:ascii="Liberation Serif" w:hAnsi="Liberation Serif" w:cs="Liberation Serif"/>
        </w:rPr>
        <w:t>qind (pozita dominuese kolektive).</w:t>
      </w:r>
    </w:p>
    <w:p w:rsidR="00B636D3" w:rsidRPr="00623590" w:rsidRDefault="00B636D3" w:rsidP="009E3BAB">
      <w:pPr>
        <w:spacing w:line="276" w:lineRule="auto"/>
        <w:jc w:val="both"/>
        <w:rPr>
          <w:rFonts w:ascii="Liberation Serif" w:hAnsi="Liberation Serif" w:cs="Liberation Serif"/>
        </w:rPr>
      </w:pPr>
      <w:r w:rsidRPr="00623590">
        <w:rPr>
          <w:rFonts w:ascii="Liberation Serif" w:hAnsi="Liberation Serif" w:cs="Liberation Serif"/>
        </w:rPr>
        <w:t>Barr</w:t>
      </w:r>
      <w:r w:rsidR="009E3BAB">
        <w:rPr>
          <w:rFonts w:ascii="Liberation Serif" w:hAnsi="Liberation Serif" w:cs="Liberation Serif"/>
        </w:rPr>
        <w:t>a</w:t>
      </w:r>
      <w:r w:rsidRPr="00623590">
        <w:rPr>
          <w:rFonts w:ascii="Liberation Serif" w:hAnsi="Liberation Serif" w:cs="Liberation Serif"/>
        </w:rPr>
        <w:t xml:space="preserve"> e konstatimit që pozitën dominuese në treg mund ta ketë edhe pjesëmarrësi, pjesa e të cilit në tregun relevant është më e ulët se njëzetepesë për</w:t>
      </w:r>
      <w:r w:rsidR="009E3BAB">
        <w:rPr>
          <w:rFonts w:ascii="Liberation Serif" w:hAnsi="Liberation Serif" w:cs="Liberation Serif"/>
        </w:rPr>
        <w:t xml:space="preserve"> </w:t>
      </w:r>
      <w:r w:rsidRPr="00623590">
        <w:rPr>
          <w:rFonts w:ascii="Liberation Serif" w:hAnsi="Liberation Serif" w:cs="Liberation Serif"/>
        </w:rPr>
        <w:t>qind (25%), respektivisht në raste të dominimit kolektiv më e ulët se dyzet për</w:t>
      </w:r>
      <w:r w:rsidR="009E3BAB">
        <w:rPr>
          <w:rFonts w:ascii="Liberation Serif" w:hAnsi="Liberation Serif" w:cs="Liberation Serif"/>
        </w:rPr>
        <w:t xml:space="preserve"> </w:t>
      </w:r>
      <w:r w:rsidRPr="00623590">
        <w:rPr>
          <w:rFonts w:ascii="Liberation Serif" w:hAnsi="Liberation Serif" w:cs="Liberation Serif"/>
        </w:rPr>
        <w:t>qind (40%), bie mbi autoritetin</w:t>
      </w:r>
      <w:r w:rsidR="009E3BAB">
        <w:rPr>
          <w:rFonts w:ascii="Liberation Serif" w:hAnsi="Liberation Serif" w:cs="Liberation Serif"/>
        </w:rPr>
        <w:t>.</w:t>
      </w:r>
    </w:p>
    <w:p w:rsidR="00B636D3" w:rsidRPr="00623590" w:rsidRDefault="00B636D3" w:rsidP="00B636D3">
      <w:pPr>
        <w:pStyle w:val="Heading3"/>
        <w:numPr>
          <w:ilvl w:val="0"/>
          <w:numId w:val="0"/>
        </w:numPr>
        <w:shd w:val="clear" w:color="auto" w:fill="FFFFFF"/>
        <w:spacing w:before="300" w:after="150"/>
        <w:ind w:left="720" w:hanging="720"/>
        <w:rPr>
          <w:rFonts w:ascii="Liberation Serif" w:hAnsi="Liberation Serif" w:cs="Liberation Serif"/>
          <w:b w:val="0"/>
          <w:color w:val="000000"/>
          <w:sz w:val="28"/>
          <w:szCs w:val="28"/>
        </w:rPr>
      </w:pPr>
      <w:r w:rsidRPr="00623590">
        <w:rPr>
          <w:rFonts w:ascii="Liberation Serif" w:hAnsi="Liberation Serif" w:cs="Liberation Serif"/>
          <w:color w:val="333333"/>
          <w:sz w:val="28"/>
          <w:szCs w:val="28"/>
        </w:rPr>
        <w:t>Abuzimi me Pozitën Dominuese</w:t>
      </w:r>
    </w:p>
    <w:p w:rsidR="00B636D3" w:rsidRPr="00623590" w:rsidRDefault="00B636D3" w:rsidP="00C61935">
      <w:pPr>
        <w:numPr>
          <w:ilvl w:val="0"/>
          <w:numId w:val="15"/>
        </w:numPr>
        <w:shd w:val="clear" w:color="auto" w:fill="FFFFFF"/>
        <w:spacing w:before="100" w:beforeAutospacing="1" w:after="100" w:afterAutospacing="1"/>
        <w:rPr>
          <w:rFonts w:ascii="Liberation Serif" w:hAnsi="Liberation Serif" w:cs="Liberation Serif"/>
          <w:color w:val="000000"/>
        </w:rPr>
      </w:pPr>
      <w:r w:rsidRPr="00623590">
        <w:rPr>
          <w:rFonts w:ascii="Liberation Serif" w:hAnsi="Liberation Serif" w:cs="Liberation Serif"/>
          <w:color w:val="000000"/>
        </w:rPr>
        <w:t>Abuzim i pozitës dominuese i një</w:t>
      </w:r>
      <w:r w:rsidR="009E3BAB">
        <w:rPr>
          <w:rFonts w:ascii="Liberation Serif" w:hAnsi="Liberation Serif" w:cs="Liberation Serif"/>
          <w:color w:val="000000"/>
        </w:rPr>
        <w:t>,</w:t>
      </w:r>
      <w:r w:rsidRPr="00623590">
        <w:rPr>
          <w:rFonts w:ascii="Liberation Serif" w:hAnsi="Liberation Serif" w:cs="Liberation Serif"/>
          <w:color w:val="000000"/>
        </w:rPr>
        <w:t xml:space="preserve"> ose më shumë ndërmarrjeve në tregun relevant është i ndaluar</w:t>
      </w:r>
      <w:r w:rsidR="009E3BAB">
        <w:rPr>
          <w:rFonts w:ascii="Liberation Serif" w:hAnsi="Liberation Serif" w:cs="Liberation Serif"/>
          <w:color w:val="000000"/>
        </w:rPr>
        <w:t>,</w:t>
      </w:r>
      <w:r w:rsidRPr="00623590">
        <w:rPr>
          <w:rFonts w:ascii="Liberation Serif" w:hAnsi="Liberation Serif" w:cs="Liberation Serif"/>
          <w:color w:val="000000"/>
        </w:rPr>
        <w:t xml:space="preserve"> veçanërisht nëse:</w:t>
      </w:r>
    </w:p>
    <w:p w:rsidR="00B636D3" w:rsidRPr="00623590" w:rsidRDefault="00B636D3" w:rsidP="00B636D3">
      <w:pPr>
        <w:pStyle w:val="NormalWeb"/>
        <w:shd w:val="clear" w:color="auto" w:fill="FFFFFF"/>
        <w:spacing w:before="0" w:beforeAutospacing="0" w:after="150" w:afterAutospacing="0"/>
        <w:ind w:left="600"/>
        <w:rPr>
          <w:rFonts w:ascii="Liberation Serif" w:hAnsi="Liberation Serif" w:cs="Liberation Serif"/>
          <w:color w:val="000000"/>
          <w:lang w:val="sq-AL"/>
        </w:rPr>
      </w:pPr>
      <w:r w:rsidRPr="00623590">
        <w:rPr>
          <w:rFonts w:ascii="Liberation Serif" w:hAnsi="Liberation Serif" w:cs="Liberation Serif"/>
          <w:color w:val="000000"/>
          <w:lang w:val="sq-AL"/>
        </w:rPr>
        <w:t>1.1.</w:t>
      </w:r>
      <w:r w:rsidR="00DD3C7A" w:rsidRPr="00623590">
        <w:rPr>
          <w:rFonts w:ascii="Liberation Serif" w:hAnsi="Liberation Serif" w:cs="Liberation Serif"/>
          <w:color w:val="000000"/>
          <w:lang w:val="sq-AL"/>
        </w:rPr>
        <w:t xml:space="preserve"> </w:t>
      </w:r>
      <w:bookmarkStart w:id="8" w:name="_Hlk130803243"/>
      <w:r w:rsidR="00DD3C7A" w:rsidRPr="00623590">
        <w:rPr>
          <w:rFonts w:ascii="Liberation Serif" w:hAnsi="Liberation Serif" w:cs="Liberation Serif"/>
          <w:color w:val="000000"/>
          <w:lang w:val="sq-AL"/>
        </w:rPr>
        <w:t>N</w:t>
      </w:r>
      <w:r w:rsidRPr="00623590">
        <w:rPr>
          <w:rFonts w:ascii="Liberation Serif" w:hAnsi="Liberation Serif" w:cs="Liberation Serif"/>
          <w:color w:val="000000"/>
          <w:lang w:val="sq-AL"/>
        </w:rPr>
        <w:t xml:space="preserve">ë </w:t>
      </w:r>
      <w:r w:rsidR="00300E95" w:rsidRPr="00623590">
        <w:rPr>
          <w:rFonts w:ascii="Liberation Serif" w:hAnsi="Liberation Serif" w:cs="Liberation Serif"/>
          <w:color w:val="000000"/>
          <w:lang w:val="sq-AL"/>
        </w:rPr>
        <w:t>mënyrë të</w:t>
      </w:r>
      <w:r w:rsidRPr="00623590">
        <w:rPr>
          <w:rFonts w:ascii="Liberation Serif" w:hAnsi="Liberation Serif" w:cs="Liberation Serif"/>
          <w:color w:val="000000"/>
          <w:lang w:val="sq-AL"/>
        </w:rPr>
        <w:t xml:space="preserve"> drejtpërdrejtë ose të tërthor</w:t>
      </w:r>
      <w:r w:rsidR="009E3BAB">
        <w:rPr>
          <w:rFonts w:ascii="Liberation Serif" w:hAnsi="Liberation Serif" w:cs="Liberation Serif"/>
          <w:color w:val="000000"/>
          <w:lang w:val="sq-AL"/>
        </w:rPr>
        <w:t>azi</w:t>
      </w:r>
      <w:r w:rsidRPr="00623590">
        <w:rPr>
          <w:rFonts w:ascii="Liberation Serif" w:hAnsi="Liberation Serif" w:cs="Liberation Serif"/>
          <w:color w:val="000000"/>
          <w:lang w:val="sq-AL"/>
        </w:rPr>
        <w:t xml:space="preserve"> vendos</w:t>
      </w:r>
      <w:r w:rsidR="009E3BAB">
        <w:rPr>
          <w:rFonts w:ascii="Liberation Serif" w:hAnsi="Liberation Serif" w:cs="Liberation Serif"/>
          <w:color w:val="000000"/>
          <w:lang w:val="sq-AL"/>
        </w:rPr>
        <w:t>ë</w:t>
      </w:r>
      <w:r w:rsidRPr="00623590">
        <w:rPr>
          <w:rFonts w:ascii="Liberation Serif" w:hAnsi="Liberation Serif" w:cs="Liberation Serif"/>
          <w:color w:val="000000"/>
          <w:lang w:val="sq-AL"/>
        </w:rPr>
        <w:t xml:space="preserve"> çmimin joreal të blerjes apo </w:t>
      </w:r>
      <w:r w:rsidR="009E3BAB">
        <w:rPr>
          <w:rFonts w:ascii="Liberation Serif" w:hAnsi="Liberation Serif" w:cs="Liberation Serif"/>
          <w:color w:val="000000"/>
          <w:lang w:val="sq-AL"/>
        </w:rPr>
        <w:t>të</w:t>
      </w:r>
      <w:r w:rsidRPr="00623590">
        <w:rPr>
          <w:rFonts w:ascii="Liberation Serif" w:hAnsi="Liberation Serif" w:cs="Liberation Serif"/>
          <w:color w:val="000000"/>
          <w:lang w:val="sq-AL"/>
        </w:rPr>
        <w:t xml:space="preserve"> shitjes, ose kushte </w:t>
      </w:r>
      <w:r w:rsidR="009E3BAB">
        <w:rPr>
          <w:rFonts w:ascii="Liberation Serif" w:hAnsi="Liberation Serif" w:cs="Liberation Serif"/>
          <w:color w:val="000000"/>
          <w:lang w:val="sq-AL"/>
        </w:rPr>
        <w:t xml:space="preserve">të </w:t>
      </w:r>
      <w:r w:rsidRPr="00623590">
        <w:rPr>
          <w:rFonts w:ascii="Liberation Serif" w:hAnsi="Liberation Serif" w:cs="Liberation Serif"/>
          <w:color w:val="000000"/>
          <w:lang w:val="sq-AL"/>
        </w:rPr>
        <w:t>tjera të pa</w:t>
      </w:r>
      <w:r w:rsidR="00300E95" w:rsidRPr="00623590">
        <w:rPr>
          <w:rFonts w:ascii="Liberation Serif" w:hAnsi="Liberation Serif" w:cs="Liberation Serif"/>
          <w:color w:val="000000"/>
          <w:lang w:val="sq-AL"/>
        </w:rPr>
        <w:t>drejta tregtare</w:t>
      </w:r>
      <w:r w:rsidRPr="00623590">
        <w:rPr>
          <w:rFonts w:ascii="Liberation Serif" w:hAnsi="Liberation Serif" w:cs="Liberation Serif"/>
          <w:color w:val="000000"/>
          <w:lang w:val="sq-AL"/>
        </w:rPr>
        <w:t>;</w:t>
      </w:r>
    </w:p>
    <w:p w:rsidR="00B636D3" w:rsidRPr="00623590" w:rsidRDefault="00B636D3" w:rsidP="00B636D3">
      <w:pPr>
        <w:pStyle w:val="NormalWeb"/>
        <w:shd w:val="clear" w:color="auto" w:fill="FFFFFF"/>
        <w:spacing w:before="0" w:beforeAutospacing="0" w:after="150" w:afterAutospacing="0"/>
        <w:ind w:left="600"/>
        <w:rPr>
          <w:rFonts w:ascii="Liberation Serif" w:hAnsi="Liberation Serif" w:cs="Liberation Serif"/>
          <w:color w:val="000000"/>
          <w:lang w:val="sq-AL"/>
        </w:rPr>
      </w:pPr>
      <w:r w:rsidRPr="00623590">
        <w:rPr>
          <w:rFonts w:ascii="Liberation Serif" w:hAnsi="Liberation Serif" w:cs="Liberation Serif"/>
          <w:color w:val="000000"/>
          <w:lang w:val="sq-AL"/>
        </w:rPr>
        <w:t>1.2.</w:t>
      </w:r>
      <w:r w:rsidR="00DD3C7A" w:rsidRPr="00623590">
        <w:rPr>
          <w:rFonts w:ascii="Liberation Serif" w:hAnsi="Liberation Serif" w:cs="Liberation Serif"/>
          <w:color w:val="000000"/>
          <w:lang w:val="sq-AL"/>
        </w:rPr>
        <w:t xml:space="preserve"> K</w:t>
      </w:r>
      <w:r w:rsidRPr="00623590">
        <w:rPr>
          <w:rFonts w:ascii="Liberation Serif" w:hAnsi="Liberation Serif" w:cs="Liberation Serif"/>
          <w:color w:val="000000"/>
          <w:lang w:val="sq-AL"/>
        </w:rPr>
        <w:t>ufizon prodhimin, tregjet ose zhvillimin teknologjik në dëm të konsumatorëve;</w:t>
      </w:r>
    </w:p>
    <w:p w:rsidR="00B636D3" w:rsidRPr="00623590" w:rsidRDefault="00B636D3" w:rsidP="00B636D3">
      <w:pPr>
        <w:pStyle w:val="NormalWeb"/>
        <w:shd w:val="clear" w:color="auto" w:fill="FFFFFF"/>
        <w:spacing w:before="0" w:beforeAutospacing="0" w:after="150" w:afterAutospacing="0"/>
        <w:ind w:left="600"/>
        <w:rPr>
          <w:rFonts w:ascii="Liberation Serif" w:hAnsi="Liberation Serif" w:cs="Liberation Serif"/>
          <w:color w:val="000000"/>
          <w:lang w:val="sq-AL"/>
        </w:rPr>
      </w:pPr>
      <w:r w:rsidRPr="00623590">
        <w:rPr>
          <w:rFonts w:ascii="Liberation Serif" w:hAnsi="Liberation Serif" w:cs="Liberation Serif"/>
          <w:color w:val="000000"/>
          <w:lang w:val="sq-AL"/>
        </w:rPr>
        <w:t>1.3.</w:t>
      </w:r>
      <w:r w:rsidR="00DD3C7A" w:rsidRPr="00623590">
        <w:rPr>
          <w:rFonts w:ascii="Liberation Serif" w:hAnsi="Liberation Serif" w:cs="Liberation Serif"/>
          <w:color w:val="000000"/>
          <w:lang w:val="sq-AL"/>
        </w:rPr>
        <w:t xml:space="preserve"> Z</w:t>
      </w:r>
      <w:r w:rsidRPr="00623590">
        <w:rPr>
          <w:rFonts w:ascii="Liberation Serif" w:hAnsi="Liberation Serif" w:cs="Liberation Serif"/>
          <w:color w:val="000000"/>
          <w:lang w:val="sq-AL"/>
        </w:rPr>
        <w:t xml:space="preserve">batimin e kushteve të ndryshme të transaksioneve për punët e njëjta me ndërmarrjet </w:t>
      </w:r>
      <w:r w:rsidR="009E3BAB">
        <w:rPr>
          <w:rFonts w:ascii="Liberation Serif" w:hAnsi="Liberation Serif" w:cs="Liberation Serif"/>
          <w:color w:val="000000"/>
          <w:lang w:val="sq-AL"/>
        </w:rPr>
        <w:t xml:space="preserve">e </w:t>
      </w:r>
      <w:r w:rsidRPr="00623590">
        <w:rPr>
          <w:rFonts w:ascii="Liberation Serif" w:hAnsi="Liberation Serif" w:cs="Liberation Serif"/>
          <w:color w:val="000000"/>
          <w:lang w:val="sq-AL"/>
        </w:rPr>
        <w:t>tjera</w:t>
      </w:r>
      <w:r w:rsidR="009E3BAB">
        <w:rPr>
          <w:rFonts w:ascii="Liberation Serif" w:hAnsi="Liberation Serif" w:cs="Liberation Serif"/>
          <w:color w:val="000000"/>
          <w:lang w:val="sq-AL"/>
        </w:rPr>
        <w:t>,</w:t>
      </w:r>
      <w:r w:rsidRPr="00623590">
        <w:rPr>
          <w:rFonts w:ascii="Liberation Serif" w:hAnsi="Liberation Serif" w:cs="Liberation Serif"/>
          <w:color w:val="000000"/>
          <w:lang w:val="sq-AL"/>
        </w:rPr>
        <w:t xml:space="preserve"> duke i sjellë ato në një pozitë të pafavorshme në raport me konkurrencën;</w:t>
      </w:r>
    </w:p>
    <w:p w:rsidR="00B636D3" w:rsidRPr="00623590" w:rsidRDefault="00B636D3" w:rsidP="00B636D3">
      <w:pPr>
        <w:pStyle w:val="NormalWeb"/>
        <w:shd w:val="clear" w:color="auto" w:fill="FFFFFF"/>
        <w:spacing w:before="0" w:beforeAutospacing="0" w:after="150" w:afterAutospacing="0"/>
        <w:ind w:left="600"/>
        <w:rPr>
          <w:rFonts w:ascii="Liberation Serif" w:hAnsi="Liberation Serif" w:cs="Liberation Serif"/>
          <w:color w:val="000000"/>
          <w:lang w:val="sq-AL"/>
        </w:rPr>
      </w:pPr>
      <w:r w:rsidRPr="00623590">
        <w:rPr>
          <w:rFonts w:ascii="Liberation Serif" w:hAnsi="Liberation Serif" w:cs="Liberation Serif"/>
          <w:color w:val="000000"/>
          <w:lang w:val="sq-AL"/>
        </w:rPr>
        <w:t>1.4.</w:t>
      </w:r>
      <w:r w:rsidR="00DD3C7A" w:rsidRPr="00623590">
        <w:rPr>
          <w:rFonts w:ascii="Liberation Serif" w:hAnsi="Liberation Serif" w:cs="Liberation Serif"/>
          <w:color w:val="000000"/>
          <w:lang w:val="sq-AL"/>
        </w:rPr>
        <w:t xml:space="preserve"> L</w:t>
      </w:r>
      <w:r w:rsidRPr="00623590">
        <w:rPr>
          <w:rFonts w:ascii="Liberation Serif" w:hAnsi="Liberation Serif" w:cs="Liberation Serif"/>
          <w:color w:val="000000"/>
          <w:lang w:val="sq-AL"/>
        </w:rPr>
        <w:t>idhja e kontratave, me kusht që subjektet kontraktuese të pranojnë detyrime shtesë;</w:t>
      </w:r>
    </w:p>
    <w:p w:rsidR="00B636D3" w:rsidRPr="00623590" w:rsidRDefault="00B636D3" w:rsidP="00B636D3">
      <w:pPr>
        <w:pStyle w:val="NormalWeb"/>
        <w:shd w:val="clear" w:color="auto" w:fill="FFFFFF"/>
        <w:spacing w:before="0" w:beforeAutospacing="0" w:after="150" w:afterAutospacing="0"/>
        <w:ind w:left="600"/>
        <w:rPr>
          <w:rFonts w:ascii="Liberation Serif" w:hAnsi="Liberation Serif" w:cs="Liberation Serif"/>
          <w:color w:val="000000"/>
          <w:lang w:val="sq-AL"/>
        </w:rPr>
      </w:pPr>
      <w:r w:rsidRPr="00623590">
        <w:rPr>
          <w:rFonts w:ascii="Liberation Serif" w:hAnsi="Liberation Serif" w:cs="Liberation Serif"/>
          <w:color w:val="000000"/>
          <w:lang w:val="sq-AL"/>
        </w:rPr>
        <w:t>1.5.</w:t>
      </w:r>
      <w:r w:rsidR="00DD3C7A" w:rsidRPr="00623590">
        <w:rPr>
          <w:rFonts w:ascii="Liberation Serif" w:hAnsi="Liberation Serif" w:cs="Liberation Serif"/>
          <w:color w:val="000000"/>
          <w:lang w:val="sq-AL"/>
        </w:rPr>
        <w:t xml:space="preserve"> V</w:t>
      </w:r>
      <w:r w:rsidRPr="00623590">
        <w:rPr>
          <w:rFonts w:ascii="Liberation Serif" w:hAnsi="Liberation Serif" w:cs="Liberation Serif"/>
          <w:color w:val="000000"/>
          <w:lang w:val="sq-AL"/>
        </w:rPr>
        <w:t>endosja e çmimeve</w:t>
      </w:r>
      <w:r w:rsidR="009E3BAB">
        <w:rPr>
          <w:rFonts w:ascii="Liberation Serif" w:hAnsi="Liberation Serif" w:cs="Liberation Serif"/>
          <w:color w:val="000000"/>
          <w:lang w:val="sq-AL"/>
        </w:rPr>
        <w:t>,</w:t>
      </w:r>
      <w:r w:rsidRPr="00623590">
        <w:rPr>
          <w:rFonts w:ascii="Liberation Serif" w:hAnsi="Liberation Serif" w:cs="Liberation Serif"/>
          <w:color w:val="000000"/>
          <w:lang w:val="sq-AL"/>
        </w:rPr>
        <w:t xml:space="preserve"> ose e kushteve tjera, që kanë si objekt ose si pasojë pengimin e hyrjes ose nxjerrjen jashtë tregut relevant të konkurrentëve të veçantë ose të një produkti të tyre;</w:t>
      </w:r>
    </w:p>
    <w:p w:rsidR="0087344F" w:rsidRPr="00623590" w:rsidRDefault="00B636D3" w:rsidP="009E3BAB">
      <w:pPr>
        <w:pStyle w:val="NormalWeb"/>
        <w:shd w:val="clear" w:color="auto" w:fill="FFFFFF"/>
        <w:spacing w:before="0" w:beforeAutospacing="0" w:after="150" w:afterAutospacing="0"/>
        <w:ind w:left="600"/>
        <w:jc w:val="both"/>
        <w:rPr>
          <w:rFonts w:ascii="Liberation Serif" w:hAnsi="Liberation Serif" w:cs="Liberation Serif"/>
          <w:color w:val="000000"/>
          <w:lang w:val="sq-AL"/>
        </w:rPr>
      </w:pPr>
      <w:r w:rsidRPr="00623590">
        <w:rPr>
          <w:rFonts w:ascii="Liberation Serif" w:hAnsi="Liberation Serif" w:cs="Liberation Serif"/>
          <w:color w:val="000000"/>
          <w:lang w:val="sq-AL"/>
        </w:rPr>
        <w:t>1.6.</w:t>
      </w:r>
      <w:r w:rsidR="00DD3C7A" w:rsidRPr="00623590">
        <w:rPr>
          <w:rFonts w:ascii="Liberation Serif" w:hAnsi="Liberation Serif" w:cs="Liberation Serif"/>
          <w:color w:val="000000"/>
          <w:lang w:val="sq-AL"/>
        </w:rPr>
        <w:t xml:space="preserve"> R</w:t>
      </w:r>
      <w:r w:rsidRPr="00623590">
        <w:rPr>
          <w:rFonts w:ascii="Liberation Serif" w:hAnsi="Liberation Serif" w:cs="Liberation Serif"/>
          <w:color w:val="000000"/>
          <w:lang w:val="sq-AL"/>
        </w:rPr>
        <w:t>efuzimi i hyrjes së një ndërmarrje tjetër, duke i dhënë një shpërblim të  përshtatshëm në rrjetin ose në infrastrukturat e ndërmarrjes me pozitë dominuese, nëse ky refuzim i përdorimit të rrjetit ose të infrastrukturave pengon ndërmarrjen tjetër të veprojë si konkurrent i ndërmarrjes me pozitë dominuese.</w:t>
      </w:r>
    </w:p>
    <w:bookmarkEnd w:id="8"/>
    <w:p w:rsidR="00B636D3" w:rsidRPr="00623590" w:rsidRDefault="00300E95" w:rsidP="00B636D3">
      <w:pPr>
        <w:pStyle w:val="Heading3"/>
        <w:numPr>
          <w:ilvl w:val="0"/>
          <w:numId w:val="0"/>
        </w:numPr>
        <w:shd w:val="clear" w:color="auto" w:fill="FFFFFF"/>
        <w:spacing w:before="300" w:after="150"/>
        <w:ind w:left="720" w:hanging="720"/>
        <w:rPr>
          <w:rFonts w:ascii="Liberation Serif" w:hAnsi="Liberation Serif" w:cs="Liberation Serif"/>
          <w:b w:val="0"/>
          <w:color w:val="000000"/>
          <w:sz w:val="28"/>
          <w:szCs w:val="28"/>
        </w:rPr>
      </w:pPr>
      <w:r w:rsidRPr="00623590">
        <w:rPr>
          <w:rFonts w:ascii="Liberation Serif" w:hAnsi="Liberation Serif" w:cs="Liberation Serif"/>
          <w:color w:val="000000"/>
          <w:sz w:val="28"/>
          <w:szCs w:val="28"/>
        </w:rPr>
        <w:lastRenderedPageBreak/>
        <w:t>Përqendrimi i n</w:t>
      </w:r>
      <w:r w:rsidR="00B636D3" w:rsidRPr="00623590">
        <w:rPr>
          <w:rFonts w:ascii="Liberation Serif" w:hAnsi="Liberation Serif" w:cs="Liberation Serif"/>
          <w:color w:val="000000"/>
          <w:sz w:val="28"/>
          <w:szCs w:val="28"/>
        </w:rPr>
        <w:t>dërmarrjeve</w:t>
      </w:r>
    </w:p>
    <w:p w:rsidR="00B636D3" w:rsidRPr="00623590" w:rsidRDefault="00B636D3" w:rsidP="00B636D3">
      <w:pPr>
        <w:pStyle w:val="Heading4"/>
        <w:numPr>
          <w:ilvl w:val="0"/>
          <w:numId w:val="0"/>
        </w:numPr>
        <w:shd w:val="clear" w:color="auto" w:fill="FFFFFF"/>
        <w:spacing w:before="150" w:after="150"/>
        <w:rPr>
          <w:rFonts w:ascii="Liberation Serif" w:hAnsi="Liberation Serif" w:cs="Liberation Serif"/>
          <w:b/>
          <w:bCs/>
          <w:color w:val="000000"/>
          <w:szCs w:val="24"/>
        </w:rPr>
      </w:pPr>
      <w:r w:rsidRPr="00623590">
        <w:rPr>
          <w:rStyle w:val="Strong"/>
          <w:rFonts w:ascii="Liberation Serif" w:hAnsi="Liberation Serif" w:cs="Liberation Serif"/>
          <w:b w:val="0"/>
          <w:bCs w:val="0"/>
          <w:color w:val="000000"/>
          <w:szCs w:val="24"/>
        </w:rPr>
        <w:t>Nocioni i Përqendrimit </w:t>
      </w:r>
    </w:p>
    <w:p w:rsidR="00B636D3" w:rsidRPr="00133D6D" w:rsidRDefault="00B636D3" w:rsidP="00C61935">
      <w:pPr>
        <w:numPr>
          <w:ilvl w:val="0"/>
          <w:numId w:val="16"/>
        </w:numPr>
        <w:shd w:val="clear" w:color="auto" w:fill="FFFFFF"/>
        <w:spacing w:after="150"/>
        <w:ind w:left="600"/>
        <w:rPr>
          <w:rFonts w:ascii="Liberation Serif" w:hAnsi="Liberation Serif" w:cs="Liberation Serif"/>
          <w:color w:val="000000"/>
        </w:rPr>
      </w:pPr>
      <w:r w:rsidRPr="00133D6D">
        <w:rPr>
          <w:rFonts w:ascii="Liberation Serif" w:hAnsi="Liberation Serif" w:cs="Liberation Serif"/>
          <w:color w:val="000000"/>
        </w:rPr>
        <w:t>Përqendrimi i ndërmarrjeve krijohet me vendosjen e kontrollit të përhershëm me të cilën fitohet:</w:t>
      </w:r>
      <w:r w:rsidR="00133D6D" w:rsidRPr="00133D6D">
        <w:rPr>
          <w:rFonts w:ascii="Liberation Serif" w:hAnsi="Liberation Serif" w:cs="Liberation Serif"/>
          <w:color w:val="000000"/>
        </w:rPr>
        <w:br/>
      </w:r>
      <w:r w:rsidRPr="00133D6D">
        <w:rPr>
          <w:rFonts w:ascii="Liberation Serif" w:hAnsi="Liberation Serif" w:cs="Liberation Serif"/>
          <w:color w:val="000000"/>
        </w:rPr>
        <w:t>1.1. Bashkimi i dy ose më shumë ndërmarrjeve të pavarura ose pjesëve të këtyre ndërmarrjeve;</w:t>
      </w:r>
      <w:r w:rsidR="00133D6D">
        <w:rPr>
          <w:rFonts w:ascii="Liberation Serif" w:hAnsi="Liberation Serif" w:cs="Liberation Serif"/>
          <w:color w:val="000000"/>
        </w:rPr>
        <w:br/>
      </w:r>
      <w:r w:rsidRPr="00133D6D">
        <w:rPr>
          <w:rFonts w:ascii="Liberation Serif" w:hAnsi="Liberation Serif" w:cs="Liberation Serif"/>
          <w:color w:val="000000"/>
        </w:rPr>
        <w:t>1.2. Kontrolli i drejtpërdrejt</w:t>
      </w:r>
      <w:r w:rsidR="009E3BAB" w:rsidRPr="00133D6D">
        <w:rPr>
          <w:rFonts w:ascii="Liberation Serif" w:hAnsi="Liberation Serif" w:cs="Liberation Serif"/>
          <w:color w:val="000000"/>
        </w:rPr>
        <w:t>ë,</w:t>
      </w:r>
      <w:r w:rsidRPr="00133D6D">
        <w:rPr>
          <w:rFonts w:ascii="Liberation Serif" w:hAnsi="Liberation Serif" w:cs="Liberation Serif"/>
          <w:color w:val="000000"/>
        </w:rPr>
        <w:t xml:space="preserve"> apo i tërthortë ose ndikimin e pozitës dominuese të një apo më shumë ndërmarrjeve ose pjesëve të ndërmarrjeve si vijon:</w:t>
      </w:r>
    </w:p>
    <w:p w:rsidR="00B636D3" w:rsidRPr="00623590" w:rsidRDefault="00B636D3" w:rsidP="00B636D3">
      <w:pPr>
        <w:pStyle w:val="NormalWeb"/>
        <w:shd w:val="clear" w:color="auto" w:fill="FFFFFF"/>
        <w:spacing w:before="0" w:beforeAutospacing="0" w:after="150" w:afterAutospacing="0"/>
        <w:ind w:left="1200"/>
        <w:rPr>
          <w:rFonts w:ascii="Liberation Serif" w:hAnsi="Liberation Serif" w:cs="Liberation Serif"/>
          <w:color w:val="000000"/>
          <w:lang w:val="sq-AL"/>
        </w:rPr>
      </w:pPr>
      <w:r w:rsidRPr="00623590">
        <w:rPr>
          <w:rFonts w:ascii="Liberation Serif" w:hAnsi="Liberation Serif" w:cs="Liberation Serif"/>
          <w:color w:val="000000"/>
          <w:lang w:val="sq-AL"/>
        </w:rPr>
        <w:t>1.2.1. Marrjen e shumicës së aksioneve ose një pjesë të tyre;</w:t>
      </w:r>
      <w:r w:rsidR="00133D6D">
        <w:rPr>
          <w:rFonts w:ascii="Liberation Serif" w:hAnsi="Liberation Serif" w:cs="Liberation Serif"/>
          <w:color w:val="000000"/>
          <w:lang w:val="sq-AL"/>
        </w:rPr>
        <w:br/>
      </w:r>
      <w:r w:rsidRPr="00623590">
        <w:rPr>
          <w:rFonts w:ascii="Liberation Serif" w:hAnsi="Liberation Serif" w:cs="Liberation Serif"/>
          <w:color w:val="000000"/>
          <w:lang w:val="sq-AL"/>
        </w:rPr>
        <w:t>1.2.2. Marrjen e shumicës së të drejtave të votimit;</w:t>
      </w:r>
      <w:r w:rsidR="00133D6D">
        <w:rPr>
          <w:rFonts w:ascii="Liberation Serif" w:hAnsi="Liberation Serif" w:cs="Liberation Serif"/>
          <w:color w:val="000000"/>
          <w:lang w:val="sq-AL"/>
        </w:rPr>
        <w:br/>
      </w:r>
      <w:r w:rsidRPr="00623590">
        <w:rPr>
          <w:rFonts w:ascii="Liberation Serif" w:hAnsi="Liberation Serif" w:cs="Liberation Serif"/>
          <w:color w:val="000000"/>
          <w:lang w:val="sq-AL"/>
        </w:rPr>
        <w:t>1.2.3. Në ndonjë mënyrë tjetër, bazuar në dispozitat e ligjeve në fuqi dhe rregulloreve tjera.</w:t>
      </w:r>
    </w:p>
    <w:p w:rsidR="00B636D3" w:rsidRPr="00623590" w:rsidRDefault="00B636D3" w:rsidP="00C61935">
      <w:pPr>
        <w:numPr>
          <w:ilvl w:val="0"/>
          <w:numId w:val="17"/>
        </w:numPr>
        <w:shd w:val="clear" w:color="auto" w:fill="FFFFFF"/>
        <w:spacing w:before="100" w:beforeAutospacing="1" w:after="100" w:afterAutospacing="1"/>
        <w:jc w:val="both"/>
        <w:rPr>
          <w:rFonts w:ascii="Liberation Serif" w:hAnsi="Liberation Serif" w:cs="Liberation Serif"/>
          <w:color w:val="000000"/>
        </w:rPr>
      </w:pPr>
      <w:r w:rsidRPr="00623590">
        <w:rPr>
          <w:rFonts w:ascii="Liberation Serif" w:hAnsi="Liberation Serif" w:cs="Liberation Serif"/>
          <w:color w:val="000000"/>
        </w:rPr>
        <w:t>Fitimi i kontrollit sipas paragrafit 1 të këtij neni realizohet me bartjen e të drejtave, kontratave ose akteve tjera</w:t>
      </w:r>
      <w:r w:rsidR="009E3BAB">
        <w:rPr>
          <w:rFonts w:ascii="Liberation Serif" w:hAnsi="Liberation Serif" w:cs="Liberation Serif"/>
          <w:color w:val="000000"/>
        </w:rPr>
        <w:t>,</w:t>
      </w:r>
      <w:r w:rsidRPr="00623590">
        <w:rPr>
          <w:rFonts w:ascii="Liberation Serif" w:hAnsi="Liberation Serif" w:cs="Liberation Serif"/>
          <w:color w:val="000000"/>
        </w:rPr>
        <w:t xml:space="preserve"> me të cilat një ose më shumë ndërmarrje, qoftë individualisht ose së bashku, duke i marrë parasysh të gjitha rrethanat juridike dhe faktike, fitojnë mundësinë e realizimit të ndikimit të pozitës dominuese për një ose më shumë ndërmarrje në baza të përhershme.</w:t>
      </w:r>
    </w:p>
    <w:p w:rsidR="00B636D3" w:rsidRPr="00623590" w:rsidRDefault="00B636D3" w:rsidP="00C61935">
      <w:pPr>
        <w:numPr>
          <w:ilvl w:val="0"/>
          <w:numId w:val="17"/>
        </w:numPr>
        <w:shd w:val="clear" w:color="auto" w:fill="FFFFFF"/>
        <w:spacing w:before="100" w:beforeAutospacing="1" w:after="100" w:afterAutospacing="1"/>
        <w:rPr>
          <w:rFonts w:ascii="Liberation Serif" w:hAnsi="Liberation Serif" w:cs="Liberation Serif"/>
          <w:color w:val="000000"/>
        </w:rPr>
      </w:pPr>
      <w:r w:rsidRPr="00623590">
        <w:rPr>
          <w:rFonts w:ascii="Liberation Serif" w:hAnsi="Liberation Serif" w:cs="Liberation Serif"/>
          <w:color w:val="000000"/>
        </w:rPr>
        <w:t>Krijimin e një ndërmarrje të përbashkët (joint venture) nga dy ose më shumë ndërmarrje të pavarura, e cila punon në baza të përhershme si një subjekt i pavarur ekonomik, do të konsiderohet përqendrim sipas paragrafit 1. të këtij neni.</w:t>
      </w:r>
    </w:p>
    <w:p w:rsidR="00C61A1D" w:rsidRPr="00623590" w:rsidRDefault="00C61A1D" w:rsidP="00C61A1D">
      <w:pPr>
        <w:pStyle w:val="NormalWeb"/>
        <w:shd w:val="clear" w:color="auto" w:fill="FFFFFF"/>
        <w:spacing w:after="150"/>
        <w:rPr>
          <w:rFonts w:ascii="Liberation Serif" w:hAnsi="Liberation Serif" w:cs="Liberation Serif"/>
          <w:b/>
          <w:i/>
          <w:color w:val="000000"/>
          <w:sz w:val="28"/>
          <w:szCs w:val="28"/>
          <w:lang w:val="sq-AL"/>
        </w:rPr>
      </w:pPr>
      <w:r w:rsidRPr="00623590">
        <w:rPr>
          <w:rFonts w:ascii="Liberation Serif" w:hAnsi="Liberation Serif" w:cs="Liberation Serif"/>
          <w:b/>
          <w:i/>
          <w:color w:val="000000"/>
          <w:sz w:val="28"/>
          <w:szCs w:val="28"/>
          <w:lang w:val="sq-AL"/>
        </w:rPr>
        <w:t xml:space="preserve">Divizioni i Analizës, Metodologjisë dhe të drejtave ekskluzive </w:t>
      </w:r>
    </w:p>
    <w:p w:rsidR="005B33FF" w:rsidRDefault="00C61A1D" w:rsidP="00C61A1D">
      <w:pPr>
        <w:pStyle w:val="NormalWeb"/>
        <w:shd w:val="clear" w:color="auto" w:fill="FFFFFF"/>
        <w:spacing w:after="0" w:afterAutospacing="0"/>
        <w:jc w:val="both"/>
        <w:rPr>
          <w:rFonts w:ascii="Liberation Serif" w:hAnsi="Liberation Serif" w:cs="Liberation Serif"/>
          <w:color w:val="000000"/>
          <w:lang w:val="sq-AL"/>
        </w:rPr>
      </w:pPr>
      <w:bookmarkStart w:id="9" w:name="_Hlk130803477"/>
      <w:r w:rsidRPr="00623590">
        <w:rPr>
          <w:rFonts w:ascii="Liberation Serif" w:hAnsi="Liberation Serif" w:cs="Liberation Serif"/>
          <w:color w:val="000000"/>
          <w:lang w:val="sq-AL"/>
        </w:rPr>
        <w:t>Qëllimi i këtij divizioni, është vlerësimi dhe analizimi i të dhënave lidhur me tregjet përkatëse, gjegjësisht sektoriale, të cilat parashihe</w:t>
      </w:r>
      <w:r w:rsidR="005B33FF">
        <w:rPr>
          <w:rFonts w:ascii="Liberation Serif" w:hAnsi="Liberation Serif" w:cs="Liberation Serif"/>
          <w:color w:val="000000"/>
          <w:lang w:val="sq-AL"/>
        </w:rPr>
        <w:t>n</w:t>
      </w:r>
      <w:r w:rsidRPr="00623590">
        <w:rPr>
          <w:rFonts w:ascii="Liberation Serif" w:hAnsi="Liberation Serif" w:cs="Liberation Serif"/>
          <w:color w:val="000000"/>
          <w:lang w:val="sq-AL"/>
        </w:rPr>
        <w:t xml:space="preserve"> sipas Ligjit për </w:t>
      </w:r>
      <w:r w:rsidR="005B33FF">
        <w:rPr>
          <w:rFonts w:ascii="Liberation Serif" w:hAnsi="Liberation Serif" w:cs="Liberation Serif"/>
          <w:color w:val="000000"/>
          <w:lang w:val="sq-AL"/>
        </w:rPr>
        <w:t>M</w:t>
      </w:r>
      <w:r w:rsidRPr="00623590">
        <w:rPr>
          <w:rFonts w:ascii="Liberation Serif" w:hAnsi="Liberation Serif" w:cs="Liberation Serif"/>
          <w:color w:val="000000"/>
          <w:lang w:val="sq-AL"/>
        </w:rPr>
        <w:t xml:space="preserve">brojtjen e </w:t>
      </w:r>
      <w:r w:rsidR="005B33FF">
        <w:rPr>
          <w:rFonts w:ascii="Liberation Serif" w:hAnsi="Liberation Serif" w:cs="Liberation Serif"/>
          <w:color w:val="000000"/>
          <w:lang w:val="sq-AL"/>
        </w:rPr>
        <w:t>K</w:t>
      </w:r>
      <w:r w:rsidRPr="00623590">
        <w:rPr>
          <w:rFonts w:ascii="Liberation Serif" w:hAnsi="Liberation Serif" w:cs="Liberation Serif"/>
          <w:color w:val="000000"/>
          <w:lang w:val="sq-AL"/>
        </w:rPr>
        <w:t xml:space="preserve">onkurrencës.  </w:t>
      </w:r>
    </w:p>
    <w:p w:rsidR="00C61A1D" w:rsidRPr="00623590" w:rsidRDefault="00C61A1D" w:rsidP="00C61A1D">
      <w:pPr>
        <w:pStyle w:val="NormalWeb"/>
        <w:shd w:val="clear" w:color="auto" w:fill="FFFFFF"/>
        <w:spacing w:after="0" w:afterAutospacing="0"/>
        <w:jc w:val="both"/>
        <w:rPr>
          <w:rFonts w:ascii="Liberation Serif" w:hAnsi="Liberation Serif" w:cs="Liberation Serif"/>
          <w:color w:val="000000"/>
          <w:lang w:val="sq-AL"/>
        </w:rPr>
      </w:pPr>
      <w:r w:rsidRPr="00623590">
        <w:rPr>
          <w:rFonts w:ascii="Liberation Serif" w:hAnsi="Liberation Serif" w:cs="Liberation Serif"/>
          <w:color w:val="000000"/>
          <w:lang w:val="sq-AL"/>
        </w:rPr>
        <w:t>1.</w:t>
      </w:r>
      <w:r w:rsidR="005B33FF">
        <w:rPr>
          <w:rFonts w:ascii="Liberation Serif" w:hAnsi="Liberation Serif" w:cs="Liberation Serif"/>
          <w:color w:val="000000"/>
          <w:lang w:val="sq-AL"/>
        </w:rPr>
        <w:t xml:space="preserve"> </w:t>
      </w:r>
      <w:r w:rsidRPr="00623590">
        <w:rPr>
          <w:rFonts w:ascii="Liberation Serif" w:hAnsi="Liberation Serif" w:cs="Liberation Serif"/>
          <w:color w:val="000000"/>
          <w:lang w:val="sq-AL"/>
        </w:rPr>
        <w:t>Analizat e tregjeve dhe analizat sektoriale janë hetime që i kryen Autoriteti në sektorë të ekonomisë dhe në llojet e marrëveshjeve nëpër sektorë të ndryshëm, kur ka dyshime se tregu nuk po funksionon ashtu siç duhet dhe beson se shkeljet e mundshme të rregullave të konkurrencës mund të jenë faktor</w:t>
      </w:r>
      <w:r w:rsidR="005B33FF">
        <w:rPr>
          <w:rFonts w:ascii="Liberation Serif" w:hAnsi="Liberation Serif" w:cs="Liberation Serif"/>
          <w:color w:val="000000"/>
          <w:lang w:val="sq-AL"/>
        </w:rPr>
        <w:t>ë</w:t>
      </w:r>
      <w:r w:rsidRPr="00623590">
        <w:rPr>
          <w:rFonts w:ascii="Liberation Serif" w:hAnsi="Liberation Serif" w:cs="Liberation Serif"/>
          <w:color w:val="000000"/>
          <w:lang w:val="sq-AL"/>
        </w:rPr>
        <w:t xml:space="preserve"> kontribues. </w:t>
      </w:r>
    </w:p>
    <w:p w:rsidR="00C61A1D" w:rsidRPr="00623590" w:rsidRDefault="00C61A1D" w:rsidP="00C61A1D">
      <w:pPr>
        <w:pStyle w:val="NormalWeb"/>
        <w:shd w:val="clear" w:color="auto" w:fill="FFFFFF"/>
        <w:spacing w:before="0" w:beforeAutospacing="0" w:after="0" w:afterAutospacing="0"/>
        <w:jc w:val="both"/>
        <w:rPr>
          <w:rFonts w:ascii="Liberation Serif" w:hAnsi="Liberation Serif" w:cs="Liberation Serif"/>
          <w:color w:val="000000"/>
          <w:lang w:val="sq-AL"/>
        </w:rPr>
      </w:pPr>
      <w:r w:rsidRPr="00623590">
        <w:rPr>
          <w:rFonts w:ascii="Liberation Serif" w:hAnsi="Liberation Serif" w:cs="Liberation Serif"/>
          <w:color w:val="000000"/>
          <w:lang w:val="sq-AL"/>
        </w:rPr>
        <w:t xml:space="preserve">2. Autoriteti respektivisht divizioni përdor informacionin e marrë nga një hetim, për të kuptuar një treg të veçantë më mirë nga këndvështrimi i politikës së konkurrencës. </w:t>
      </w:r>
    </w:p>
    <w:p w:rsidR="00C61A1D" w:rsidRPr="00623590" w:rsidRDefault="00C61A1D" w:rsidP="00C61A1D">
      <w:pPr>
        <w:pStyle w:val="NormalWeb"/>
        <w:shd w:val="clear" w:color="auto" w:fill="FFFFFF"/>
        <w:spacing w:before="0" w:beforeAutospacing="0" w:after="0" w:afterAutospacing="0"/>
        <w:jc w:val="both"/>
        <w:rPr>
          <w:rFonts w:ascii="Liberation Serif" w:hAnsi="Liberation Serif" w:cs="Liberation Serif"/>
          <w:color w:val="000000"/>
          <w:lang w:val="sq-AL"/>
        </w:rPr>
      </w:pPr>
      <w:r w:rsidRPr="00623590">
        <w:rPr>
          <w:rFonts w:ascii="Liberation Serif" w:hAnsi="Liberation Serif" w:cs="Liberation Serif"/>
          <w:color w:val="000000"/>
          <w:lang w:val="sq-AL"/>
        </w:rPr>
        <w:t>3. Përmes analizave të tregut, Autoriteti do të bëjë planifikimin e operacioneve dhe sipas prioriteteve, të vlerësoj</w:t>
      </w:r>
      <w:r w:rsidR="005B33FF">
        <w:rPr>
          <w:rFonts w:ascii="Liberation Serif" w:hAnsi="Liberation Serif" w:cs="Liberation Serif"/>
          <w:color w:val="000000"/>
          <w:lang w:val="sq-AL"/>
        </w:rPr>
        <w:t>ë</w:t>
      </w:r>
      <w:r w:rsidRPr="00623590">
        <w:rPr>
          <w:rFonts w:ascii="Liberation Serif" w:hAnsi="Liberation Serif" w:cs="Liberation Serif"/>
          <w:color w:val="000000"/>
          <w:lang w:val="sq-AL"/>
        </w:rPr>
        <w:t xml:space="preserve"> nëse ka nevojë për hetime specifike të hapura për të siguruar pajtueshmërinë me rregullat e Ligjit për </w:t>
      </w:r>
      <w:r w:rsidR="005B33FF">
        <w:rPr>
          <w:rFonts w:ascii="Liberation Serif" w:hAnsi="Liberation Serif" w:cs="Liberation Serif"/>
          <w:color w:val="000000"/>
          <w:lang w:val="sq-AL"/>
        </w:rPr>
        <w:t>M</w:t>
      </w:r>
      <w:r w:rsidRPr="00623590">
        <w:rPr>
          <w:rFonts w:ascii="Liberation Serif" w:hAnsi="Liberation Serif" w:cs="Liberation Serif"/>
          <w:color w:val="000000"/>
          <w:lang w:val="sq-AL"/>
        </w:rPr>
        <w:t xml:space="preserve">brojtjen e </w:t>
      </w:r>
      <w:r w:rsidR="005B33FF">
        <w:rPr>
          <w:rFonts w:ascii="Liberation Serif" w:hAnsi="Liberation Serif" w:cs="Liberation Serif"/>
          <w:color w:val="000000"/>
          <w:lang w:val="sq-AL"/>
        </w:rPr>
        <w:t>K</w:t>
      </w:r>
      <w:r w:rsidRPr="00623590">
        <w:rPr>
          <w:rFonts w:ascii="Liberation Serif" w:hAnsi="Liberation Serif" w:cs="Liberation Serif"/>
          <w:color w:val="000000"/>
          <w:lang w:val="sq-AL"/>
        </w:rPr>
        <w:t xml:space="preserve">onkurrencës, mbi shkeljet e mundshme të politikës së konkurrencës, duke bërë edhe shpërndarjen më të mirë të burimeve njerëzore dhe materiale. </w:t>
      </w:r>
    </w:p>
    <w:p w:rsidR="00071F1E" w:rsidRPr="0096327C" w:rsidRDefault="00C61A1D" w:rsidP="0096327C">
      <w:pPr>
        <w:pStyle w:val="NormalWeb"/>
        <w:shd w:val="clear" w:color="auto" w:fill="FFFFFF"/>
        <w:spacing w:before="0" w:beforeAutospacing="0" w:after="150" w:afterAutospacing="0"/>
        <w:jc w:val="both"/>
        <w:rPr>
          <w:rFonts w:ascii="Liberation Serif" w:hAnsi="Liberation Serif" w:cs="Liberation Serif"/>
          <w:color w:val="000000"/>
          <w:lang w:val="sq-AL"/>
        </w:rPr>
      </w:pPr>
      <w:r w:rsidRPr="00623590">
        <w:rPr>
          <w:rFonts w:ascii="Liberation Serif" w:hAnsi="Liberation Serif" w:cs="Liberation Serif"/>
          <w:color w:val="000000"/>
          <w:lang w:val="sq-AL"/>
        </w:rPr>
        <w:t xml:space="preserve">4. Hulumtimi dhe analizat sektoriale të tregjeve, janë gjithashtu një burim i të dhënave për mendime dhe rekomandime profesionale nga ana e Autoritetit, për Kuvendin, </w:t>
      </w:r>
      <w:r w:rsidR="005B33FF">
        <w:rPr>
          <w:rFonts w:ascii="Liberation Serif" w:hAnsi="Liberation Serif" w:cs="Liberation Serif"/>
          <w:color w:val="000000"/>
          <w:lang w:val="sq-AL"/>
        </w:rPr>
        <w:t>o</w:t>
      </w:r>
      <w:r w:rsidRPr="00623590">
        <w:rPr>
          <w:rFonts w:ascii="Liberation Serif" w:hAnsi="Liberation Serif" w:cs="Liberation Serif"/>
          <w:color w:val="000000"/>
          <w:lang w:val="sq-AL"/>
        </w:rPr>
        <w:t>rganet qendrore dhe lokale, rregullatorët e sektorëve, me qëllim të heqjes së pengesave për hyrjen në treg që vijnë nga aktet ligjore.</w:t>
      </w:r>
      <w:bookmarkEnd w:id="9"/>
    </w:p>
    <w:p w:rsidR="00C26D30" w:rsidRPr="00623590" w:rsidRDefault="00B636D3" w:rsidP="00C26D30">
      <w:pPr>
        <w:rPr>
          <w:rFonts w:ascii="Liberation Serif" w:hAnsi="Liberation Serif" w:cs="Liberation Serif"/>
          <w:b/>
          <w:bCs/>
          <w:sz w:val="28"/>
          <w:szCs w:val="28"/>
        </w:rPr>
      </w:pPr>
      <w:r w:rsidRPr="00623590">
        <w:rPr>
          <w:rFonts w:ascii="Liberation Serif" w:hAnsi="Liberation Serif" w:cs="Liberation Serif"/>
          <w:b/>
          <w:bCs/>
          <w:sz w:val="28"/>
          <w:szCs w:val="28"/>
        </w:rPr>
        <w:lastRenderedPageBreak/>
        <w:t>Fushë</w:t>
      </w:r>
      <w:r w:rsidR="00C26D30" w:rsidRPr="00623590">
        <w:rPr>
          <w:rFonts w:ascii="Liberation Serif" w:hAnsi="Liberation Serif" w:cs="Liberation Serif"/>
          <w:b/>
          <w:bCs/>
          <w:sz w:val="28"/>
          <w:szCs w:val="28"/>
        </w:rPr>
        <w:t>veprimtaria e Depart</w:t>
      </w:r>
      <w:r w:rsidRPr="00623590">
        <w:rPr>
          <w:rFonts w:ascii="Liberation Serif" w:hAnsi="Liberation Serif" w:cs="Liberation Serif"/>
          <w:b/>
          <w:bCs/>
          <w:sz w:val="28"/>
          <w:szCs w:val="28"/>
        </w:rPr>
        <w:t>amentit Juridik dhe Administratë</w:t>
      </w:r>
      <w:r w:rsidR="00C26D30" w:rsidRPr="00623590">
        <w:rPr>
          <w:rFonts w:ascii="Liberation Serif" w:hAnsi="Liberation Serif" w:cs="Liberation Serif"/>
          <w:b/>
          <w:bCs/>
          <w:sz w:val="28"/>
          <w:szCs w:val="28"/>
        </w:rPr>
        <w:t>s</w:t>
      </w:r>
    </w:p>
    <w:p w:rsidR="00F556CA" w:rsidRPr="00623590" w:rsidRDefault="00F556CA" w:rsidP="00F556CA">
      <w:pPr>
        <w:rPr>
          <w:rFonts w:ascii="Liberation Serif" w:hAnsi="Liberation Serif" w:cs="Liberation Serif"/>
        </w:rPr>
      </w:pPr>
    </w:p>
    <w:p w:rsidR="000D4268" w:rsidRPr="00623590" w:rsidRDefault="000D4268" w:rsidP="000D4268">
      <w:pPr>
        <w:jc w:val="both"/>
        <w:rPr>
          <w:rFonts w:ascii="Liberation Serif" w:hAnsi="Liberation Serif" w:cs="Liberation Serif"/>
        </w:rPr>
      </w:pPr>
      <w:r w:rsidRPr="00623590">
        <w:rPr>
          <w:rFonts w:ascii="Liberation Serif" w:hAnsi="Liberation Serif" w:cs="Liberation Serif"/>
        </w:rPr>
        <w:t>Përgatit</w:t>
      </w:r>
      <w:r w:rsidR="005B33FF">
        <w:rPr>
          <w:rFonts w:ascii="Liberation Serif" w:hAnsi="Liberation Serif" w:cs="Liberation Serif"/>
        </w:rPr>
        <w:t>ë</w:t>
      </w:r>
      <w:r w:rsidRPr="00623590">
        <w:rPr>
          <w:rFonts w:ascii="Liberation Serif" w:hAnsi="Liberation Serif" w:cs="Liberation Serif"/>
        </w:rPr>
        <w:t xml:space="preserve"> propozimet për hartimin e legjislacionit primar e sekondar, si dhe për ndryshimin dhe plotësimin e tyre</w:t>
      </w:r>
      <w:r w:rsidR="005B33FF">
        <w:rPr>
          <w:rFonts w:ascii="Liberation Serif" w:hAnsi="Liberation Serif" w:cs="Liberation Serif"/>
        </w:rPr>
        <w:t>;</w:t>
      </w:r>
    </w:p>
    <w:p w:rsidR="000D4268" w:rsidRPr="00623590" w:rsidRDefault="000D4268" w:rsidP="000D4268">
      <w:pPr>
        <w:jc w:val="both"/>
        <w:rPr>
          <w:rFonts w:ascii="Liberation Serif" w:hAnsi="Liberation Serif" w:cs="Liberation Serif"/>
        </w:rPr>
      </w:pPr>
      <w:r w:rsidRPr="00623590">
        <w:rPr>
          <w:rFonts w:ascii="Liberation Serif" w:hAnsi="Liberation Serif" w:cs="Liberation Serif"/>
        </w:rPr>
        <w:t>Siguron përputhshmërinë e legjislacionit primar e sekondar me legjislacionin e Bashkimit Evropian dhe ligjet e aplikueshme në Kosovë</w:t>
      </w:r>
      <w:r w:rsidR="005B33FF">
        <w:rPr>
          <w:rFonts w:ascii="Liberation Serif" w:hAnsi="Liberation Serif" w:cs="Liberation Serif"/>
        </w:rPr>
        <w:t>;</w:t>
      </w:r>
    </w:p>
    <w:p w:rsidR="000D4268" w:rsidRPr="00623590" w:rsidRDefault="000D4268" w:rsidP="000D4268">
      <w:pPr>
        <w:jc w:val="both"/>
        <w:rPr>
          <w:rFonts w:ascii="Liberation Serif" w:hAnsi="Liberation Serif" w:cs="Liberation Serif"/>
        </w:rPr>
      </w:pPr>
      <w:r w:rsidRPr="00623590">
        <w:rPr>
          <w:rFonts w:ascii="Liberation Serif" w:hAnsi="Liberation Serif" w:cs="Liberation Serif"/>
        </w:rPr>
        <w:t>Bënë interpretimin e rregullativës ligjore, ofron këshilla ligjore, harton vendime, marrëveshje, memorandume dhe akte tjera juridike</w:t>
      </w:r>
      <w:r w:rsidR="005B33FF">
        <w:rPr>
          <w:rFonts w:ascii="Liberation Serif" w:hAnsi="Liberation Serif" w:cs="Liberation Serif"/>
        </w:rPr>
        <w:t>;</w:t>
      </w:r>
    </w:p>
    <w:p w:rsidR="000D4268" w:rsidRPr="00623590" w:rsidRDefault="000D4268" w:rsidP="000D4268">
      <w:pPr>
        <w:jc w:val="both"/>
        <w:rPr>
          <w:rFonts w:ascii="Liberation Serif" w:hAnsi="Liberation Serif" w:cs="Liberation Serif"/>
        </w:rPr>
      </w:pPr>
      <w:r w:rsidRPr="00623590">
        <w:rPr>
          <w:rFonts w:ascii="Liberation Serif" w:hAnsi="Liberation Serif" w:cs="Liberation Serif"/>
        </w:rPr>
        <w:t>Përfaqëson Autoritetin në organet e drejtësisë</w:t>
      </w:r>
      <w:r w:rsidR="005B33FF">
        <w:rPr>
          <w:rFonts w:ascii="Liberation Serif" w:hAnsi="Liberation Serif" w:cs="Liberation Serif"/>
        </w:rPr>
        <w:t>;</w:t>
      </w:r>
      <w:r w:rsidRPr="00623590">
        <w:rPr>
          <w:rFonts w:ascii="Liberation Serif" w:hAnsi="Liberation Serif" w:cs="Liberation Serif"/>
        </w:rPr>
        <w:t xml:space="preserve"> </w:t>
      </w:r>
    </w:p>
    <w:p w:rsidR="000D4268" w:rsidRPr="00623590" w:rsidRDefault="000D4268" w:rsidP="000D4268">
      <w:pPr>
        <w:pStyle w:val="Default"/>
        <w:jc w:val="both"/>
        <w:rPr>
          <w:rFonts w:ascii="Liberation Serif" w:hAnsi="Liberation Serif" w:cs="Liberation Serif"/>
          <w:lang w:val="sq-AL"/>
        </w:rPr>
      </w:pPr>
      <w:r w:rsidRPr="00623590">
        <w:rPr>
          <w:rFonts w:ascii="Liberation Serif" w:hAnsi="Liberation Serif" w:cs="Liberation Serif"/>
          <w:lang w:val="sq-AL"/>
        </w:rPr>
        <w:t>Zhvillon politikat kadrovike dhe planet për menaxhimin e personelit</w:t>
      </w:r>
      <w:r w:rsidR="005B33FF">
        <w:rPr>
          <w:rFonts w:ascii="Liberation Serif" w:hAnsi="Liberation Serif" w:cs="Liberation Serif"/>
          <w:lang w:val="sq-AL"/>
        </w:rPr>
        <w:t>;</w:t>
      </w:r>
    </w:p>
    <w:p w:rsidR="000D4268" w:rsidRPr="00623590" w:rsidRDefault="000D4268" w:rsidP="000D4268">
      <w:pPr>
        <w:jc w:val="both"/>
        <w:rPr>
          <w:rFonts w:ascii="Liberation Serif" w:hAnsi="Liberation Serif" w:cs="Liberation Serif"/>
        </w:rPr>
      </w:pPr>
      <w:r w:rsidRPr="00623590">
        <w:rPr>
          <w:rFonts w:ascii="Liberation Serif" w:hAnsi="Liberation Serif" w:cs="Liberation Serif"/>
        </w:rPr>
        <w:t>Planifikon buxhetin sipas kategorive ekonomike, përgatit KASH-in (Korniza Afatmesme e S</w:t>
      </w:r>
      <w:r w:rsidR="005B33FF">
        <w:rPr>
          <w:rFonts w:ascii="Liberation Serif" w:hAnsi="Liberation Serif" w:cs="Liberation Serif"/>
        </w:rPr>
        <w:t>h</w:t>
      </w:r>
      <w:r w:rsidRPr="00623590">
        <w:rPr>
          <w:rFonts w:ascii="Liberation Serif" w:hAnsi="Liberation Serif" w:cs="Liberation Serif"/>
        </w:rPr>
        <w:t>penzimeve), SZHMB-në (Sistemi për Z</w:t>
      </w:r>
      <w:r w:rsidR="005B33FF">
        <w:rPr>
          <w:rFonts w:ascii="Liberation Serif" w:hAnsi="Liberation Serif" w:cs="Liberation Serif"/>
        </w:rPr>
        <w:t>h</w:t>
      </w:r>
      <w:r w:rsidRPr="00623590">
        <w:rPr>
          <w:rFonts w:ascii="Liberation Serif" w:hAnsi="Liberation Serif" w:cs="Liberation Serif"/>
        </w:rPr>
        <w:t>villimin dhe Menaxhimin e Buxhetit), Planin e keshit, Pasqyrat dhe Raportet financiare</w:t>
      </w:r>
      <w:r w:rsidR="005B33FF">
        <w:rPr>
          <w:rFonts w:ascii="Liberation Serif" w:hAnsi="Liberation Serif" w:cs="Liberation Serif"/>
        </w:rPr>
        <w:t>;</w:t>
      </w:r>
      <w:r w:rsidRPr="00623590">
        <w:rPr>
          <w:rFonts w:ascii="Liberation Serif" w:hAnsi="Liberation Serif" w:cs="Liberation Serif"/>
        </w:rPr>
        <w:t xml:space="preserve"> </w:t>
      </w:r>
    </w:p>
    <w:p w:rsidR="000D4268" w:rsidRPr="00623590" w:rsidRDefault="000D4268" w:rsidP="000D4268">
      <w:pPr>
        <w:jc w:val="both"/>
        <w:rPr>
          <w:rFonts w:ascii="Liberation Serif" w:hAnsi="Liberation Serif" w:cs="Liberation Serif"/>
        </w:rPr>
      </w:pPr>
      <w:r w:rsidRPr="00623590">
        <w:rPr>
          <w:rFonts w:ascii="Liberation Serif" w:hAnsi="Liberation Serif" w:cs="Liberation Serif"/>
        </w:rPr>
        <w:t>Bën barazimin me Thesarin, regjistrimin e të hyrave, pagesën e faturave, regjistrimin e transaksioneve në regjistrin e kontabilitetit</w:t>
      </w:r>
      <w:r w:rsidR="005B33FF">
        <w:rPr>
          <w:rFonts w:ascii="Liberation Serif" w:hAnsi="Liberation Serif" w:cs="Liberation Serif"/>
        </w:rPr>
        <w:t>;</w:t>
      </w:r>
    </w:p>
    <w:p w:rsidR="000D4268" w:rsidRPr="00623590" w:rsidRDefault="000D4268" w:rsidP="000D4268">
      <w:pPr>
        <w:widowControl w:val="0"/>
        <w:overflowPunct w:val="0"/>
        <w:autoSpaceDE w:val="0"/>
        <w:autoSpaceDN w:val="0"/>
        <w:adjustRightInd w:val="0"/>
        <w:jc w:val="both"/>
        <w:rPr>
          <w:rFonts w:ascii="Liberation Serif" w:hAnsi="Liberation Serif" w:cs="Liberation Serif"/>
        </w:rPr>
      </w:pPr>
      <w:r w:rsidRPr="00623590">
        <w:rPr>
          <w:rFonts w:ascii="Liberation Serif" w:hAnsi="Liberation Serif" w:cs="Liberation Serif"/>
        </w:rPr>
        <w:t>Mbikëqyr</w:t>
      </w:r>
      <w:r w:rsidR="005B33FF">
        <w:rPr>
          <w:rFonts w:ascii="Liberation Serif" w:hAnsi="Liberation Serif" w:cs="Liberation Serif"/>
        </w:rPr>
        <w:t>ë</w:t>
      </w:r>
      <w:r w:rsidRPr="00623590">
        <w:rPr>
          <w:rFonts w:ascii="Liberation Serif" w:hAnsi="Liberation Serif" w:cs="Liberation Serif"/>
        </w:rPr>
        <w:t xml:space="preserve"> regjistrimin e pasurisë së Autoritetit dhe shërbimet teknike si mirëmbajtja, servisimi dhe regjistrimi i automjeteve, etj.</w:t>
      </w:r>
    </w:p>
    <w:p w:rsidR="00DD3C7A" w:rsidRPr="00623590" w:rsidRDefault="00DD3C7A" w:rsidP="00A0040B">
      <w:pPr>
        <w:spacing w:line="276" w:lineRule="auto"/>
        <w:jc w:val="both"/>
        <w:rPr>
          <w:rFonts w:ascii="Liberation Serif" w:hAnsi="Liberation Serif" w:cs="Liberation Serif"/>
        </w:rPr>
      </w:pPr>
    </w:p>
    <w:p w:rsidR="00DD3C7A" w:rsidRPr="00623590" w:rsidRDefault="00DD3C7A" w:rsidP="00A0040B">
      <w:pPr>
        <w:spacing w:line="276" w:lineRule="auto"/>
        <w:jc w:val="both"/>
        <w:rPr>
          <w:rFonts w:ascii="Liberation Serif" w:hAnsi="Liberation Serif" w:cs="Liberation Serif"/>
        </w:rPr>
      </w:pPr>
    </w:p>
    <w:p w:rsidR="00220722" w:rsidRPr="005B33FF" w:rsidRDefault="00220722" w:rsidP="00220722">
      <w:pPr>
        <w:pStyle w:val="Heading1"/>
        <w:numPr>
          <w:ilvl w:val="0"/>
          <w:numId w:val="0"/>
        </w:numPr>
        <w:ind w:left="480" w:hanging="480"/>
        <w:rPr>
          <w:rFonts w:ascii="Liberation Serif" w:eastAsiaTheme="majorEastAsia" w:hAnsi="Liberation Serif" w:cs="Liberation Serif"/>
          <w:bCs/>
          <w:smallCaps w:val="0"/>
          <w:color w:val="002060"/>
          <w:spacing w:val="-10"/>
          <w:kern w:val="28"/>
          <w:sz w:val="32"/>
          <w:szCs w:val="36"/>
          <w:lang w:eastAsia="en-US"/>
        </w:rPr>
      </w:pPr>
      <w:r w:rsidRPr="005B33FF">
        <w:rPr>
          <w:rFonts w:ascii="Liberation Serif" w:eastAsiaTheme="majorEastAsia" w:hAnsi="Liberation Serif" w:cs="Liberation Serif"/>
          <w:bCs/>
          <w:smallCaps w:val="0"/>
          <w:color w:val="002060"/>
          <w:spacing w:val="-10"/>
          <w:kern w:val="28"/>
          <w:sz w:val="32"/>
          <w:szCs w:val="36"/>
          <w:lang w:eastAsia="en-US"/>
        </w:rPr>
        <w:t>KORNIZA LIGJORE</w:t>
      </w:r>
    </w:p>
    <w:p w:rsidR="00220722" w:rsidRPr="00623590" w:rsidRDefault="00220722" w:rsidP="00220722">
      <w:pPr>
        <w:spacing w:line="276" w:lineRule="auto"/>
        <w:jc w:val="both"/>
        <w:rPr>
          <w:rFonts w:ascii="Liberation Serif" w:eastAsia="Times New Roman" w:hAnsi="Liberation Serif" w:cs="Liberation Serif"/>
        </w:rPr>
      </w:pPr>
      <w:r w:rsidRPr="00623590">
        <w:rPr>
          <w:rFonts w:ascii="Liberation Serif" w:eastAsia="Times New Roman" w:hAnsi="Liberation Serif" w:cs="Liberation Serif"/>
        </w:rPr>
        <w:t>Autoriteti i Konkurrencës është i ngarkuar për zbatimin e këtyre akteve ligjore, nënligjore dhe Memorandumet e Bashkëpunimit (MoU) të brendshme dhe</w:t>
      </w:r>
      <w:r w:rsidR="005B33FF">
        <w:rPr>
          <w:rFonts w:ascii="Liberation Serif" w:eastAsia="Times New Roman" w:hAnsi="Liberation Serif" w:cs="Liberation Serif"/>
        </w:rPr>
        <w:t xml:space="preserve"> me</w:t>
      </w:r>
      <w:r w:rsidRPr="00623590">
        <w:rPr>
          <w:rFonts w:ascii="Liberation Serif" w:eastAsia="Times New Roman" w:hAnsi="Liberation Serif" w:cs="Liberation Serif"/>
        </w:rPr>
        <w:t xml:space="preserve"> vende</w:t>
      </w:r>
      <w:r w:rsidR="005B33FF">
        <w:rPr>
          <w:rFonts w:ascii="Liberation Serif" w:eastAsia="Times New Roman" w:hAnsi="Liberation Serif" w:cs="Liberation Serif"/>
        </w:rPr>
        <w:t>t e</w:t>
      </w:r>
      <w:r w:rsidRPr="00623590">
        <w:rPr>
          <w:rFonts w:ascii="Liberation Serif" w:eastAsia="Times New Roman" w:hAnsi="Liberation Serif" w:cs="Liberation Serif"/>
        </w:rPr>
        <w:t xml:space="preserve"> tjera, e të cilat janë: </w:t>
      </w:r>
    </w:p>
    <w:p w:rsidR="00220722" w:rsidRPr="00623590" w:rsidRDefault="00220722" w:rsidP="00220722">
      <w:pPr>
        <w:spacing w:line="276" w:lineRule="auto"/>
        <w:jc w:val="both"/>
        <w:rPr>
          <w:rFonts w:ascii="Liberation Serif" w:eastAsia="Times New Roman" w:hAnsi="Liberation Serif" w:cs="Liberation Serif"/>
        </w:rPr>
      </w:pPr>
    </w:p>
    <w:tbl>
      <w:tblPr>
        <w:tblStyle w:val="GridTable1Light1"/>
        <w:tblW w:w="0" w:type="auto"/>
        <w:shd w:val="clear" w:color="auto" w:fill="F2F2F2" w:themeFill="background1" w:themeFillShade="F2"/>
        <w:tblLook w:val="04A0" w:firstRow="1" w:lastRow="0" w:firstColumn="1" w:lastColumn="0" w:noHBand="0" w:noVBand="1"/>
      </w:tblPr>
      <w:tblGrid>
        <w:gridCol w:w="1749"/>
        <w:gridCol w:w="7601"/>
      </w:tblGrid>
      <w:tr w:rsidR="00220722" w:rsidRPr="00623590" w:rsidTr="00300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shd w:val="clear" w:color="auto" w:fill="EEECE1" w:themeFill="background2"/>
          </w:tcPr>
          <w:p w:rsidR="00220722" w:rsidRPr="00623590" w:rsidRDefault="00220722" w:rsidP="00C649B6">
            <w:pPr>
              <w:spacing w:line="276" w:lineRule="auto"/>
              <w:jc w:val="both"/>
              <w:rPr>
                <w:rFonts w:ascii="Liberation Serif" w:eastAsia="Times New Roman" w:hAnsi="Liberation Serif" w:cs="Liberation Serif"/>
                <w:b w:val="0"/>
              </w:rPr>
            </w:pPr>
            <w:r w:rsidRPr="00623590">
              <w:rPr>
                <w:rFonts w:ascii="Liberation Serif" w:eastAsia="Times New Roman" w:hAnsi="Liberation Serif" w:cs="Liberation Serif"/>
                <w:b w:val="0"/>
              </w:rPr>
              <w:t>Ligjet</w:t>
            </w:r>
          </w:p>
        </w:tc>
        <w:tc>
          <w:tcPr>
            <w:tcW w:w="7825" w:type="dxa"/>
            <w:shd w:val="clear" w:color="auto" w:fill="EEECE1" w:themeFill="background2"/>
          </w:tcPr>
          <w:p w:rsidR="00220722" w:rsidRPr="00623590" w:rsidRDefault="00220722" w:rsidP="00C649B6">
            <w:pPr>
              <w:pStyle w:val="ListParagraph"/>
              <w:numPr>
                <w:ilvl w:val="0"/>
                <w:numId w:val="4"/>
              </w:numPr>
              <w:spacing w:line="276" w:lineRule="auto"/>
              <w:jc w:val="both"/>
              <w:cnfStyle w:val="100000000000" w:firstRow="1" w:lastRow="0" w:firstColumn="0" w:lastColumn="0" w:oddVBand="0" w:evenVBand="0" w:oddHBand="0" w:evenHBand="0" w:firstRowFirstColumn="0" w:firstRowLastColumn="0" w:lastRowFirstColumn="0" w:lastRowLastColumn="0"/>
              <w:rPr>
                <w:rFonts w:ascii="Liberation Serif" w:eastAsia="Times New Roman" w:hAnsi="Liberation Serif" w:cs="Liberation Serif"/>
                <w:b w:val="0"/>
              </w:rPr>
            </w:pPr>
            <w:r w:rsidRPr="00623590">
              <w:rPr>
                <w:rFonts w:ascii="Liberation Serif" w:eastAsia="Times New Roman" w:hAnsi="Liberation Serif" w:cs="Liberation Serif"/>
                <w:b w:val="0"/>
              </w:rPr>
              <w:t>Ligji Nr. 08/L-056 për Mbrojtjen e Konkurrencës;</w:t>
            </w:r>
          </w:p>
          <w:p w:rsidR="00220722" w:rsidRPr="00623590" w:rsidRDefault="00220722" w:rsidP="00C649B6">
            <w:pPr>
              <w:pStyle w:val="ListParagraph"/>
              <w:numPr>
                <w:ilvl w:val="0"/>
                <w:numId w:val="4"/>
              </w:numPr>
              <w:spacing w:line="276" w:lineRule="auto"/>
              <w:jc w:val="both"/>
              <w:cnfStyle w:val="100000000000" w:firstRow="1" w:lastRow="0" w:firstColumn="0" w:lastColumn="0" w:oddVBand="0" w:evenVBand="0" w:oddHBand="0" w:evenHBand="0" w:firstRowFirstColumn="0" w:firstRowLastColumn="0" w:lastRowFirstColumn="0" w:lastRowLastColumn="0"/>
              <w:rPr>
                <w:rFonts w:ascii="Liberation Serif" w:eastAsia="Times New Roman" w:hAnsi="Liberation Serif" w:cs="Liberation Serif"/>
                <w:b w:val="0"/>
              </w:rPr>
            </w:pPr>
            <w:r w:rsidRPr="00623590">
              <w:rPr>
                <w:rFonts w:ascii="Liberation Serif" w:eastAsia="Times New Roman" w:hAnsi="Liberation Serif" w:cs="Liberation Serif"/>
                <w:b w:val="0"/>
              </w:rPr>
              <w:t xml:space="preserve">Ligji Nr. 03/L-229 për Mbrojtjen e Konkurrencës; </w:t>
            </w:r>
            <w:r w:rsidRPr="00623590">
              <w:rPr>
                <w:rFonts w:ascii="Liberation Serif" w:eastAsia="Times New Roman" w:hAnsi="Liberation Serif" w:cs="Liberation Serif"/>
                <w:b w:val="0"/>
                <w:i/>
              </w:rPr>
              <w:t>(I shfuqizuar-Rastet n</w:t>
            </w:r>
            <w:r w:rsidR="005B33FF">
              <w:rPr>
                <w:rFonts w:ascii="Liberation Serif" w:eastAsia="Times New Roman" w:hAnsi="Liberation Serif" w:cs="Liberation Serif"/>
                <w:b w:val="0"/>
                <w:i/>
              </w:rPr>
              <w:t>ë</w:t>
            </w:r>
            <w:r w:rsidRPr="00623590">
              <w:rPr>
                <w:rFonts w:ascii="Liberation Serif" w:eastAsia="Times New Roman" w:hAnsi="Liberation Serif" w:cs="Liberation Serif"/>
                <w:b w:val="0"/>
                <w:i/>
              </w:rPr>
              <w:t xml:space="preserve"> shqyrtim te ij)</w:t>
            </w:r>
          </w:p>
          <w:p w:rsidR="00220722" w:rsidRPr="00623590" w:rsidRDefault="00220722" w:rsidP="00C649B6">
            <w:pPr>
              <w:pStyle w:val="ListParagraph"/>
              <w:numPr>
                <w:ilvl w:val="0"/>
                <w:numId w:val="4"/>
              </w:numPr>
              <w:spacing w:line="276" w:lineRule="auto"/>
              <w:jc w:val="both"/>
              <w:cnfStyle w:val="100000000000" w:firstRow="1" w:lastRow="0" w:firstColumn="0" w:lastColumn="0" w:oddVBand="0" w:evenVBand="0" w:oddHBand="0" w:evenHBand="0" w:firstRowFirstColumn="0" w:firstRowLastColumn="0" w:lastRowFirstColumn="0" w:lastRowLastColumn="0"/>
              <w:rPr>
                <w:rFonts w:ascii="Liberation Serif" w:eastAsia="Times New Roman" w:hAnsi="Liberation Serif" w:cs="Liberation Serif"/>
              </w:rPr>
            </w:pPr>
            <w:r w:rsidRPr="00623590">
              <w:rPr>
                <w:rFonts w:ascii="Liberation Serif" w:eastAsia="Times New Roman" w:hAnsi="Liberation Serif" w:cs="Liberation Serif"/>
                <w:b w:val="0"/>
              </w:rPr>
              <w:t xml:space="preserve">Ligji Nr. 04/L-226 për ndryshimin dhe plotësimin e Ligjit Nr. 03/L-229 për Mbrojtjen e Konkurrencës; </w:t>
            </w:r>
            <w:r w:rsidRPr="00623590">
              <w:rPr>
                <w:rFonts w:ascii="Liberation Serif" w:eastAsia="Times New Roman" w:hAnsi="Liberation Serif" w:cs="Liberation Serif"/>
                <w:b w:val="0"/>
                <w:i/>
              </w:rPr>
              <w:t>(I shfuqizuar-Rastet n</w:t>
            </w:r>
            <w:r w:rsidR="005B33FF">
              <w:rPr>
                <w:rFonts w:ascii="Liberation Serif" w:eastAsia="Times New Roman" w:hAnsi="Liberation Serif" w:cs="Liberation Serif"/>
                <w:b w:val="0"/>
                <w:i/>
              </w:rPr>
              <w:t>ë</w:t>
            </w:r>
            <w:r w:rsidRPr="00623590">
              <w:rPr>
                <w:rFonts w:ascii="Liberation Serif" w:eastAsia="Times New Roman" w:hAnsi="Liberation Serif" w:cs="Liberation Serif"/>
                <w:b w:val="0"/>
                <w:i/>
              </w:rPr>
              <w:t xml:space="preserve"> shqyrtim)</w:t>
            </w:r>
          </w:p>
          <w:p w:rsidR="00220722" w:rsidRPr="00623590" w:rsidRDefault="00220722" w:rsidP="00C649B6">
            <w:pPr>
              <w:pStyle w:val="ListParagraph"/>
              <w:numPr>
                <w:ilvl w:val="0"/>
                <w:numId w:val="4"/>
              </w:numPr>
              <w:spacing w:line="276" w:lineRule="auto"/>
              <w:jc w:val="both"/>
              <w:cnfStyle w:val="100000000000" w:firstRow="1" w:lastRow="0" w:firstColumn="0" w:lastColumn="0" w:oddVBand="0" w:evenVBand="0" w:oddHBand="0" w:evenHBand="0" w:firstRowFirstColumn="0" w:firstRowLastColumn="0" w:lastRowFirstColumn="0" w:lastRowLastColumn="0"/>
              <w:rPr>
                <w:rFonts w:ascii="Liberation Serif" w:eastAsia="Times New Roman" w:hAnsi="Liberation Serif" w:cs="Liberation Serif"/>
                <w:b w:val="0"/>
              </w:rPr>
            </w:pPr>
            <w:r w:rsidRPr="00623590">
              <w:rPr>
                <w:rFonts w:ascii="Liberation Serif" w:eastAsia="Times New Roman" w:hAnsi="Liberation Serif" w:cs="Liberation Serif"/>
                <w:b w:val="0"/>
              </w:rPr>
              <w:t>Ligji nr. 05/L -031 për Procedurën e Përgjithshme Administrative</w:t>
            </w:r>
          </w:p>
        </w:tc>
      </w:tr>
      <w:tr w:rsidR="00220722" w:rsidRPr="00623590" w:rsidTr="00300E95">
        <w:tc>
          <w:tcPr>
            <w:cnfStyle w:val="001000000000" w:firstRow="0" w:lastRow="0" w:firstColumn="1" w:lastColumn="0" w:oddVBand="0" w:evenVBand="0" w:oddHBand="0" w:evenHBand="0" w:firstRowFirstColumn="0" w:firstRowLastColumn="0" w:lastRowFirstColumn="0" w:lastRowLastColumn="0"/>
            <w:tcW w:w="1525" w:type="dxa"/>
            <w:shd w:val="clear" w:color="auto" w:fill="EEECE1" w:themeFill="background2"/>
          </w:tcPr>
          <w:p w:rsidR="00220722" w:rsidRPr="00623590" w:rsidRDefault="00220722" w:rsidP="00C649B6">
            <w:pPr>
              <w:spacing w:line="276" w:lineRule="auto"/>
              <w:jc w:val="both"/>
              <w:rPr>
                <w:rFonts w:ascii="Liberation Serif" w:eastAsia="Times New Roman" w:hAnsi="Liberation Serif" w:cs="Liberation Serif"/>
                <w:b w:val="0"/>
              </w:rPr>
            </w:pPr>
            <w:r w:rsidRPr="00623590">
              <w:rPr>
                <w:rFonts w:ascii="Liberation Serif" w:eastAsia="Times New Roman" w:hAnsi="Liberation Serif" w:cs="Liberation Serif"/>
                <w:b w:val="0"/>
              </w:rPr>
              <w:t>Statuti</w:t>
            </w:r>
          </w:p>
        </w:tc>
        <w:tc>
          <w:tcPr>
            <w:tcW w:w="7825" w:type="dxa"/>
            <w:shd w:val="clear" w:color="auto" w:fill="EEECE1" w:themeFill="background2"/>
          </w:tcPr>
          <w:p w:rsidR="00220722" w:rsidRPr="00623590" w:rsidRDefault="00220722" w:rsidP="00C649B6">
            <w:pPr>
              <w:pStyle w:val="ListParagraph"/>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Liberation Serif"/>
              </w:rPr>
            </w:pPr>
            <w:r w:rsidRPr="00623590">
              <w:rPr>
                <w:rFonts w:ascii="Liberation Serif" w:eastAsia="Times New Roman" w:hAnsi="Liberation Serif" w:cs="Liberation Serif"/>
              </w:rPr>
              <w:t>Statuti i Autoritetit Kosovar të Konkurrencës Nr. 04-V-312</w:t>
            </w:r>
          </w:p>
        </w:tc>
      </w:tr>
      <w:tr w:rsidR="00220722" w:rsidRPr="00623590" w:rsidTr="00300E95">
        <w:tc>
          <w:tcPr>
            <w:cnfStyle w:val="001000000000" w:firstRow="0" w:lastRow="0" w:firstColumn="1" w:lastColumn="0" w:oddVBand="0" w:evenVBand="0" w:oddHBand="0" w:evenHBand="0" w:firstRowFirstColumn="0" w:firstRowLastColumn="0" w:lastRowFirstColumn="0" w:lastRowLastColumn="0"/>
            <w:tcW w:w="1525" w:type="dxa"/>
            <w:shd w:val="clear" w:color="auto" w:fill="EEECE1" w:themeFill="background2"/>
          </w:tcPr>
          <w:p w:rsidR="00220722" w:rsidRPr="00623590" w:rsidRDefault="00220722" w:rsidP="00C649B6">
            <w:pPr>
              <w:spacing w:line="276" w:lineRule="auto"/>
              <w:jc w:val="both"/>
              <w:rPr>
                <w:rFonts w:ascii="Liberation Serif" w:eastAsia="Times New Roman" w:hAnsi="Liberation Serif" w:cs="Liberation Serif"/>
                <w:b w:val="0"/>
              </w:rPr>
            </w:pPr>
          </w:p>
          <w:p w:rsidR="00220722" w:rsidRPr="00623590" w:rsidRDefault="00220722" w:rsidP="00C649B6">
            <w:pPr>
              <w:spacing w:line="276" w:lineRule="auto"/>
              <w:jc w:val="both"/>
              <w:rPr>
                <w:rFonts w:ascii="Liberation Serif" w:eastAsia="Times New Roman" w:hAnsi="Liberation Serif" w:cs="Liberation Serif"/>
                <w:b w:val="0"/>
              </w:rPr>
            </w:pPr>
          </w:p>
          <w:p w:rsidR="00220722" w:rsidRPr="00623590" w:rsidRDefault="00220722" w:rsidP="00C649B6">
            <w:pPr>
              <w:spacing w:line="276" w:lineRule="auto"/>
              <w:jc w:val="both"/>
              <w:rPr>
                <w:rFonts w:ascii="Liberation Serif" w:eastAsia="Times New Roman" w:hAnsi="Liberation Serif" w:cs="Liberation Serif"/>
                <w:b w:val="0"/>
              </w:rPr>
            </w:pPr>
          </w:p>
          <w:p w:rsidR="00220722" w:rsidRPr="00623590" w:rsidRDefault="00220722" w:rsidP="00C649B6">
            <w:pPr>
              <w:spacing w:line="276" w:lineRule="auto"/>
              <w:jc w:val="both"/>
              <w:rPr>
                <w:rFonts w:ascii="Liberation Serif" w:eastAsia="Times New Roman" w:hAnsi="Liberation Serif" w:cs="Liberation Serif"/>
                <w:b w:val="0"/>
              </w:rPr>
            </w:pPr>
          </w:p>
          <w:p w:rsidR="00220722" w:rsidRPr="00623590" w:rsidRDefault="00220722" w:rsidP="00C649B6">
            <w:pPr>
              <w:spacing w:line="276" w:lineRule="auto"/>
              <w:jc w:val="both"/>
              <w:rPr>
                <w:rFonts w:ascii="Liberation Serif" w:eastAsia="Times New Roman" w:hAnsi="Liberation Serif" w:cs="Liberation Serif"/>
                <w:b w:val="0"/>
              </w:rPr>
            </w:pPr>
          </w:p>
          <w:p w:rsidR="00220722" w:rsidRPr="00623590" w:rsidRDefault="00220722" w:rsidP="00C649B6">
            <w:pPr>
              <w:spacing w:line="276" w:lineRule="auto"/>
              <w:jc w:val="both"/>
              <w:rPr>
                <w:rFonts w:ascii="Liberation Serif" w:eastAsia="Times New Roman" w:hAnsi="Liberation Serif" w:cs="Liberation Serif"/>
                <w:b w:val="0"/>
              </w:rPr>
            </w:pPr>
          </w:p>
          <w:p w:rsidR="00220722" w:rsidRPr="00623590" w:rsidRDefault="00220722" w:rsidP="00C649B6">
            <w:pPr>
              <w:spacing w:line="276" w:lineRule="auto"/>
              <w:jc w:val="both"/>
              <w:rPr>
                <w:rFonts w:ascii="Liberation Serif" w:eastAsia="Times New Roman" w:hAnsi="Liberation Serif" w:cs="Liberation Serif"/>
                <w:b w:val="0"/>
              </w:rPr>
            </w:pPr>
          </w:p>
          <w:p w:rsidR="00220722" w:rsidRPr="00623590" w:rsidRDefault="00220722" w:rsidP="00C649B6">
            <w:pPr>
              <w:spacing w:line="276" w:lineRule="auto"/>
              <w:jc w:val="both"/>
              <w:rPr>
                <w:rFonts w:ascii="Liberation Serif" w:eastAsia="Times New Roman" w:hAnsi="Liberation Serif" w:cs="Liberation Serif"/>
                <w:b w:val="0"/>
              </w:rPr>
            </w:pPr>
          </w:p>
          <w:p w:rsidR="00220722" w:rsidRPr="00623590" w:rsidRDefault="00220722" w:rsidP="00C649B6">
            <w:pPr>
              <w:spacing w:line="276" w:lineRule="auto"/>
              <w:jc w:val="both"/>
              <w:rPr>
                <w:rFonts w:ascii="Liberation Serif" w:eastAsia="Times New Roman" w:hAnsi="Liberation Serif" w:cs="Liberation Serif"/>
                <w:b w:val="0"/>
              </w:rPr>
            </w:pPr>
            <w:r w:rsidRPr="00623590">
              <w:rPr>
                <w:rFonts w:ascii="Liberation Serif" w:eastAsia="Times New Roman" w:hAnsi="Liberation Serif" w:cs="Liberation Serif"/>
                <w:b w:val="0"/>
              </w:rPr>
              <w:t>Udhëzimet Administrative</w:t>
            </w:r>
          </w:p>
        </w:tc>
        <w:tc>
          <w:tcPr>
            <w:tcW w:w="7825" w:type="dxa"/>
            <w:shd w:val="clear" w:color="auto" w:fill="EEECE1" w:themeFill="background2"/>
          </w:tcPr>
          <w:p w:rsidR="00220722" w:rsidRPr="00623590" w:rsidRDefault="00220722" w:rsidP="00C649B6">
            <w:pPr>
              <w:spacing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rPr>
            </w:pPr>
            <w:r w:rsidRPr="00623590">
              <w:rPr>
                <w:rFonts w:ascii="Liberation Serif" w:hAnsi="Liberation Serif" w:cs="Liberation Serif"/>
              </w:rPr>
              <w:t xml:space="preserve">1. Udhëzimi Administrativ Nr. 04/2012 për formën dhe përmbajtjen e legjitimacionit; </w:t>
            </w:r>
          </w:p>
          <w:p w:rsidR="00220722" w:rsidRPr="00623590" w:rsidRDefault="00220722" w:rsidP="00C649B6">
            <w:pPr>
              <w:spacing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rPr>
            </w:pPr>
            <w:r w:rsidRPr="00623590">
              <w:rPr>
                <w:rFonts w:ascii="Liberation Serif" w:hAnsi="Liberation Serif" w:cs="Liberation Serif"/>
              </w:rPr>
              <w:t xml:space="preserve">2. Udhëzimi Administrativ Nr. 05/2012 për kriteret dhe kushtet për caktimin e marrëveshjeve me vlerë të vogël; </w:t>
            </w:r>
          </w:p>
          <w:p w:rsidR="00220722" w:rsidRPr="00623590" w:rsidRDefault="00220722" w:rsidP="00C649B6">
            <w:pPr>
              <w:spacing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rPr>
            </w:pPr>
            <w:r w:rsidRPr="00623590">
              <w:rPr>
                <w:rFonts w:ascii="Liberation Serif" w:hAnsi="Liberation Serif" w:cs="Liberation Serif"/>
              </w:rPr>
              <w:t xml:space="preserve">3. Udhëzimi Administrativ Nr. 06/2012 për mënyrën e paraqitjes së kërkesës dhe kriteret për konstatimin e përqendrimit të ndërmarrjeve; </w:t>
            </w:r>
          </w:p>
          <w:p w:rsidR="00220722" w:rsidRPr="00623590" w:rsidRDefault="00220722" w:rsidP="00C649B6">
            <w:pPr>
              <w:spacing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rPr>
            </w:pPr>
            <w:r w:rsidRPr="00623590">
              <w:rPr>
                <w:rFonts w:ascii="Liberation Serif" w:hAnsi="Liberation Serif" w:cs="Liberation Serif"/>
              </w:rPr>
              <w:t xml:space="preserve">4. Udhëzimi Administrativ Nr. 07/2012 mbi kriteret për lirimin ose uljen e masës administrative; </w:t>
            </w:r>
          </w:p>
          <w:p w:rsidR="00220722" w:rsidRPr="00623590" w:rsidRDefault="00220722" w:rsidP="00C649B6">
            <w:pPr>
              <w:spacing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rPr>
            </w:pPr>
            <w:r w:rsidRPr="00623590">
              <w:rPr>
                <w:rFonts w:ascii="Liberation Serif" w:hAnsi="Liberation Serif" w:cs="Liberation Serif"/>
              </w:rPr>
              <w:t xml:space="preserve">5. Udhëzim Administrativ Nr. 02-2017 për përjashtimin grupor të marrëveshjeve horizontale; </w:t>
            </w:r>
          </w:p>
          <w:p w:rsidR="00220722" w:rsidRPr="00623590" w:rsidRDefault="00220722" w:rsidP="00C649B6">
            <w:pPr>
              <w:spacing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rPr>
            </w:pPr>
            <w:r w:rsidRPr="00623590">
              <w:rPr>
                <w:rFonts w:ascii="Liberation Serif" w:hAnsi="Liberation Serif" w:cs="Liberation Serif"/>
              </w:rPr>
              <w:lastRenderedPageBreak/>
              <w:t xml:space="preserve">6. Udhëzim Administrativ Nr.03-2017 mbi përjashtimet grupore të marrëveshjeve vertikale të ndërmarrësve; </w:t>
            </w:r>
          </w:p>
          <w:p w:rsidR="00220722" w:rsidRPr="00623590" w:rsidRDefault="00220722" w:rsidP="00C649B6">
            <w:pPr>
              <w:spacing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rPr>
            </w:pPr>
            <w:r w:rsidRPr="00623590">
              <w:rPr>
                <w:rFonts w:ascii="Liberation Serif" w:hAnsi="Liberation Serif" w:cs="Liberation Serif"/>
              </w:rPr>
              <w:t xml:space="preserve">7. Udhëzim Administrativ Nr. 04-2017 për përjashtimet grupore të marrëveshjeve në sektorin e transportit; </w:t>
            </w:r>
          </w:p>
          <w:p w:rsidR="00220722" w:rsidRPr="00623590" w:rsidRDefault="00220722" w:rsidP="00C649B6">
            <w:pPr>
              <w:spacing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rPr>
            </w:pPr>
            <w:r w:rsidRPr="00623590">
              <w:rPr>
                <w:rFonts w:ascii="Liberation Serif" w:hAnsi="Liberation Serif" w:cs="Liberation Serif"/>
              </w:rPr>
              <w:t xml:space="preserve">8. Udhëzim administrativ Nr. 05-2017 për përjashtimet grupore të marrëveshjeve në sektorin e sigurimeve </w:t>
            </w:r>
          </w:p>
          <w:p w:rsidR="00220722" w:rsidRPr="00623590" w:rsidRDefault="00220722" w:rsidP="00C649B6">
            <w:pPr>
              <w:spacing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rPr>
            </w:pPr>
            <w:r w:rsidRPr="00623590">
              <w:rPr>
                <w:rFonts w:ascii="Liberation Serif" w:hAnsi="Liberation Serif" w:cs="Liberation Serif"/>
              </w:rPr>
              <w:t xml:space="preserve">9. Udhëzim Administrativ Nr. 06-2017 për përjashtimin grupor të marrëveshjes për d.s.a.m. </w:t>
            </w:r>
          </w:p>
          <w:p w:rsidR="00220722" w:rsidRPr="00623590" w:rsidRDefault="00220722" w:rsidP="00C649B6">
            <w:pPr>
              <w:spacing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rPr>
            </w:pPr>
            <w:r w:rsidRPr="00623590">
              <w:rPr>
                <w:rFonts w:ascii="Liberation Serif" w:hAnsi="Liberation Serif" w:cs="Liberation Serif"/>
              </w:rPr>
              <w:t xml:space="preserve">10. Udhëzimi Administrativ Nr. 01/2018 mbi kriteret për shqiptimin e masës së sanksioneve administrative; </w:t>
            </w:r>
          </w:p>
          <w:p w:rsidR="00220722" w:rsidRPr="00623590" w:rsidRDefault="00220722" w:rsidP="00C649B6">
            <w:pPr>
              <w:spacing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rPr>
            </w:pPr>
            <w:r w:rsidRPr="00623590">
              <w:rPr>
                <w:rFonts w:ascii="Liberation Serif" w:hAnsi="Liberation Serif" w:cs="Liberation Serif"/>
              </w:rPr>
              <w:t>11. Udhëzimi Administrativ Nr. 02/2018 mbi mënyrën dhe kriteret për konstatimin e tregut përkatës – relevant;</w:t>
            </w:r>
          </w:p>
        </w:tc>
      </w:tr>
      <w:tr w:rsidR="00220722" w:rsidRPr="00623590" w:rsidTr="00300E95">
        <w:tc>
          <w:tcPr>
            <w:cnfStyle w:val="001000000000" w:firstRow="0" w:lastRow="0" w:firstColumn="1" w:lastColumn="0" w:oddVBand="0" w:evenVBand="0" w:oddHBand="0" w:evenHBand="0" w:firstRowFirstColumn="0" w:firstRowLastColumn="0" w:lastRowFirstColumn="0" w:lastRowLastColumn="0"/>
            <w:tcW w:w="1525" w:type="dxa"/>
            <w:shd w:val="clear" w:color="auto" w:fill="EEECE1" w:themeFill="background2"/>
          </w:tcPr>
          <w:p w:rsidR="00220722" w:rsidRPr="00623590" w:rsidRDefault="00220722" w:rsidP="00C649B6">
            <w:pPr>
              <w:spacing w:line="276" w:lineRule="auto"/>
              <w:jc w:val="both"/>
              <w:rPr>
                <w:rFonts w:ascii="Liberation Serif" w:eastAsia="Times New Roman" w:hAnsi="Liberation Serif" w:cs="Liberation Serif"/>
                <w:b w:val="0"/>
              </w:rPr>
            </w:pPr>
          </w:p>
          <w:p w:rsidR="00220722" w:rsidRPr="00623590" w:rsidRDefault="00220722" w:rsidP="00C649B6">
            <w:pPr>
              <w:spacing w:line="276" w:lineRule="auto"/>
              <w:jc w:val="both"/>
              <w:rPr>
                <w:rFonts w:ascii="Liberation Serif" w:eastAsia="Times New Roman" w:hAnsi="Liberation Serif" w:cs="Liberation Serif"/>
                <w:b w:val="0"/>
              </w:rPr>
            </w:pPr>
          </w:p>
          <w:p w:rsidR="00220722" w:rsidRPr="00623590" w:rsidRDefault="00220722" w:rsidP="00C649B6">
            <w:pPr>
              <w:spacing w:line="276" w:lineRule="auto"/>
              <w:jc w:val="both"/>
              <w:rPr>
                <w:rFonts w:ascii="Liberation Serif" w:eastAsia="Times New Roman" w:hAnsi="Liberation Serif" w:cs="Liberation Serif"/>
                <w:b w:val="0"/>
              </w:rPr>
            </w:pPr>
          </w:p>
          <w:p w:rsidR="00220722" w:rsidRPr="00623590" w:rsidRDefault="00220722" w:rsidP="00C649B6">
            <w:pPr>
              <w:spacing w:line="276" w:lineRule="auto"/>
              <w:jc w:val="both"/>
              <w:rPr>
                <w:rFonts w:ascii="Liberation Serif" w:eastAsia="Times New Roman" w:hAnsi="Liberation Serif" w:cs="Liberation Serif"/>
                <w:b w:val="0"/>
              </w:rPr>
            </w:pPr>
            <w:r w:rsidRPr="00623590">
              <w:rPr>
                <w:rFonts w:ascii="Liberation Serif" w:eastAsia="Times New Roman" w:hAnsi="Liberation Serif" w:cs="Liberation Serif"/>
                <w:b w:val="0"/>
              </w:rPr>
              <w:t>Rregulloret</w:t>
            </w:r>
          </w:p>
        </w:tc>
        <w:tc>
          <w:tcPr>
            <w:tcW w:w="7825" w:type="dxa"/>
            <w:shd w:val="clear" w:color="auto" w:fill="EEECE1" w:themeFill="background2"/>
          </w:tcPr>
          <w:p w:rsidR="00220722" w:rsidRPr="00623590" w:rsidRDefault="00220722" w:rsidP="00C649B6">
            <w:pPr>
              <w:pStyle w:val="ListParagraph"/>
              <w:numPr>
                <w:ilvl w:val="0"/>
                <w:numId w:val="6"/>
              </w:numPr>
              <w:spacing w:line="276" w:lineRule="auto"/>
              <w:jc w:val="both"/>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Liberation Serif"/>
              </w:rPr>
            </w:pPr>
            <w:r w:rsidRPr="00623590">
              <w:rPr>
                <w:rFonts w:ascii="Liberation Serif" w:eastAsia="Times New Roman" w:hAnsi="Liberation Serif" w:cs="Liberation Serif"/>
              </w:rPr>
              <w:t>Rregullore Nr. 04/2018 e punës së Komisionit të Autoritetit të Konkurrencës;</w:t>
            </w:r>
          </w:p>
          <w:p w:rsidR="00220722" w:rsidRPr="00623590" w:rsidRDefault="00220722" w:rsidP="00C649B6">
            <w:pPr>
              <w:pStyle w:val="ListParagraph"/>
              <w:numPr>
                <w:ilvl w:val="0"/>
                <w:numId w:val="6"/>
              </w:numPr>
              <w:spacing w:line="276" w:lineRule="auto"/>
              <w:jc w:val="both"/>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Liberation Serif"/>
              </w:rPr>
            </w:pPr>
            <w:r w:rsidRPr="00623590">
              <w:rPr>
                <w:rFonts w:ascii="Liberation Serif" w:eastAsia="Times New Roman" w:hAnsi="Liberation Serif" w:cs="Liberation Serif"/>
              </w:rPr>
              <w:t>Rregullore nr. 03/2018 për organizimin e brendshëm dhe sistematizimin e vendeve të punës;</w:t>
            </w:r>
          </w:p>
          <w:p w:rsidR="00220722" w:rsidRPr="00623590" w:rsidRDefault="00220722" w:rsidP="00C649B6">
            <w:pPr>
              <w:pStyle w:val="ListParagraph"/>
              <w:numPr>
                <w:ilvl w:val="0"/>
                <w:numId w:val="6"/>
              </w:numPr>
              <w:spacing w:line="276" w:lineRule="auto"/>
              <w:jc w:val="both"/>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Liberation Serif"/>
              </w:rPr>
            </w:pPr>
            <w:r w:rsidRPr="00623590">
              <w:rPr>
                <w:rFonts w:ascii="Liberation Serif" w:hAnsi="Liberation Serif" w:cs="Liberation Serif"/>
              </w:rPr>
              <w:t>Rregullore Nr.01-2017 për procedurën hetimore të AKK-së;</w:t>
            </w:r>
          </w:p>
          <w:p w:rsidR="00220722" w:rsidRPr="00623590" w:rsidRDefault="00220722" w:rsidP="00C649B6">
            <w:pPr>
              <w:pStyle w:val="ListParagraph"/>
              <w:numPr>
                <w:ilvl w:val="0"/>
                <w:numId w:val="6"/>
              </w:numPr>
              <w:spacing w:line="276" w:lineRule="auto"/>
              <w:jc w:val="both"/>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Liberation Serif"/>
              </w:rPr>
            </w:pPr>
            <w:r w:rsidRPr="00623590">
              <w:rPr>
                <w:rFonts w:ascii="Liberation Serif" w:eastAsia="Times New Roman" w:hAnsi="Liberation Serif" w:cs="Liberation Serif"/>
              </w:rPr>
              <w:t>Rregullore nr. 02/2019 për kategoritë e marrëveshjeve të specializimit;</w:t>
            </w:r>
          </w:p>
          <w:p w:rsidR="00220722" w:rsidRPr="00623590" w:rsidRDefault="00220722" w:rsidP="00C649B6">
            <w:pPr>
              <w:pStyle w:val="ListParagraph"/>
              <w:numPr>
                <w:ilvl w:val="0"/>
                <w:numId w:val="6"/>
              </w:numPr>
              <w:spacing w:line="276" w:lineRule="auto"/>
              <w:jc w:val="both"/>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Liberation Serif"/>
              </w:rPr>
            </w:pPr>
            <w:r w:rsidRPr="00623590">
              <w:rPr>
                <w:rFonts w:ascii="Liberation Serif" w:eastAsia="Times New Roman" w:hAnsi="Liberation Serif" w:cs="Liberation Serif"/>
              </w:rPr>
              <w:t>Rregullore nr. 01/2019 për disa kategori të marrëveshjeve të kërkimit dhe zhvillimi.</w:t>
            </w:r>
          </w:p>
        </w:tc>
      </w:tr>
      <w:tr w:rsidR="00220722" w:rsidRPr="00623590" w:rsidTr="00300E95">
        <w:trPr>
          <w:trHeight w:val="251"/>
        </w:trPr>
        <w:tc>
          <w:tcPr>
            <w:cnfStyle w:val="001000000000" w:firstRow="0" w:lastRow="0" w:firstColumn="1" w:lastColumn="0" w:oddVBand="0" w:evenVBand="0" w:oddHBand="0" w:evenHBand="0" w:firstRowFirstColumn="0" w:firstRowLastColumn="0" w:lastRowFirstColumn="0" w:lastRowLastColumn="0"/>
            <w:tcW w:w="1525" w:type="dxa"/>
            <w:shd w:val="clear" w:color="auto" w:fill="EEECE1" w:themeFill="background2"/>
          </w:tcPr>
          <w:p w:rsidR="00220722" w:rsidRPr="00623590" w:rsidRDefault="00220722" w:rsidP="00C649B6">
            <w:pPr>
              <w:spacing w:line="276" w:lineRule="auto"/>
              <w:jc w:val="both"/>
              <w:rPr>
                <w:rFonts w:ascii="Liberation Serif" w:eastAsia="Times New Roman" w:hAnsi="Liberation Serif" w:cs="Liberation Serif"/>
                <w:b w:val="0"/>
              </w:rPr>
            </w:pPr>
          </w:p>
          <w:p w:rsidR="00220722" w:rsidRPr="00623590" w:rsidRDefault="00220722" w:rsidP="00C649B6">
            <w:pPr>
              <w:spacing w:line="276" w:lineRule="auto"/>
              <w:jc w:val="both"/>
              <w:rPr>
                <w:rFonts w:ascii="Liberation Serif" w:eastAsia="Times New Roman" w:hAnsi="Liberation Serif" w:cs="Liberation Serif"/>
                <w:b w:val="0"/>
              </w:rPr>
            </w:pPr>
            <w:r w:rsidRPr="00623590">
              <w:rPr>
                <w:rFonts w:ascii="Liberation Serif" w:eastAsia="Times New Roman" w:hAnsi="Liberation Serif" w:cs="Liberation Serif"/>
                <w:b w:val="0"/>
              </w:rPr>
              <w:t>Memorandumet</w:t>
            </w:r>
          </w:p>
          <w:p w:rsidR="00220722" w:rsidRPr="00623590" w:rsidRDefault="00220722" w:rsidP="00C649B6">
            <w:pPr>
              <w:spacing w:line="276" w:lineRule="auto"/>
              <w:jc w:val="both"/>
              <w:rPr>
                <w:rFonts w:ascii="Liberation Serif" w:eastAsia="Times New Roman" w:hAnsi="Liberation Serif" w:cs="Liberation Serif"/>
                <w:b w:val="0"/>
              </w:rPr>
            </w:pPr>
            <w:r w:rsidRPr="00623590">
              <w:rPr>
                <w:rFonts w:ascii="Liberation Serif" w:eastAsia="Times New Roman" w:hAnsi="Liberation Serif" w:cs="Liberation Serif"/>
                <w:b w:val="0"/>
              </w:rPr>
              <w:t xml:space="preserve">me institucionet homologe të shteteve tjera </w:t>
            </w:r>
          </w:p>
        </w:tc>
        <w:tc>
          <w:tcPr>
            <w:tcW w:w="7825" w:type="dxa"/>
            <w:shd w:val="clear" w:color="auto" w:fill="EEECE1" w:themeFill="background2"/>
          </w:tcPr>
          <w:p w:rsidR="00220722" w:rsidRPr="00623590" w:rsidRDefault="00220722" w:rsidP="00C649B6">
            <w:pPr>
              <w:pStyle w:val="ListParagraph"/>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Liberation Serif"/>
              </w:rPr>
            </w:pPr>
            <w:r w:rsidRPr="00623590">
              <w:rPr>
                <w:rFonts w:ascii="Liberation Serif" w:eastAsia="Times New Roman" w:hAnsi="Liberation Serif" w:cs="Liberation Serif"/>
              </w:rPr>
              <w:t>MoU me Republikën e Shqipërisë</w:t>
            </w:r>
          </w:p>
          <w:p w:rsidR="00220722" w:rsidRPr="00623590" w:rsidRDefault="00220722" w:rsidP="00C649B6">
            <w:pPr>
              <w:pStyle w:val="ListParagraph"/>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Liberation Serif"/>
              </w:rPr>
            </w:pPr>
            <w:r w:rsidRPr="00623590">
              <w:rPr>
                <w:rFonts w:ascii="Liberation Serif" w:eastAsia="Times New Roman" w:hAnsi="Liberation Serif" w:cs="Liberation Serif"/>
              </w:rPr>
              <w:t>MoU me Republikën e Maqedonisë së Veriut</w:t>
            </w:r>
          </w:p>
          <w:p w:rsidR="00220722" w:rsidRPr="00623590" w:rsidRDefault="00220722" w:rsidP="00C649B6">
            <w:pPr>
              <w:pStyle w:val="ListParagraph"/>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Liberation Serif"/>
              </w:rPr>
            </w:pPr>
            <w:r w:rsidRPr="00623590">
              <w:rPr>
                <w:rFonts w:ascii="Liberation Serif" w:eastAsia="Times New Roman" w:hAnsi="Liberation Serif" w:cs="Liberation Serif"/>
              </w:rPr>
              <w:t>MoU me Republikën e Kroacisë</w:t>
            </w:r>
          </w:p>
          <w:p w:rsidR="00220722" w:rsidRPr="00623590" w:rsidRDefault="00220722" w:rsidP="00C649B6">
            <w:pPr>
              <w:pStyle w:val="ListParagraph"/>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Liberation Serif"/>
              </w:rPr>
            </w:pPr>
            <w:r w:rsidRPr="00623590">
              <w:rPr>
                <w:rFonts w:ascii="Liberation Serif" w:eastAsia="Times New Roman" w:hAnsi="Liberation Serif" w:cs="Liberation Serif"/>
              </w:rPr>
              <w:t>MoU me Republikën e Turqisë</w:t>
            </w:r>
          </w:p>
          <w:p w:rsidR="00220722" w:rsidRPr="00623590" w:rsidRDefault="00220722" w:rsidP="00C649B6">
            <w:pPr>
              <w:pStyle w:val="ListParagraph"/>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Liberation Serif"/>
              </w:rPr>
            </w:pPr>
            <w:r w:rsidRPr="00623590">
              <w:rPr>
                <w:rFonts w:ascii="Liberation Serif" w:eastAsia="Times New Roman" w:hAnsi="Liberation Serif" w:cs="Liberation Serif"/>
              </w:rPr>
              <w:t>MoU me Republikën e Bulgarisë</w:t>
            </w:r>
          </w:p>
          <w:p w:rsidR="00220722" w:rsidRPr="00623590" w:rsidRDefault="00220722" w:rsidP="00C649B6">
            <w:pPr>
              <w:pStyle w:val="ListParagraph"/>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Liberation Serif"/>
              </w:rPr>
            </w:pPr>
            <w:r w:rsidRPr="00623590">
              <w:rPr>
                <w:rFonts w:ascii="Liberation Serif" w:eastAsia="Times New Roman" w:hAnsi="Liberation Serif" w:cs="Liberation Serif"/>
              </w:rPr>
              <w:t>MoU me Republikën e Austrisë</w:t>
            </w:r>
          </w:p>
        </w:tc>
      </w:tr>
      <w:tr w:rsidR="00220722" w:rsidRPr="00623590" w:rsidTr="00300E95">
        <w:trPr>
          <w:trHeight w:val="251"/>
        </w:trPr>
        <w:tc>
          <w:tcPr>
            <w:cnfStyle w:val="001000000000" w:firstRow="0" w:lastRow="0" w:firstColumn="1" w:lastColumn="0" w:oddVBand="0" w:evenVBand="0" w:oddHBand="0" w:evenHBand="0" w:firstRowFirstColumn="0" w:firstRowLastColumn="0" w:lastRowFirstColumn="0" w:lastRowLastColumn="0"/>
            <w:tcW w:w="1525" w:type="dxa"/>
            <w:shd w:val="clear" w:color="auto" w:fill="EEECE1" w:themeFill="background2"/>
          </w:tcPr>
          <w:p w:rsidR="00220722" w:rsidRPr="00623590" w:rsidRDefault="00220722" w:rsidP="00C649B6">
            <w:pPr>
              <w:spacing w:line="276" w:lineRule="auto"/>
              <w:jc w:val="both"/>
              <w:rPr>
                <w:rFonts w:ascii="Liberation Serif" w:eastAsia="Times New Roman" w:hAnsi="Liberation Serif" w:cs="Liberation Serif"/>
                <w:b w:val="0"/>
              </w:rPr>
            </w:pPr>
            <w:r w:rsidRPr="00623590">
              <w:rPr>
                <w:rFonts w:ascii="Liberation Serif" w:eastAsia="Times New Roman" w:hAnsi="Liberation Serif" w:cs="Liberation Serif"/>
                <w:b w:val="0"/>
              </w:rPr>
              <w:t xml:space="preserve">Memorandumet me institucionet e brendshme </w:t>
            </w:r>
          </w:p>
        </w:tc>
        <w:tc>
          <w:tcPr>
            <w:tcW w:w="7825" w:type="dxa"/>
            <w:shd w:val="clear" w:color="auto" w:fill="EEECE1" w:themeFill="background2"/>
          </w:tcPr>
          <w:p w:rsidR="00220722" w:rsidRPr="00623590" w:rsidRDefault="00220722" w:rsidP="00C649B6">
            <w:pPr>
              <w:pStyle w:val="ListParagraph"/>
              <w:numPr>
                <w:ilvl w:val="0"/>
                <w:numId w:val="8"/>
              </w:numPr>
              <w:spacing w:line="276" w:lineRule="auto"/>
              <w:ind w:left="341"/>
              <w:jc w:val="both"/>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Liberation Serif"/>
              </w:rPr>
            </w:pPr>
            <w:r w:rsidRPr="00623590">
              <w:rPr>
                <w:rFonts w:ascii="Liberation Serif" w:eastAsia="Times New Roman" w:hAnsi="Liberation Serif" w:cs="Liberation Serif"/>
              </w:rPr>
              <w:t>MoU me Policinë e Kosovës</w:t>
            </w:r>
          </w:p>
          <w:p w:rsidR="00220722" w:rsidRPr="00623590" w:rsidRDefault="00220722" w:rsidP="00C649B6">
            <w:pPr>
              <w:pStyle w:val="ListParagraph"/>
              <w:numPr>
                <w:ilvl w:val="0"/>
                <w:numId w:val="8"/>
              </w:numPr>
              <w:spacing w:line="276" w:lineRule="auto"/>
              <w:ind w:left="341"/>
              <w:jc w:val="both"/>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Liberation Serif"/>
              </w:rPr>
            </w:pPr>
            <w:r w:rsidRPr="00623590">
              <w:rPr>
                <w:rFonts w:ascii="Liberation Serif" w:eastAsia="Times New Roman" w:hAnsi="Liberation Serif" w:cs="Liberation Serif"/>
              </w:rPr>
              <w:t>MoU me Zyrën  Rregullatore të Energjisë</w:t>
            </w:r>
          </w:p>
          <w:p w:rsidR="00220722" w:rsidRPr="00623590" w:rsidRDefault="00220722" w:rsidP="00C649B6">
            <w:pPr>
              <w:pStyle w:val="ListParagraph"/>
              <w:numPr>
                <w:ilvl w:val="0"/>
                <w:numId w:val="8"/>
              </w:numPr>
              <w:spacing w:line="276" w:lineRule="auto"/>
              <w:ind w:left="341"/>
              <w:jc w:val="both"/>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Liberation Serif"/>
              </w:rPr>
            </w:pPr>
            <w:r w:rsidRPr="00623590">
              <w:rPr>
                <w:rFonts w:ascii="Liberation Serif" w:eastAsia="Times New Roman" w:hAnsi="Liberation Serif" w:cs="Liberation Serif"/>
              </w:rPr>
              <w:t>MoU me Administrat</w:t>
            </w:r>
            <w:r w:rsidR="005B33FF">
              <w:rPr>
                <w:rFonts w:ascii="Liberation Serif" w:eastAsia="Times New Roman" w:hAnsi="Liberation Serif" w:cs="Liberation Serif"/>
              </w:rPr>
              <w:t>ë</w:t>
            </w:r>
            <w:r w:rsidRPr="00623590">
              <w:rPr>
                <w:rFonts w:ascii="Liberation Serif" w:eastAsia="Times New Roman" w:hAnsi="Liberation Serif" w:cs="Liberation Serif"/>
              </w:rPr>
              <w:t xml:space="preserve">n Tatimore </w:t>
            </w:r>
            <w:r w:rsidR="005B33FF">
              <w:rPr>
                <w:rFonts w:ascii="Liberation Serif" w:eastAsia="Times New Roman" w:hAnsi="Liberation Serif" w:cs="Liberation Serif"/>
              </w:rPr>
              <w:t>të</w:t>
            </w:r>
            <w:r w:rsidRPr="00623590">
              <w:rPr>
                <w:rFonts w:ascii="Liberation Serif" w:eastAsia="Times New Roman" w:hAnsi="Liberation Serif" w:cs="Liberation Serif"/>
              </w:rPr>
              <w:t xml:space="preserve"> Kosovës</w:t>
            </w:r>
          </w:p>
          <w:p w:rsidR="00220722" w:rsidRPr="00623590" w:rsidRDefault="00220722" w:rsidP="00C649B6">
            <w:pPr>
              <w:pStyle w:val="ListParagraph"/>
              <w:numPr>
                <w:ilvl w:val="0"/>
                <w:numId w:val="8"/>
              </w:numPr>
              <w:spacing w:line="276" w:lineRule="auto"/>
              <w:ind w:left="341"/>
              <w:jc w:val="both"/>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Liberation Serif"/>
              </w:rPr>
            </w:pPr>
            <w:r w:rsidRPr="00623590">
              <w:rPr>
                <w:rFonts w:ascii="Liberation Serif" w:eastAsia="Times New Roman" w:hAnsi="Liberation Serif" w:cs="Liberation Serif"/>
              </w:rPr>
              <w:t>MoU me Komisioni</w:t>
            </w:r>
            <w:r w:rsidR="005B33FF">
              <w:rPr>
                <w:rFonts w:ascii="Liberation Serif" w:eastAsia="Times New Roman" w:hAnsi="Liberation Serif" w:cs="Liberation Serif"/>
              </w:rPr>
              <w:t>n</w:t>
            </w:r>
            <w:r w:rsidRPr="00623590">
              <w:rPr>
                <w:rFonts w:ascii="Liberation Serif" w:eastAsia="Times New Roman" w:hAnsi="Liberation Serif" w:cs="Liberation Serif"/>
              </w:rPr>
              <w:t xml:space="preserve"> Rregullativ të Prokurimit Publik </w:t>
            </w:r>
          </w:p>
          <w:p w:rsidR="00220722" w:rsidRPr="00623590" w:rsidRDefault="00220722" w:rsidP="00C649B6">
            <w:pPr>
              <w:pStyle w:val="ListParagraph"/>
              <w:numPr>
                <w:ilvl w:val="0"/>
                <w:numId w:val="8"/>
              </w:numPr>
              <w:spacing w:line="276" w:lineRule="auto"/>
              <w:ind w:left="341"/>
              <w:jc w:val="both"/>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Liberation Serif"/>
              </w:rPr>
            </w:pPr>
            <w:r w:rsidRPr="00623590">
              <w:rPr>
                <w:rFonts w:ascii="Liberation Serif" w:eastAsia="Times New Roman" w:hAnsi="Liberation Serif" w:cs="Liberation Serif"/>
              </w:rPr>
              <w:t>MoU Kolegjin UBT</w:t>
            </w:r>
          </w:p>
          <w:p w:rsidR="00220722" w:rsidRPr="00623590" w:rsidRDefault="00220722" w:rsidP="00C649B6">
            <w:pPr>
              <w:pStyle w:val="ListParagraph"/>
              <w:numPr>
                <w:ilvl w:val="0"/>
                <w:numId w:val="8"/>
              </w:numPr>
              <w:spacing w:line="276" w:lineRule="auto"/>
              <w:ind w:left="341"/>
              <w:jc w:val="both"/>
              <w:cnfStyle w:val="000000000000" w:firstRow="0" w:lastRow="0" w:firstColumn="0" w:lastColumn="0" w:oddVBand="0" w:evenVBand="0" w:oddHBand="0" w:evenHBand="0" w:firstRowFirstColumn="0" w:firstRowLastColumn="0" w:lastRowFirstColumn="0" w:lastRowLastColumn="0"/>
              <w:rPr>
                <w:rFonts w:ascii="Liberation Serif" w:eastAsia="Times New Roman" w:hAnsi="Liberation Serif" w:cs="Liberation Serif"/>
              </w:rPr>
            </w:pPr>
            <w:r w:rsidRPr="00623590">
              <w:rPr>
                <w:rFonts w:ascii="Liberation Serif" w:eastAsia="Times New Roman" w:hAnsi="Liberation Serif" w:cs="Liberation Serif"/>
              </w:rPr>
              <w:t>MoU me Kolegjin AAB</w:t>
            </w:r>
          </w:p>
        </w:tc>
      </w:tr>
    </w:tbl>
    <w:p w:rsidR="00220722" w:rsidRPr="00623590" w:rsidRDefault="00220722" w:rsidP="00A0040B">
      <w:pPr>
        <w:spacing w:line="276" w:lineRule="auto"/>
        <w:jc w:val="both"/>
        <w:rPr>
          <w:rFonts w:ascii="Liberation Serif" w:hAnsi="Liberation Serif" w:cs="Liberation Serif"/>
        </w:rPr>
      </w:pPr>
    </w:p>
    <w:p w:rsidR="00220722" w:rsidRPr="00623590" w:rsidRDefault="00220722" w:rsidP="00A0040B">
      <w:pPr>
        <w:spacing w:line="276" w:lineRule="auto"/>
        <w:jc w:val="both"/>
        <w:rPr>
          <w:rFonts w:ascii="Liberation Serif" w:hAnsi="Liberation Serif" w:cs="Liberation Serif"/>
        </w:rPr>
      </w:pPr>
    </w:p>
    <w:p w:rsidR="00DD3C7A" w:rsidRPr="00623590" w:rsidRDefault="00DD3C7A" w:rsidP="00A0040B">
      <w:pPr>
        <w:spacing w:line="276" w:lineRule="auto"/>
        <w:jc w:val="both"/>
        <w:rPr>
          <w:rFonts w:ascii="Liberation Serif" w:hAnsi="Liberation Serif" w:cs="Liberation Serif"/>
        </w:rPr>
      </w:pPr>
    </w:p>
    <w:p w:rsidR="00DD3C7A" w:rsidRPr="00623590" w:rsidRDefault="00DD3C7A" w:rsidP="00A0040B">
      <w:pPr>
        <w:spacing w:line="276" w:lineRule="auto"/>
        <w:jc w:val="both"/>
        <w:rPr>
          <w:rFonts w:ascii="Liberation Serif" w:hAnsi="Liberation Serif" w:cs="Liberation Serif"/>
        </w:rPr>
      </w:pPr>
    </w:p>
    <w:p w:rsidR="00DD3C7A" w:rsidRDefault="00DD3C7A" w:rsidP="00A0040B">
      <w:pPr>
        <w:spacing w:line="276" w:lineRule="auto"/>
        <w:jc w:val="both"/>
        <w:rPr>
          <w:rFonts w:ascii="Liberation Serif" w:hAnsi="Liberation Serif" w:cs="Liberation Serif"/>
        </w:rPr>
      </w:pPr>
    </w:p>
    <w:p w:rsidR="0096327C" w:rsidRDefault="0096327C" w:rsidP="00A0040B">
      <w:pPr>
        <w:spacing w:line="276" w:lineRule="auto"/>
        <w:jc w:val="both"/>
        <w:rPr>
          <w:rFonts w:ascii="Liberation Serif" w:hAnsi="Liberation Serif" w:cs="Liberation Serif"/>
        </w:rPr>
      </w:pPr>
    </w:p>
    <w:p w:rsidR="0096327C" w:rsidRPr="00623590" w:rsidRDefault="0096327C" w:rsidP="00A0040B">
      <w:pPr>
        <w:spacing w:line="276" w:lineRule="auto"/>
        <w:jc w:val="both"/>
        <w:rPr>
          <w:rFonts w:ascii="Liberation Serif" w:hAnsi="Liberation Serif" w:cs="Liberation Serif"/>
        </w:rPr>
      </w:pPr>
    </w:p>
    <w:p w:rsidR="00FE4F88" w:rsidRPr="004E4D78" w:rsidRDefault="0087344F" w:rsidP="00C61935">
      <w:pPr>
        <w:pStyle w:val="ListParagraph"/>
        <w:numPr>
          <w:ilvl w:val="0"/>
          <w:numId w:val="18"/>
        </w:numPr>
        <w:rPr>
          <w:rFonts w:ascii="Liberation Serif" w:hAnsi="Liberation Serif" w:cs="Liberation Serif"/>
          <w:b/>
          <w:bCs/>
          <w:color w:val="17365D" w:themeColor="text2" w:themeShade="BF"/>
          <w:sz w:val="32"/>
          <w:szCs w:val="32"/>
        </w:rPr>
      </w:pPr>
      <w:r w:rsidRPr="004E4D78">
        <w:rPr>
          <w:rFonts w:ascii="Liberation Serif" w:hAnsi="Liberation Serif" w:cs="Liberation Serif"/>
          <w:b/>
          <w:bCs/>
          <w:color w:val="17365D" w:themeColor="text2" w:themeShade="BF"/>
          <w:sz w:val="32"/>
          <w:szCs w:val="32"/>
        </w:rPr>
        <w:lastRenderedPageBreak/>
        <w:t>Rastet e trajtuara</w:t>
      </w:r>
    </w:p>
    <w:p w:rsidR="005B33FF" w:rsidRDefault="005B33FF" w:rsidP="0020615D">
      <w:pPr>
        <w:spacing w:line="276" w:lineRule="auto"/>
        <w:jc w:val="both"/>
        <w:rPr>
          <w:rFonts w:ascii="Liberation Serif" w:eastAsia="Times New Roman" w:hAnsi="Liberation Serif" w:cs="Liberation Serif"/>
        </w:rPr>
      </w:pPr>
    </w:p>
    <w:p w:rsidR="00566A5A" w:rsidRPr="00623590" w:rsidRDefault="00566A5A" w:rsidP="00566A5A">
      <w:pPr>
        <w:spacing w:line="276" w:lineRule="auto"/>
        <w:jc w:val="both"/>
        <w:rPr>
          <w:rFonts w:ascii="Liberation Serif" w:eastAsia="Times New Roman" w:hAnsi="Liberation Serif" w:cs="Liberation Serif"/>
        </w:rPr>
      </w:pPr>
      <w:bookmarkStart w:id="10" w:name="_Hlk130803944"/>
      <w:r w:rsidRPr="00623590">
        <w:rPr>
          <w:rFonts w:ascii="Liberation Serif" w:eastAsia="Times New Roman" w:hAnsi="Liberation Serif" w:cs="Liberation Serif"/>
        </w:rPr>
        <w:t xml:space="preserve">Në kuadër të aktiviteteve primare në fushën e konkurrencës në vitin 2022, AKRK ka trajtuar dymbëdhjetë raste, ka monitoruar tregje të ndryshme (tregu i </w:t>
      </w:r>
      <w:r w:rsidRPr="00623590">
        <w:rPr>
          <w:rFonts w:ascii="Liberation Serif" w:eastAsiaTheme="minorHAnsi" w:hAnsi="Liberation Serif" w:cs="Liberation Serif"/>
        </w:rPr>
        <w:t>çimentos, tregu për produktet grurë, miell, gaz, naftë, benzinë, sheqer, vaj dhe transport</w:t>
      </w:r>
      <w:r>
        <w:rPr>
          <w:rFonts w:ascii="Liberation Serif" w:eastAsiaTheme="minorHAnsi" w:hAnsi="Liberation Serif" w:cs="Liberation Serif"/>
        </w:rPr>
        <w:t>)</w:t>
      </w:r>
      <w:r w:rsidRPr="00623590">
        <w:rPr>
          <w:rFonts w:ascii="Liberation Serif" w:eastAsiaTheme="minorHAnsi" w:hAnsi="Liberation Serif" w:cs="Liberation Serif"/>
        </w:rPr>
        <w:t xml:space="preserve">, Monitorimi në tregun e shitjeve me pakicë, </w:t>
      </w:r>
      <w:r w:rsidRPr="00623590">
        <w:rPr>
          <w:rFonts w:ascii="Liberation Serif" w:eastAsia="Times New Roman" w:hAnsi="Liberation Serif" w:cs="Liberation Serif"/>
        </w:rPr>
        <w:t>dhe ka zhvilluar analizën e tregut nga Sektori financiar dhe bankar. E veçantë është ndërhyrja dhe hapja e procedurave hetimore në sektorin e telekomunikimeve, i cili treg paraqet risk të vazhdueshëm me shkallë të lartë të koncentrimit të tregut dhe sjelljeve anti</w:t>
      </w:r>
      <w:r>
        <w:rPr>
          <w:rFonts w:ascii="Liberation Serif" w:eastAsia="Times New Roman" w:hAnsi="Liberation Serif" w:cs="Liberation Serif"/>
        </w:rPr>
        <w:t>-</w:t>
      </w:r>
      <w:r w:rsidRPr="00623590">
        <w:rPr>
          <w:rFonts w:ascii="Liberation Serif" w:eastAsia="Times New Roman" w:hAnsi="Liberation Serif" w:cs="Liberation Serif"/>
        </w:rPr>
        <w:t xml:space="preserve">konkurruese të ndërmarrjeve të mëdha ndaj ndërmarrjeve regjionale dhe më të vogla.   </w:t>
      </w:r>
    </w:p>
    <w:p w:rsidR="00FE4F88" w:rsidRPr="00623590" w:rsidRDefault="00FE4F88" w:rsidP="00FE4F88">
      <w:pPr>
        <w:spacing w:line="276" w:lineRule="auto"/>
        <w:jc w:val="both"/>
        <w:rPr>
          <w:rFonts w:ascii="Liberation Serif" w:eastAsia="Times New Roman" w:hAnsi="Liberation Serif" w:cs="Liberation Serif"/>
        </w:rPr>
      </w:pPr>
      <w:r w:rsidRPr="00623590">
        <w:rPr>
          <w:rFonts w:ascii="Liberation Serif" w:eastAsia="Times New Roman" w:hAnsi="Liberation Serif" w:cs="Liberation Serif"/>
        </w:rPr>
        <w:t>Të gjeturat kryesore të monitorimit të tregut nga ana e AKRK-së publikohen rregullisht në përputhje me politikën e saj të transparencës dhe me qëllim të promovimit të efekteve të vendimeve, opinioneve dhe veprimtarive të tjera brenda komunitetit të biznesit, konsumatorëve, autoriteteve të administratës publike, akademikëve, ek</w:t>
      </w:r>
      <w:r w:rsidR="0020615D" w:rsidRPr="00623590">
        <w:rPr>
          <w:rFonts w:ascii="Liberation Serif" w:eastAsia="Times New Roman" w:hAnsi="Liberation Serif" w:cs="Liberation Serif"/>
        </w:rPr>
        <w:t>spertëve dhe publikut të gjerë.</w:t>
      </w:r>
    </w:p>
    <w:p w:rsidR="00FE4F88" w:rsidRPr="00623590" w:rsidRDefault="00FE4F88" w:rsidP="00FE4F88">
      <w:pPr>
        <w:spacing w:line="276" w:lineRule="auto"/>
        <w:jc w:val="both"/>
        <w:rPr>
          <w:rFonts w:ascii="Liberation Serif" w:hAnsi="Liberation Serif" w:cs="Liberation Serif"/>
          <w:lang w:eastAsia="ja-JP"/>
        </w:rPr>
      </w:pPr>
      <w:r w:rsidRPr="00623590">
        <w:rPr>
          <w:rFonts w:ascii="Liberation Serif" w:eastAsia="Times New Roman" w:hAnsi="Liberation Serif" w:cs="Liberation Serif"/>
        </w:rPr>
        <w:t>Promovimi i politikave të konkurrencës si shtyllë e rëndësishme e Ligjit, është një domosdoshmëri e punës së përditshme të AKRK-s</w:t>
      </w:r>
      <w:r w:rsidRPr="00623590">
        <w:rPr>
          <w:rFonts w:ascii="Liberation Serif" w:hAnsi="Liberation Serif" w:cs="Liberation Serif"/>
        </w:rPr>
        <w:t>ë</w:t>
      </w:r>
      <w:r w:rsidRPr="00623590">
        <w:rPr>
          <w:rFonts w:ascii="Liberation Serif" w:eastAsia="Times New Roman" w:hAnsi="Liberation Serif" w:cs="Liberation Serif"/>
        </w:rPr>
        <w:t xml:space="preserve">. Si rrjedhojë, gjatë vitit 2022 ka arritur të nënshkruaj Memorandum të Mirëkuptimit me Komisionin Rregullativ për Prokurim Publik si dhe eshte ne procedure per te nënshkruar MoU tjera me institucione tjera, te drejtësisë, universitetin publik, etj. </w:t>
      </w:r>
    </w:p>
    <w:p w:rsidR="00FE4F88" w:rsidRPr="00623590" w:rsidRDefault="00FE4F88" w:rsidP="00FE4F88">
      <w:pPr>
        <w:spacing w:line="276" w:lineRule="auto"/>
        <w:jc w:val="both"/>
        <w:rPr>
          <w:rFonts w:ascii="Liberation Serif" w:eastAsia="Times New Roman" w:hAnsi="Liberation Serif" w:cs="Liberation Serif"/>
        </w:rPr>
      </w:pPr>
      <w:r w:rsidRPr="00623590">
        <w:rPr>
          <w:rFonts w:ascii="Liberation Serif" w:eastAsia="Times New Roman" w:hAnsi="Liberation Serif" w:cs="Liberation Serif"/>
        </w:rPr>
        <w:t>Gjat</w:t>
      </w:r>
      <w:r w:rsidRPr="00623590">
        <w:rPr>
          <w:rFonts w:ascii="Liberation Serif" w:hAnsi="Liberation Serif" w:cs="Liberation Serif"/>
        </w:rPr>
        <w:t>ë</w:t>
      </w:r>
      <w:r w:rsidRPr="00623590">
        <w:rPr>
          <w:rFonts w:ascii="Liberation Serif" w:eastAsia="Times New Roman" w:hAnsi="Liberation Serif" w:cs="Liberation Serif"/>
        </w:rPr>
        <w:t xml:space="preserve"> pandemisë, AKRK ka zhvilluar aktivitete proaktive, duke avokuar, parandaluar dhe sensibilizuar opinion e gjithmbarshëm rreth panikës se krijuar nga qytetarët në aspektin e furnizimit me artikuj bazik ushqimor (siç është mielli, kripa, vaji, sheqeri, orizi) dhe artikujt sanitaro-higj</w:t>
      </w:r>
      <w:r w:rsidR="0020615D" w:rsidRPr="00623590">
        <w:rPr>
          <w:rFonts w:ascii="Liberation Serif" w:eastAsia="Times New Roman" w:hAnsi="Liberation Serif" w:cs="Liberation Serif"/>
        </w:rPr>
        <w:t xml:space="preserve">enik. </w:t>
      </w:r>
    </w:p>
    <w:p w:rsidR="00FE4F88" w:rsidRPr="00623590" w:rsidRDefault="00FE4F88" w:rsidP="00FE4F88">
      <w:pPr>
        <w:spacing w:line="276" w:lineRule="auto"/>
        <w:jc w:val="both"/>
        <w:rPr>
          <w:rFonts w:ascii="Liberation Serif" w:eastAsia="Times New Roman" w:hAnsi="Liberation Serif" w:cs="Liberation Serif"/>
        </w:rPr>
      </w:pPr>
      <w:r w:rsidRPr="00623590">
        <w:rPr>
          <w:rFonts w:ascii="Liberation Serif" w:eastAsia="Times New Roman" w:hAnsi="Liberation Serif" w:cs="Liberation Serif"/>
        </w:rPr>
        <w:t>Numri i ankesave të qytetarëve gjat</w:t>
      </w:r>
      <w:r w:rsidRPr="00623590">
        <w:rPr>
          <w:rFonts w:ascii="Liberation Serif" w:hAnsi="Liberation Serif" w:cs="Liberation Serif"/>
        </w:rPr>
        <w:t>ë</w:t>
      </w:r>
      <w:r w:rsidRPr="00623590">
        <w:rPr>
          <w:rFonts w:ascii="Liberation Serif" w:eastAsia="Times New Roman" w:hAnsi="Liberation Serif" w:cs="Liberation Serif"/>
        </w:rPr>
        <w:t xml:space="preserve"> vitit 2022 ka rënë edhe si rezultatet i përshtatjes n</w:t>
      </w:r>
      <w:r w:rsidRPr="00623590">
        <w:rPr>
          <w:rFonts w:ascii="Liberation Serif" w:hAnsi="Liberation Serif" w:cs="Liberation Serif"/>
        </w:rPr>
        <w:t>ë</w:t>
      </w:r>
      <w:r w:rsidRPr="00623590">
        <w:rPr>
          <w:rFonts w:ascii="Liberation Serif" w:eastAsia="Times New Roman" w:hAnsi="Liberation Serif" w:cs="Liberation Serif"/>
        </w:rPr>
        <w:t xml:space="preserve"> kushtet e Pandemisë t</w:t>
      </w:r>
      <w:r w:rsidRPr="00623590">
        <w:rPr>
          <w:rFonts w:ascii="Liberation Serif" w:hAnsi="Liberation Serif" w:cs="Liberation Serif"/>
        </w:rPr>
        <w:t>ë</w:t>
      </w:r>
      <w:r w:rsidRPr="00623590">
        <w:rPr>
          <w:rFonts w:ascii="Liberation Serif" w:eastAsia="Times New Roman" w:hAnsi="Liberation Serif" w:cs="Liberation Serif"/>
        </w:rPr>
        <w:t xml:space="preserve"> operatorëve ekonomik</w:t>
      </w:r>
      <w:r w:rsidR="00566A5A">
        <w:rPr>
          <w:rFonts w:ascii="Liberation Serif" w:eastAsia="Times New Roman" w:hAnsi="Liberation Serif" w:cs="Liberation Serif"/>
        </w:rPr>
        <w:t>ë</w:t>
      </w:r>
      <w:r w:rsidRPr="00623590">
        <w:rPr>
          <w:rFonts w:ascii="Liberation Serif" w:eastAsia="Times New Roman" w:hAnsi="Liberation Serif" w:cs="Liberation Serif"/>
        </w:rPr>
        <w:t>, ngopjes s</w:t>
      </w:r>
      <w:r w:rsidRPr="00623590">
        <w:rPr>
          <w:rFonts w:ascii="Liberation Serif" w:hAnsi="Liberation Serif" w:cs="Liberation Serif"/>
        </w:rPr>
        <w:t>ë</w:t>
      </w:r>
      <w:r w:rsidRPr="00623590">
        <w:rPr>
          <w:rFonts w:ascii="Liberation Serif" w:eastAsia="Times New Roman" w:hAnsi="Liberation Serif" w:cs="Liberation Serif"/>
        </w:rPr>
        <w:t xml:space="preserve"> tregut dhe angazhimeve </w:t>
      </w:r>
      <w:r w:rsidR="00566A5A">
        <w:rPr>
          <w:rFonts w:ascii="Liberation Serif" w:eastAsia="Times New Roman" w:hAnsi="Liberation Serif" w:cs="Liberation Serif"/>
        </w:rPr>
        <w:t>i</w:t>
      </w:r>
      <w:r w:rsidRPr="00623590">
        <w:rPr>
          <w:rFonts w:ascii="Liberation Serif" w:eastAsia="Times New Roman" w:hAnsi="Liberation Serif" w:cs="Liberation Serif"/>
        </w:rPr>
        <w:t>nstitucionale dhe mediale. Ankesat janë trajtuar me kujdes dhe profesionalizëm, janë dhënë për</w:t>
      </w:r>
      <w:r w:rsidR="0020615D" w:rsidRPr="00623590">
        <w:rPr>
          <w:rFonts w:ascii="Liberation Serif" w:eastAsia="Times New Roman" w:hAnsi="Liberation Serif" w:cs="Liberation Serif"/>
        </w:rPr>
        <w:t>gjigje meritore secilës ankesë.</w:t>
      </w:r>
    </w:p>
    <w:p w:rsidR="00FE4F88" w:rsidRPr="00623590" w:rsidRDefault="00FE4F88" w:rsidP="0020615D">
      <w:pPr>
        <w:spacing w:line="276" w:lineRule="auto"/>
        <w:jc w:val="both"/>
        <w:rPr>
          <w:rFonts w:ascii="Liberation Serif" w:eastAsia="Times New Roman" w:hAnsi="Liberation Serif" w:cs="Liberation Serif"/>
        </w:rPr>
      </w:pPr>
      <w:r w:rsidRPr="00623590">
        <w:rPr>
          <w:rFonts w:ascii="Liberation Serif" w:eastAsia="Times New Roman" w:hAnsi="Liberation Serif" w:cs="Liberation Serif"/>
        </w:rPr>
        <w:t>Përveç aktiviteteve për zbatimin e rregullave të Ligjit për mbrojtjen e konkurrencës, AKRK gjithashtu ka qenë në mënyrë aktive e përfshirë edhe në promovimin e kulturës së konkurrencës n</w:t>
      </w:r>
      <w:r w:rsidRPr="00623590">
        <w:rPr>
          <w:rFonts w:ascii="Liberation Serif" w:hAnsi="Liberation Serif" w:cs="Liberation Serif"/>
        </w:rPr>
        <w:t>ë</w:t>
      </w:r>
      <w:r w:rsidR="0020615D" w:rsidRPr="00623590">
        <w:rPr>
          <w:rFonts w:ascii="Liberation Serif" w:eastAsia="Times New Roman" w:hAnsi="Liberation Serif" w:cs="Liberation Serif"/>
        </w:rPr>
        <w:t xml:space="preserve"> vend. </w:t>
      </w:r>
    </w:p>
    <w:p w:rsidR="00FE4F88" w:rsidRPr="00623590" w:rsidRDefault="00FE4F88" w:rsidP="00FE4F88">
      <w:pPr>
        <w:shd w:val="clear" w:color="auto" w:fill="FFFFFF"/>
        <w:spacing w:line="276" w:lineRule="auto"/>
        <w:jc w:val="both"/>
        <w:rPr>
          <w:rFonts w:ascii="Liberation Serif" w:hAnsi="Liberation Serif" w:cs="Liberation Serif"/>
        </w:rPr>
      </w:pPr>
      <w:r w:rsidRPr="00623590">
        <w:rPr>
          <w:rFonts w:ascii="Liberation Serif" w:hAnsi="Liberation Serif" w:cs="Liberation Serif"/>
        </w:rPr>
        <w:t>Në fushën e hetimeve, Autoriteti</w:t>
      </w:r>
      <w:r w:rsidR="00300E95" w:rsidRPr="00623590">
        <w:rPr>
          <w:rFonts w:ascii="Liberation Serif" w:hAnsi="Liberation Serif" w:cs="Liberation Serif"/>
        </w:rPr>
        <w:t xml:space="preserve"> i Konkurrencës gjatë vitit 2022</w:t>
      </w:r>
      <w:r w:rsidRPr="00623590">
        <w:rPr>
          <w:rFonts w:ascii="Liberation Serif" w:hAnsi="Liberation Serif" w:cs="Liberation Serif"/>
        </w:rPr>
        <w:t xml:space="preserve"> ka</w:t>
      </w:r>
      <w:r w:rsidR="00EF7336" w:rsidRPr="00623590">
        <w:rPr>
          <w:rFonts w:ascii="Liberation Serif" w:hAnsi="Liberation Serif" w:cs="Liberation Serif"/>
        </w:rPr>
        <w:t xml:space="preserve"> trajtuar raste të ndryshme nga sektor</w:t>
      </w:r>
      <w:r w:rsidR="00566A5A">
        <w:rPr>
          <w:rFonts w:ascii="Liberation Serif" w:hAnsi="Liberation Serif" w:cs="Liberation Serif"/>
        </w:rPr>
        <w:t>ë</w:t>
      </w:r>
      <w:r w:rsidR="00EF7336" w:rsidRPr="00623590">
        <w:rPr>
          <w:rFonts w:ascii="Liberation Serif" w:hAnsi="Liberation Serif" w:cs="Liberation Serif"/>
        </w:rPr>
        <w:t xml:space="preserve"> të ndryshëm</w:t>
      </w:r>
      <w:r w:rsidRPr="00623590">
        <w:rPr>
          <w:rFonts w:ascii="Liberation Serif" w:hAnsi="Liberation Serif" w:cs="Liberation Serif"/>
        </w:rPr>
        <w:t>. Gjithashtu, Autoriteti i Konkurrencës (AK</w:t>
      </w:r>
      <w:r w:rsidR="00300E95" w:rsidRPr="00623590">
        <w:rPr>
          <w:rFonts w:ascii="Liberation Serif" w:hAnsi="Liberation Serif" w:cs="Liberation Serif"/>
        </w:rPr>
        <w:t>R</w:t>
      </w:r>
      <w:r w:rsidR="00B62C32" w:rsidRPr="00623590">
        <w:rPr>
          <w:rFonts w:ascii="Liberation Serif" w:hAnsi="Liberation Serif" w:cs="Liberation Serif"/>
        </w:rPr>
        <w:t>K) ka vazhduar</w:t>
      </w:r>
      <w:r w:rsidRPr="00623590">
        <w:rPr>
          <w:rFonts w:ascii="Liberation Serif" w:hAnsi="Liberation Serif" w:cs="Liberation Serif"/>
        </w:rPr>
        <w:t xml:space="preserve"> procedurë</w:t>
      </w:r>
      <w:r w:rsidR="00B62C32" w:rsidRPr="00623590">
        <w:rPr>
          <w:rFonts w:ascii="Liberation Serif" w:hAnsi="Liberation Serif" w:cs="Liberation Serif"/>
        </w:rPr>
        <w:t>n</w:t>
      </w:r>
      <w:r w:rsidRPr="00623590">
        <w:rPr>
          <w:rFonts w:ascii="Liberation Serif" w:hAnsi="Liberation Serif" w:cs="Liberation Serif"/>
        </w:rPr>
        <w:t xml:space="preserve"> hetimore ndaj ndërmarrjeve KEDS dhe KESCO, të cilat operojnë në tregun e energjisë elektrike. Hetimi ndaj këtyre ndërmarrjeve është autorizuar nga Komisioni i AK</w:t>
      </w:r>
      <w:r w:rsidR="00A0040B" w:rsidRPr="00623590">
        <w:rPr>
          <w:rFonts w:ascii="Liberation Serif" w:hAnsi="Liberation Serif" w:cs="Liberation Serif"/>
        </w:rPr>
        <w:t>R</w:t>
      </w:r>
      <w:r w:rsidRPr="00623590">
        <w:rPr>
          <w:rFonts w:ascii="Liberation Serif" w:hAnsi="Liberation Serif" w:cs="Liberation Serif"/>
        </w:rPr>
        <w:t>K-së dhe vjen si rezultat i një studimi të detajuar të tregut të energjisë në Kosovë.</w:t>
      </w:r>
      <w:r w:rsidR="00A0040B" w:rsidRPr="00623590">
        <w:rPr>
          <w:rFonts w:ascii="Liberation Serif" w:hAnsi="Liberation Serif" w:cs="Liberation Serif"/>
        </w:rPr>
        <w:t xml:space="preserve"> Në kuadër të procesit të hetimeve AKRK në fund të vitit 2022 ka hapur hetime në sektorin e telekomunikimeve, cili treg po evoluon shpejt dhe duket se ka një shkallë të lartë të koncentrimit</w:t>
      </w:r>
      <w:bookmarkEnd w:id="10"/>
      <w:r w:rsidR="00A0040B" w:rsidRPr="00623590">
        <w:rPr>
          <w:rFonts w:ascii="Liberation Serif" w:hAnsi="Liberation Serif" w:cs="Liberation Serif"/>
        </w:rPr>
        <w:t>.</w:t>
      </w:r>
    </w:p>
    <w:p w:rsidR="00A02CE4" w:rsidRPr="00623590" w:rsidRDefault="00A02CE4" w:rsidP="00E91236">
      <w:pPr>
        <w:shd w:val="clear" w:color="auto" w:fill="FFFFFF"/>
        <w:spacing w:line="276" w:lineRule="auto"/>
        <w:rPr>
          <w:rFonts w:ascii="Liberation Serif" w:hAnsi="Liberation Serif" w:cs="Liberation Serif"/>
        </w:rPr>
      </w:pPr>
    </w:p>
    <w:tbl>
      <w:tblPr>
        <w:tblStyle w:val="TableGrid1"/>
        <w:tblW w:w="0" w:type="auto"/>
        <w:shd w:val="clear" w:color="auto" w:fill="F2F2F2" w:themeFill="background1" w:themeFillShade="F2"/>
        <w:tblLook w:val="04A0" w:firstRow="1" w:lastRow="0" w:firstColumn="1" w:lastColumn="0" w:noHBand="0" w:noVBand="1"/>
      </w:tblPr>
      <w:tblGrid>
        <w:gridCol w:w="9350"/>
      </w:tblGrid>
      <w:tr w:rsidR="00A61616" w:rsidRPr="00623590" w:rsidTr="00133D6D">
        <w:trPr>
          <w:trHeight w:val="682"/>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6957" w:rsidRPr="00623590" w:rsidRDefault="006777E0" w:rsidP="00EA4176">
            <w:pPr>
              <w:pStyle w:val="Heading2"/>
              <w:numPr>
                <w:ilvl w:val="0"/>
                <w:numId w:val="0"/>
              </w:numPr>
              <w:outlineLvl w:val="1"/>
              <w:rPr>
                <w:rFonts w:ascii="Liberation Serif" w:hAnsi="Liberation Serif" w:cs="Liberation Serif"/>
                <w:color w:val="004274"/>
                <w:sz w:val="28"/>
                <w:szCs w:val="28"/>
              </w:rPr>
            </w:pPr>
            <w:bookmarkStart w:id="11" w:name="_Toc130155453"/>
            <w:bookmarkStart w:id="12" w:name="_Hlk130804510"/>
            <w:r w:rsidRPr="00133D6D">
              <w:rPr>
                <w:rFonts w:ascii="Liberation Serif" w:hAnsi="Liberation Serif" w:cs="Liberation Serif"/>
                <w:color w:val="17365D" w:themeColor="text2" w:themeShade="BF"/>
                <w:sz w:val="28"/>
                <w:szCs w:val="28"/>
              </w:rPr>
              <w:lastRenderedPageBreak/>
              <w:t>Divizioni për M</w:t>
            </w:r>
            <w:r w:rsidR="00706957" w:rsidRPr="00133D6D">
              <w:rPr>
                <w:rFonts w:ascii="Liberation Serif" w:hAnsi="Liberation Serif" w:cs="Liberation Serif"/>
                <w:color w:val="17365D" w:themeColor="text2" w:themeShade="BF"/>
                <w:sz w:val="28"/>
                <w:szCs w:val="28"/>
              </w:rPr>
              <w:t xml:space="preserve">arrëveshjet e </w:t>
            </w:r>
            <w:r w:rsidRPr="00133D6D">
              <w:rPr>
                <w:rFonts w:ascii="Liberation Serif" w:hAnsi="Liberation Serif" w:cs="Liberation Serif"/>
                <w:color w:val="17365D" w:themeColor="text2" w:themeShade="BF"/>
                <w:sz w:val="28"/>
                <w:szCs w:val="28"/>
              </w:rPr>
              <w:t>N</w:t>
            </w:r>
            <w:r w:rsidR="00706957" w:rsidRPr="00133D6D">
              <w:rPr>
                <w:rFonts w:ascii="Liberation Serif" w:hAnsi="Liberation Serif" w:cs="Liberation Serif"/>
                <w:color w:val="17365D" w:themeColor="text2" w:themeShade="BF"/>
                <w:sz w:val="28"/>
                <w:szCs w:val="28"/>
              </w:rPr>
              <w:t>daluara</w:t>
            </w:r>
            <w:bookmarkEnd w:id="11"/>
          </w:p>
        </w:tc>
      </w:tr>
      <w:tr w:rsidR="00190A61" w:rsidRPr="00623590" w:rsidTr="00133D6D">
        <w:trPr>
          <w:trHeight w:val="790"/>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0A61" w:rsidRPr="00133D6D" w:rsidRDefault="00C90344" w:rsidP="00E477CB">
            <w:pPr>
              <w:rPr>
                <w:rFonts w:ascii="Liberation Serif" w:hAnsi="Liberation Serif" w:cs="Liberation Serif"/>
                <w:b/>
                <w:color w:val="0066FF"/>
              </w:rPr>
            </w:pPr>
            <w:r w:rsidRPr="00623590">
              <w:rPr>
                <w:rFonts w:ascii="Liberation Serif" w:hAnsi="Liberation Serif" w:cs="Liberation Serif"/>
                <w:b/>
                <w:color w:val="0066FF"/>
              </w:rPr>
              <w:t>1</w:t>
            </w:r>
            <w:r w:rsidR="006824CC" w:rsidRPr="00623590">
              <w:rPr>
                <w:rFonts w:ascii="Liberation Serif" w:hAnsi="Liberation Serif" w:cs="Liberation Serif"/>
                <w:b/>
                <w:color w:val="0066FF"/>
              </w:rPr>
              <w:t xml:space="preserve"> - Kërkesa e Zyr</w:t>
            </w:r>
            <w:r w:rsidR="00566A5A">
              <w:rPr>
                <w:rFonts w:ascii="Liberation Serif" w:hAnsi="Liberation Serif" w:cs="Liberation Serif"/>
                <w:b/>
                <w:color w:val="0066FF"/>
              </w:rPr>
              <w:t>ë</w:t>
            </w:r>
            <w:r w:rsidR="006824CC" w:rsidRPr="00623590">
              <w:rPr>
                <w:rFonts w:ascii="Liberation Serif" w:hAnsi="Liberation Serif" w:cs="Liberation Serif"/>
                <w:b/>
                <w:color w:val="0066FF"/>
              </w:rPr>
              <w:t xml:space="preserve"> </w:t>
            </w:r>
            <w:r w:rsidR="00566A5A">
              <w:rPr>
                <w:rFonts w:ascii="Liberation Serif" w:hAnsi="Liberation Serif" w:cs="Liberation Serif"/>
                <w:b/>
                <w:color w:val="0066FF"/>
              </w:rPr>
              <w:t>së</w:t>
            </w:r>
            <w:r w:rsidR="006824CC" w:rsidRPr="00623590">
              <w:rPr>
                <w:rFonts w:ascii="Liberation Serif" w:hAnsi="Liberation Serif" w:cs="Liberation Serif"/>
                <w:b/>
                <w:color w:val="0066FF"/>
              </w:rPr>
              <w:t xml:space="preserve"> Rregullatorit për Energji (ZRr</w:t>
            </w:r>
            <w:r w:rsidRPr="00623590">
              <w:rPr>
                <w:rFonts w:ascii="Liberation Serif" w:hAnsi="Liberation Serif" w:cs="Liberation Serif"/>
                <w:b/>
                <w:color w:val="0066FF"/>
              </w:rPr>
              <w:t>E</w:t>
            </w:r>
            <w:r w:rsidR="006824CC" w:rsidRPr="00623590">
              <w:rPr>
                <w:rFonts w:ascii="Liberation Serif" w:hAnsi="Liberation Serif" w:cs="Liberation Serif"/>
                <w:b/>
                <w:color w:val="0066FF"/>
              </w:rPr>
              <w:t>)</w:t>
            </w:r>
            <w:r w:rsidRPr="00623590">
              <w:rPr>
                <w:rFonts w:ascii="Liberation Serif" w:hAnsi="Liberation Serif" w:cs="Liberation Serif"/>
                <w:b/>
                <w:color w:val="0066FF"/>
              </w:rPr>
              <w:t xml:space="preserve"> për shqyrtimin e kontratës </w:t>
            </w:r>
            <w:r w:rsidR="00133D6D" w:rsidRPr="00133D6D">
              <w:rPr>
                <w:rFonts w:ascii="Liberation Serif" w:hAnsi="Liberation Serif" w:cs="Liberation Serif"/>
                <w:b/>
                <w:color w:val="0066FF"/>
              </w:rPr>
              <w:t xml:space="preserve">nr. 01/2986 </w:t>
            </w:r>
            <w:r w:rsidR="003B74FE" w:rsidRPr="00623590">
              <w:rPr>
                <w:rFonts w:ascii="Liberation Serif" w:hAnsi="Liberation Serif" w:cs="Liberation Serif"/>
                <w:b/>
                <w:color w:val="0066FF"/>
              </w:rPr>
              <w:t xml:space="preserve">në mes ‘Iber-Lepenci’ sh.a. (HC Ujmani) dhe </w:t>
            </w:r>
            <w:r w:rsidR="008A7820" w:rsidRPr="00623590">
              <w:rPr>
                <w:rFonts w:ascii="Liberation Serif" w:hAnsi="Liberation Serif" w:cs="Liberation Serif"/>
                <w:b/>
                <w:color w:val="0066FF"/>
              </w:rPr>
              <w:t>“</w:t>
            </w:r>
            <w:r w:rsidRPr="00623590">
              <w:rPr>
                <w:rFonts w:ascii="Liberation Serif" w:hAnsi="Liberation Serif" w:cs="Liberation Serif"/>
                <w:b/>
                <w:color w:val="0066FF"/>
              </w:rPr>
              <w:t>FET &amp; D</w:t>
            </w:r>
            <w:r w:rsidR="008A7820" w:rsidRPr="00623590">
              <w:rPr>
                <w:rFonts w:ascii="Liberation Serif" w:hAnsi="Liberation Serif" w:cs="Liberation Serif"/>
                <w:b/>
                <w:color w:val="0066FF"/>
              </w:rPr>
              <w:t>”</w:t>
            </w:r>
            <w:r w:rsidRPr="00623590">
              <w:rPr>
                <w:rFonts w:ascii="Liberation Serif" w:hAnsi="Liberation Serif" w:cs="Liberation Serif"/>
                <w:b/>
                <w:color w:val="0066FF"/>
              </w:rPr>
              <w:t xml:space="preserve"> </w:t>
            </w:r>
            <w:r w:rsidR="003B74FE" w:rsidRPr="00623590">
              <w:rPr>
                <w:rFonts w:ascii="Liberation Serif" w:hAnsi="Liberation Serif" w:cs="Liberation Serif"/>
                <w:b/>
                <w:color w:val="0066FF"/>
              </w:rPr>
              <w:t>Sh.p.k.</w:t>
            </w:r>
            <w:r w:rsidR="003B74FE" w:rsidRPr="00133D6D">
              <w:rPr>
                <w:rFonts w:ascii="Liberation Serif" w:hAnsi="Liberation Serif" w:cs="Liberation Serif"/>
                <w:b/>
                <w:color w:val="0066FF"/>
              </w:rPr>
              <w:t xml:space="preserve"> </w:t>
            </w:r>
          </w:p>
        </w:tc>
      </w:tr>
      <w:tr w:rsidR="00A61616" w:rsidRPr="00623590" w:rsidTr="00133D6D">
        <w:trPr>
          <w:trHeight w:val="979"/>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B74FE" w:rsidRPr="00623590" w:rsidRDefault="00742758" w:rsidP="00B62C32">
            <w:pPr>
              <w:shd w:val="clear" w:color="auto" w:fill="EEECE1" w:themeFill="background2"/>
              <w:tabs>
                <w:tab w:val="left" w:pos="1686"/>
              </w:tabs>
              <w:spacing w:before="240" w:line="276" w:lineRule="auto"/>
              <w:jc w:val="both"/>
              <w:rPr>
                <w:rFonts w:ascii="Liberation Serif" w:hAnsi="Liberation Serif" w:cs="Liberation Serif"/>
              </w:rPr>
            </w:pPr>
            <w:r w:rsidRPr="00623590">
              <w:rPr>
                <w:rFonts w:ascii="Liberation Serif" w:hAnsi="Liberation Serif" w:cs="Liberation Serif"/>
                <w:shd w:val="clear" w:color="auto" w:fill="EEECE1" w:themeFill="background2"/>
              </w:rPr>
              <w:t>Me datë</w:t>
            </w:r>
            <w:r w:rsidR="003B74FE" w:rsidRPr="00623590">
              <w:rPr>
                <w:rFonts w:ascii="Liberation Serif" w:hAnsi="Liberation Serif" w:cs="Liberation Serif"/>
                <w:shd w:val="clear" w:color="auto" w:fill="EEECE1" w:themeFill="background2"/>
              </w:rPr>
              <w:t xml:space="preserve"> 28.02.2022 Autoriteti ka pranuar ankesë në e-mail zyrtar nga Z</w:t>
            </w:r>
            <w:r w:rsidRPr="00623590">
              <w:rPr>
                <w:rFonts w:ascii="Liberation Serif" w:hAnsi="Liberation Serif" w:cs="Liberation Serif"/>
                <w:shd w:val="clear" w:color="auto" w:fill="EEECE1" w:themeFill="background2"/>
              </w:rPr>
              <w:t xml:space="preserve">yra e Rregullatorit për </w:t>
            </w:r>
            <w:r w:rsidR="003B74FE" w:rsidRPr="00623590">
              <w:rPr>
                <w:rFonts w:ascii="Liberation Serif" w:hAnsi="Liberation Serif" w:cs="Liberation Serif"/>
                <w:shd w:val="clear" w:color="auto" w:fill="EEECE1" w:themeFill="background2"/>
              </w:rPr>
              <w:t>E</w:t>
            </w:r>
            <w:r w:rsidRPr="00623590">
              <w:rPr>
                <w:rFonts w:ascii="Liberation Serif" w:hAnsi="Liberation Serif" w:cs="Liberation Serif"/>
                <w:shd w:val="clear" w:color="auto" w:fill="EEECE1" w:themeFill="background2"/>
              </w:rPr>
              <w:t>nergji (ZRrE)</w:t>
            </w:r>
            <w:r w:rsidR="003B74FE" w:rsidRPr="00623590">
              <w:rPr>
                <w:rFonts w:ascii="Liberation Serif" w:hAnsi="Liberation Serif" w:cs="Liberation Serif"/>
                <w:shd w:val="clear" w:color="auto" w:fill="EEECE1" w:themeFill="background2"/>
              </w:rPr>
              <w:t>, si rregullator i energjisë në Kosovë. Në  k</w:t>
            </w:r>
            <w:r w:rsidR="00566A5A">
              <w:rPr>
                <w:rFonts w:ascii="Liberation Serif" w:hAnsi="Liberation Serif" w:cs="Liberation Serif"/>
                <w:shd w:val="clear" w:color="auto" w:fill="EEECE1" w:themeFill="background2"/>
              </w:rPr>
              <w:t>ë</w:t>
            </w:r>
            <w:r w:rsidR="003B74FE" w:rsidRPr="00623590">
              <w:rPr>
                <w:rFonts w:ascii="Liberation Serif" w:hAnsi="Liberation Serif" w:cs="Liberation Serif"/>
                <w:shd w:val="clear" w:color="auto" w:fill="EEECE1" w:themeFill="background2"/>
              </w:rPr>
              <w:t xml:space="preserve">të shkresë, kërkohet të shqyrtohet kontrata e </w:t>
            </w:r>
            <w:r w:rsidR="0094619B" w:rsidRPr="00623590">
              <w:rPr>
                <w:rFonts w:ascii="Liberation Serif" w:hAnsi="Liberation Serif" w:cs="Liberation Serif"/>
                <w:shd w:val="clear" w:color="auto" w:fill="EEECE1" w:themeFill="background2"/>
              </w:rPr>
              <w:t xml:space="preserve">nr. 01/2986 e datës 21.10.2020 </w:t>
            </w:r>
            <w:r w:rsidR="003B74FE" w:rsidRPr="00623590">
              <w:rPr>
                <w:rFonts w:ascii="Liberation Serif" w:hAnsi="Liberation Serif" w:cs="Liberation Serif"/>
                <w:shd w:val="clear" w:color="auto" w:fill="EEECE1" w:themeFill="background2"/>
              </w:rPr>
              <w:t xml:space="preserve">lidhur në mes </w:t>
            </w:r>
            <w:r w:rsidR="00407051" w:rsidRPr="00623590">
              <w:rPr>
                <w:rFonts w:ascii="Liberation Serif" w:hAnsi="Liberation Serif" w:cs="Liberation Serif"/>
                <w:shd w:val="clear" w:color="auto" w:fill="EEECE1" w:themeFill="background2"/>
              </w:rPr>
              <w:t>Ndërmarrjes Hidro-ekonomike ‘Ibë</w:t>
            </w:r>
            <w:r w:rsidR="003B74FE" w:rsidRPr="00623590">
              <w:rPr>
                <w:rFonts w:ascii="Liberation Serif" w:hAnsi="Liberation Serif" w:cs="Liberation Serif"/>
                <w:shd w:val="clear" w:color="auto" w:fill="EEECE1" w:themeFill="background2"/>
              </w:rPr>
              <w:t xml:space="preserve">r-Lepenci’ </w:t>
            </w:r>
            <w:r w:rsidR="00407051" w:rsidRPr="00623590">
              <w:rPr>
                <w:rFonts w:ascii="Liberation Serif" w:hAnsi="Liberation Serif" w:cs="Liberation Serif"/>
                <w:shd w:val="clear" w:color="auto" w:fill="EEECE1" w:themeFill="background2"/>
              </w:rPr>
              <w:t>sh.a. (HC Ujmani) dhe kompanisë</w:t>
            </w:r>
            <w:r w:rsidR="003B74FE" w:rsidRPr="00623590">
              <w:rPr>
                <w:rFonts w:ascii="Liberation Serif" w:hAnsi="Liberation Serif" w:cs="Liberation Serif"/>
                <w:shd w:val="clear" w:color="auto" w:fill="EEECE1" w:themeFill="background2"/>
              </w:rPr>
              <w:t xml:space="preserve"> ‘Future Energy Trading and Exchange Dynamics’</w:t>
            </w:r>
            <w:r w:rsidR="00407051" w:rsidRPr="00623590">
              <w:rPr>
                <w:rFonts w:ascii="Liberation Serif" w:hAnsi="Liberation Serif" w:cs="Liberation Serif"/>
                <w:shd w:val="clear" w:color="auto" w:fill="EEECE1" w:themeFill="background2"/>
              </w:rPr>
              <w:t xml:space="preserve"> Sh.p.k. Ë</w:t>
            </w:r>
            <w:r w:rsidR="003B74FE" w:rsidRPr="00623590">
              <w:rPr>
                <w:rFonts w:ascii="Liberation Serif" w:hAnsi="Liberation Serif" w:cs="Liberation Serif"/>
                <w:shd w:val="clear" w:color="auto" w:fill="EEECE1" w:themeFill="background2"/>
              </w:rPr>
              <w:t xml:space="preserve">shtë kërkuar nga Autoriteti i Konkurrencës të hetojë </w:t>
            </w:r>
            <w:r w:rsidR="00407051" w:rsidRPr="00623590">
              <w:rPr>
                <w:rFonts w:ascii="Liberation Serif" w:hAnsi="Liberation Serif" w:cs="Liberation Serif"/>
                <w:shd w:val="clear" w:color="auto" w:fill="EEECE1" w:themeFill="background2"/>
              </w:rPr>
              <w:t>kë</w:t>
            </w:r>
            <w:r w:rsidR="003B74FE" w:rsidRPr="00623590">
              <w:rPr>
                <w:rFonts w:ascii="Liberation Serif" w:hAnsi="Liberation Serif" w:cs="Liberation Serif"/>
                <w:shd w:val="clear" w:color="auto" w:fill="EEECE1" w:themeFill="background2"/>
              </w:rPr>
              <w:t>të çështje pasi kjo kontratë</w:t>
            </w:r>
            <w:r w:rsidR="003B74FE" w:rsidRPr="00623590">
              <w:rPr>
                <w:rFonts w:ascii="Liberation Serif" w:hAnsi="Liberation Serif" w:cs="Liberation Serif"/>
              </w:rPr>
              <w:t xml:space="preserve"> pretendohet se shkelë rregullat e tregut të energjisë në vend, sipas nenit 22 dhe 23 </w:t>
            </w:r>
            <w:r w:rsidR="00407051" w:rsidRPr="00623590">
              <w:rPr>
                <w:rFonts w:ascii="Liberation Serif" w:hAnsi="Liberation Serif" w:cs="Liberation Serif"/>
              </w:rPr>
              <w:t>të Ligjit nr. 05/L-081 për Energjinë</w:t>
            </w:r>
            <w:r w:rsidR="003B74FE" w:rsidRPr="00623590">
              <w:rPr>
                <w:rFonts w:ascii="Liberation Serif" w:hAnsi="Liberation Serif" w:cs="Liberation Serif"/>
              </w:rPr>
              <w:t>.</w:t>
            </w:r>
          </w:p>
          <w:p w:rsidR="003B74FE" w:rsidRPr="00623590" w:rsidRDefault="003B74FE" w:rsidP="00B62C32">
            <w:pPr>
              <w:shd w:val="clear" w:color="auto" w:fill="EEECE1" w:themeFill="background2"/>
              <w:spacing w:line="276" w:lineRule="auto"/>
              <w:jc w:val="both"/>
              <w:rPr>
                <w:rFonts w:ascii="Liberation Serif" w:hAnsi="Liberation Serif" w:cs="Liberation Serif"/>
              </w:rPr>
            </w:pPr>
            <w:r w:rsidRPr="00623590">
              <w:rPr>
                <w:rFonts w:ascii="Liberation Serif" w:hAnsi="Liberation Serif" w:cs="Liberation Serif"/>
              </w:rPr>
              <w:t>Departamenti i Mbikëqyrjes s</w:t>
            </w:r>
            <w:r w:rsidR="00566A5A">
              <w:rPr>
                <w:rFonts w:ascii="Liberation Serif" w:hAnsi="Liberation Serif" w:cs="Liberation Serif"/>
              </w:rPr>
              <w:t>ë</w:t>
            </w:r>
            <w:r w:rsidRPr="00623590">
              <w:rPr>
                <w:rFonts w:ascii="Liberation Serif" w:hAnsi="Liberation Serif" w:cs="Liberation Serif"/>
              </w:rPr>
              <w:t xml:space="preserve"> Tregut pas trajtimit të dokumentacionit ka mbajtur takime me përfaqësuesit e ZRRE-së për të diskutuara kërkesën e tyre dhe pretendimet për lidhjen e kontratës në mes kompanive të lartpë</w:t>
            </w:r>
            <w:r w:rsidR="00407051" w:rsidRPr="00623590">
              <w:rPr>
                <w:rFonts w:ascii="Liberation Serif" w:hAnsi="Liberation Serif" w:cs="Liberation Serif"/>
              </w:rPr>
              <w:t>rmendura</w:t>
            </w:r>
            <w:r w:rsidR="00A75375">
              <w:rPr>
                <w:rFonts w:ascii="Liberation Serif" w:hAnsi="Liberation Serif" w:cs="Liberation Serif"/>
              </w:rPr>
              <w:t>,</w:t>
            </w:r>
            <w:r w:rsidR="00407051" w:rsidRPr="00623590">
              <w:rPr>
                <w:rFonts w:ascii="Liberation Serif" w:hAnsi="Liberation Serif" w:cs="Liberation Serif"/>
              </w:rPr>
              <w:t xml:space="preserve"> e cila kontratë mund të jetë objekt shqyrtimi nga AKRK. </w:t>
            </w:r>
            <w:r w:rsidR="00FC48EB" w:rsidRPr="00623590">
              <w:rPr>
                <w:rFonts w:ascii="Liberation Serif" w:hAnsi="Liberation Serif" w:cs="Liberation Serif"/>
              </w:rPr>
              <w:t xml:space="preserve"> </w:t>
            </w:r>
          </w:p>
          <w:p w:rsidR="003B74FE" w:rsidRPr="00623590" w:rsidRDefault="00FC48EB" w:rsidP="00B62C32">
            <w:pPr>
              <w:shd w:val="clear" w:color="auto" w:fill="EEECE1" w:themeFill="background2"/>
              <w:spacing w:line="276" w:lineRule="auto"/>
              <w:jc w:val="both"/>
              <w:rPr>
                <w:rFonts w:ascii="Liberation Serif" w:hAnsi="Liberation Serif" w:cs="Liberation Serif"/>
                <w:b/>
              </w:rPr>
            </w:pPr>
            <w:r w:rsidRPr="00623590">
              <w:rPr>
                <w:rFonts w:ascii="Liberation Serif" w:hAnsi="Liberation Serif" w:cs="Liberation Serif"/>
                <w:b/>
              </w:rPr>
              <w:t>Aktivitetet e zhvilluara</w:t>
            </w:r>
            <w:r w:rsidR="003B74FE" w:rsidRPr="00623590">
              <w:rPr>
                <w:rFonts w:ascii="Liberation Serif" w:hAnsi="Liberation Serif" w:cs="Liberation Serif"/>
                <w:b/>
              </w:rPr>
              <w:t>:</w:t>
            </w:r>
          </w:p>
          <w:p w:rsidR="003B74FE" w:rsidRPr="00623590" w:rsidRDefault="003B74FE" w:rsidP="00B62C32">
            <w:pPr>
              <w:shd w:val="clear" w:color="auto" w:fill="EEECE1" w:themeFill="background2"/>
              <w:spacing w:line="276" w:lineRule="auto"/>
              <w:jc w:val="both"/>
              <w:rPr>
                <w:rFonts w:ascii="Liberation Serif" w:hAnsi="Liberation Serif" w:cs="Liberation Serif"/>
              </w:rPr>
            </w:pPr>
            <w:r w:rsidRPr="00623590">
              <w:rPr>
                <w:rFonts w:ascii="Liberation Serif" w:hAnsi="Liberation Serif" w:cs="Liberation Serif"/>
              </w:rPr>
              <w:t>Ndërmarrja Hidroekonomike “Ibër Lepenci” sh.a (HC Ujmani) është ndërmarrje publike me aktivitet ekonomik në prodhimin dhe shitjen e energji</w:t>
            </w:r>
            <w:r w:rsidR="00407051" w:rsidRPr="00623590">
              <w:rPr>
                <w:rFonts w:ascii="Liberation Serif" w:hAnsi="Liberation Serif" w:cs="Liberation Serif"/>
              </w:rPr>
              <w:t>së elektrike e licencuar nga ZRr</w:t>
            </w:r>
            <w:r w:rsidRPr="00623590">
              <w:rPr>
                <w:rFonts w:ascii="Liberation Serif" w:hAnsi="Liberation Serif" w:cs="Liberation Serif"/>
              </w:rPr>
              <w:t xml:space="preserve">E. Kjo ndërmarrje meqë është publike e ka të obliguar me Ligjin për </w:t>
            </w:r>
            <w:r w:rsidR="00A75375">
              <w:rPr>
                <w:rFonts w:ascii="Liberation Serif" w:hAnsi="Liberation Serif" w:cs="Liberation Serif"/>
              </w:rPr>
              <w:t>Ndërmarrjet</w:t>
            </w:r>
            <w:r w:rsidRPr="00623590">
              <w:rPr>
                <w:rFonts w:ascii="Liberation Serif" w:hAnsi="Liberation Serif" w:cs="Liberation Serif"/>
              </w:rPr>
              <w:t xml:space="preserve"> Publike, që për të gjitha aktivitetet e saja ekonomike të shitblerjes t’i nënshtrohet procedurave sipas Ligjeve në fuqi dhe  trajtohet si Autoritet Kontraktues. Në kuptim të </w:t>
            </w:r>
            <w:r w:rsidR="00407051" w:rsidRPr="00623590">
              <w:rPr>
                <w:rFonts w:ascii="Liberation Serif" w:hAnsi="Liberation Serif" w:cs="Liberation Serif"/>
              </w:rPr>
              <w:t xml:space="preserve">dispozitave të Ligjit për Mbrojtjen e </w:t>
            </w:r>
            <w:r w:rsidRPr="00623590">
              <w:rPr>
                <w:rFonts w:ascii="Liberation Serif" w:hAnsi="Liberation Serif" w:cs="Liberation Serif"/>
              </w:rPr>
              <w:t xml:space="preserve">Konkurrencës, ndërmarrjes ndaj të cilës është kërkuar që të veprojë Autoriteti i Konkurrencës, trajtohet si ndërmarrja e cila kryen aktivitet ekonomik, e përveç tjerash merret me prodhimin dhe shitblerjen e energjisë elektrike. </w:t>
            </w:r>
          </w:p>
          <w:p w:rsidR="003B74FE" w:rsidRPr="00623590" w:rsidRDefault="00EF7336" w:rsidP="00B62C32">
            <w:pPr>
              <w:shd w:val="clear" w:color="auto" w:fill="EEECE1" w:themeFill="background2"/>
              <w:spacing w:line="276" w:lineRule="auto"/>
              <w:jc w:val="both"/>
              <w:rPr>
                <w:rFonts w:ascii="Liberation Serif" w:hAnsi="Liberation Serif" w:cs="Liberation Serif"/>
              </w:rPr>
            </w:pPr>
            <w:r w:rsidRPr="00623590">
              <w:rPr>
                <w:rFonts w:ascii="Liberation Serif" w:hAnsi="Liberation Serif" w:cs="Liberation Serif"/>
              </w:rPr>
              <w:t>ZRr</w:t>
            </w:r>
            <w:r w:rsidR="003B74FE" w:rsidRPr="00623590">
              <w:rPr>
                <w:rFonts w:ascii="Liberation Serif" w:hAnsi="Liberation Serif" w:cs="Liberation Serif"/>
              </w:rPr>
              <w:t xml:space="preserve">E më datë 16.11.2020, ka pranuar një email zyrtar nga sh.a “Ibër Lepenci” njoftimin për fillimin e procedurave të ankandit për shitjen e energjisë  së prodhuar nga HC Ujmani. Kjo letër  që  është e po kësaj date </w:t>
            </w:r>
            <w:r w:rsidR="00407051" w:rsidRPr="00623590">
              <w:rPr>
                <w:rFonts w:ascii="Liberation Serif" w:hAnsi="Liberation Serif" w:cs="Liberation Serif"/>
              </w:rPr>
              <w:t>16.11.2020,  ekziston në dosje e tenderit</w:t>
            </w:r>
            <w:r w:rsidR="003B74FE" w:rsidRPr="00623590">
              <w:rPr>
                <w:rFonts w:ascii="Liberation Serif" w:hAnsi="Liberation Serif" w:cs="Liberation Serif"/>
                <w:lang w:eastAsia="ja-JP"/>
              </w:rPr>
              <w:t xml:space="preserve"> </w:t>
            </w:r>
            <w:r w:rsidR="00407051" w:rsidRPr="00623590">
              <w:rPr>
                <w:rFonts w:ascii="Liberation Serif" w:hAnsi="Liberation Serif" w:cs="Liberation Serif"/>
                <w:lang w:eastAsia="ja-JP"/>
              </w:rPr>
              <w:t xml:space="preserve">“Ibër Lepenci” sh.a. </w:t>
            </w:r>
            <w:r w:rsidR="003B74FE" w:rsidRPr="00623590">
              <w:rPr>
                <w:rFonts w:ascii="Liberation Serif" w:hAnsi="Liberation Serif" w:cs="Liberation Serif"/>
                <w:lang w:eastAsia="ja-JP"/>
              </w:rPr>
              <w:t xml:space="preserve">me të cilën sqaron për fillimin e procedurave </w:t>
            </w:r>
            <w:r w:rsidR="003B74FE" w:rsidRPr="00623590">
              <w:rPr>
                <w:rFonts w:ascii="Liberation Serif" w:hAnsi="Liberation Serif" w:cs="Liberation Serif"/>
              </w:rPr>
              <w:t xml:space="preserve"> të ankandit për shitjen e energjisë elektrike të prodhuar nga “HC Ujmani”. Ata sqarojnë se duke u bazuar në Ligjin për </w:t>
            </w:r>
            <w:r w:rsidR="00A75375">
              <w:rPr>
                <w:rFonts w:ascii="Liberation Serif" w:hAnsi="Liberation Serif" w:cs="Liberation Serif"/>
              </w:rPr>
              <w:t>E</w:t>
            </w:r>
            <w:r w:rsidR="003B74FE" w:rsidRPr="00623590">
              <w:rPr>
                <w:rFonts w:ascii="Liberation Serif" w:hAnsi="Liberation Serif" w:cs="Liberation Serif"/>
              </w:rPr>
              <w:t xml:space="preserve">nergjinë </w:t>
            </w:r>
            <w:r w:rsidR="00A75375">
              <w:rPr>
                <w:rFonts w:ascii="Liberation Serif" w:hAnsi="Liberation Serif" w:cs="Liberation Serif"/>
              </w:rPr>
              <w:t>E</w:t>
            </w:r>
            <w:r w:rsidR="003B74FE" w:rsidRPr="00623590">
              <w:rPr>
                <w:rFonts w:ascii="Liberation Serif" w:hAnsi="Liberation Serif" w:cs="Liberation Serif"/>
              </w:rPr>
              <w:t xml:space="preserve">lektrike dhe procedurat për tregti me energji elektrike të hartuara sipas KOSTT-it,  ju njoftojmë se më datë 12.11.2020 në </w:t>
            </w:r>
            <w:r w:rsidR="00AB086B" w:rsidRPr="00623590">
              <w:rPr>
                <w:rFonts w:ascii="Liberation Serif" w:hAnsi="Liberation Serif" w:cs="Liberation Serif"/>
              </w:rPr>
              <w:t>w</w:t>
            </w:r>
            <w:r w:rsidR="003B74FE" w:rsidRPr="00623590">
              <w:rPr>
                <w:rFonts w:ascii="Liberation Serif" w:hAnsi="Liberation Serif" w:cs="Liberation Serif"/>
              </w:rPr>
              <w:t xml:space="preserve">eb faqen tonë </w:t>
            </w:r>
            <w:hyperlink r:id="rId9" w:history="1">
              <w:r w:rsidR="003B74FE" w:rsidRPr="00623590">
                <w:rPr>
                  <w:rFonts w:ascii="Liberation Serif" w:hAnsi="Liberation Serif" w:cs="Liberation Serif"/>
                  <w:color w:val="0563C1"/>
                  <w:u w:val="single"/>
                </w:rPr>
                <w:t>http.//</w:t>
              </w:r>
              <w:r w:rsidR="00AB086B" w:rsidRPr="00623590">
                <w:rPr>
                  <w:rFonts w:ascii="Liberation Serif" w:hAnsi="Liberation Serif" w:cs="Liberation Serif"/>
                  <w:color w:val="0563C1"/>
                  <w:u w:val="single"/>
                </w:rPr>
                <w:t>www</w:t>
              </w:r>
              <w:r w:rsidR="003B74FE" w:rsidRPr="00623590">
                <w:rPr>
                  <w:rFonts w:ascii="Liberation Serif" w:hAnsi="Liberation Serif" w:cs="Liberation Serif"/>
                  <w:color w:val="0563C1"/>
                  <w:u w:val="single"/>
                </w:rPr>
                <w:t>.iber-lepenci.org</w:t>
              </w:r>
            </w:hyperlink>
            <w:r w:rsidR="00A75375">
              <w:rPr>
                <w:rFonts w:ascii="Liberation Serif" w:hAnsi="Liberation Serif" w:cs="Liberation Serif"/>
                <w:color w:val="0563C1"/>
                <w:u w:val="single"/>
              </w:rPr>
              <w:t>,</w:t>
            </w:r>
            <w:r w:rsidR="003B74FE" w:rsidRPr="00623590">
              <w:rPr>
                <w:rFonts w:ascii="Liberation Serif" w:hAnsi="Liberation Serif" w:cs="Liberation Serif"/>
              </w:rPr>
              <w:t xml:space="preserve"> si dhe në gazetën ditore “Epoka e Re” kemi bërë shpalljen për fazën e parë parakualifikuese, afati i fundit për dorëzimin e aplika</w:t>
            </w:r>
            <w:r w:rsidR="008A7820" w:rsidRPr="00623590">
              <w:rPr>
                <w:rFonts w:ascii="Liberation Serif" w:hAnsi="Liberation Serif" w:cs="Liberation Serif"/>
              </w:rPr>
              <w:t xml:space="preserve">cioneve është data 18.11.2020. </w:t>
            </w:r>
          </w:p>
          <w:p w:rsidR="003B74FE" w:rsidRPr="00623590" w:rsidRDefault="003B74FE" w:rsidP="00B62C32">
            <w:pPr>
              <w:shd w:val="clear" w:color="auto" w:fill="EEECE1" w:themeFill="background2"/>
              <w:spacing w:line="276" w:lineRule="auto"/>
              <w:jc w:val="both"/>
              <w:rPr>
                <w:rFonts w:ascii="Liberation Serif" w:hAnsi="Liberation Serif" w:cs="Liberation Serif"/>
              </w:rPr>
            </w:pPr>
            <w:r w:rsidRPr="00623590">
              <w:rPr>
                <w:rFonts w:ascii="Liberation Serif" w:hAnsi="Liberation Serif" w:cs="Liberation Serif"/>
              </w:rPr>
              <w:t xml:space="preserve">Pas kësaj shkrese nga zyrtari i sh.a “Ibër Lepenci”  në dosje e kemi edhe emailin zyrtar të dërguar nga zyrtari i ZRRE-së, </w:t>
            </w:r>
            <w:r w:rsidR="00407051" w:rsidRPr="00623590">
              <w:rPr>
                <w:rFonts w:ascii="Liberation Serif" w:hAnsi="Liberation Serif" w:cs="Liberation Serif"/>
              </w:rPr>
              <w:t>p</w:t>
            </w:r>
            <w:r w:rsidRPr="00623590">
              <w:rPr>
                <w:rFonts w:ascii="Liberation Serif" w:hAnsi="Liberation Serif" w:cs="Liberation Serif"/>
              </w:rPr>
              <w:t>ë</w:t>
            </w:r>
            <w:r w:rsidR="00407051" w:rsidRPr="00623590">
              <w:rPr>
                <w:rFonts w:ascii="Liberation Serif" w:hAnsi="Liberation Serif" w:cs="Liberation Serif"/>
              </w:rPr>
              <w:t>r</w:t>
            </w:r>
            <w:r w:rsidRPr="00623590">
              <w:rPr>
                <w:rFonts w:ascii="Liberation Serif" w:hAnsi="Liberation Serif" w:cs="Liberation Serif"/>
              </w:rPr>
              <w:t xml:space="preserve"> “Ibër Lepenci” </w:t>
            </w:r>
            <w:r w:rsidR="00407051" w:rsidRPr="00623590">
              <w:rPr>
                <w:rFonts w:ascii="Liberation Serif" w:hAnsi="Liberation Serif" w:cs="Liberation Serif"/>
              </w:rPr>
              <w:t xml:space="preserve">sh.a me të cilën theksohet: </w:t>
            </w:r>
          </w:p>
          <w:p w:rsidR="003B74FE" w:rsidRPr="00623590" w:rsidRDefault="00F36A6D" w:rsidP="00B62C32">
            <w:pPr>
              <w:shd w:val="clear" w:color="auto" w:fill="EEECE1" w:themeFill="background2"/>
              <w:spacing w:line="276" w:lineRule="auto"/>
              <w:jc w:val="both"/>
              <w:rPr>
                <w:rFonts w:ascii="Liberation Serif" w:hAnsi="Liberation Serif" w:cs="Liberation Serif"/>
              </w:rPr>
            </w:pPr>
            <w:r w:rsidRPr="00623590">
              <w:rPr>
                <w:rFonts w:ascii="Liberation Serif" w:hAnsi="Liberation Serif" w:cs="Liberation Serif"/>
              </w:rPr>
              <w:t>Më tej theksohet</w:t>
            </w:r>
            <w:r w:rsidR="003B74FE" w:rsidRPr="00623590">
              <w:rPr>
                <w:rFonts w:ascii="Liberation Serif" w:hAnsi="Liberation Serif" w:cs="Liberation Serif"/>
              </w:rPr>
              <w:t xml:space="preserve"> se pavarësisht prej afatit të sh</w:t>
            </w:r>
            <w:r w:rsidRPr="00623590">
              <w:rPr>
                <w:rFonts w:ascii="Liberation Serif" w:hAnsi="Liberation Serif" w:cs="Liberation Serif"/>
              </w:rPr>
              <w:t>kurtër kohor në dispozicion, ZRr</w:t>
            </w:r>
            <w:r w:rsidR="003B74FE" w:rsidRPr="00623590">
              <w:rPr>
                <w:rFonts w:ascii="Liberation Serif" w:hAnsi="Liberation Serif" w:cs="Liberation Serif"/>
              </w:rPr>
              <w:t xml:space="preserve">E ka analizuar shpalljen e interesit të publikuar nga  “Ibër Lepenci” </w:t>
            </w:r>
            <w:r w:rsidRPr="00623590">
              <w:rPr>
                <w:rFonts w:ascii="Liberation Serif" w:hAnsi="Liberation Serif" w:cs="Liberation Serif"/>
              </w:rPr>
              <w:t xml:space="preserve">sh.a, </w:t>
            </w:r>
            <w:r w:rsidR="003B74FE" w:rsidRPr="00623590">
              <w:rPr>
                <w:rFonts w:ascii="Liberation Serif" w:hAnsi="Liberation Serif" w:cs="Liberation Serif"/>
              </w:rPr>
              <w:t xml:space="preserve">Nr.ILSHEE -20-001, ku janë vërejtur disa mospërputhje më kërkesat ligjore. </w:t>
            </w:r>
          </w:p>
          <w:p w:rsidR="003B74FE" w:rsidRPr="00623590" w:rsidRDefault="003B74FE" w:rsidP="003B74FE">
            <w:pPr>
              <w:spacing w:line="276" w:lineRule="auto"/>
              <w:jc w:val="both"/>
              <w:rPr>
                <w:rFonts w:ascii="Liberation Serif" w:hAnsi="Liberation Serif" w:cs="Liberation Serif"/>
              </w:rPr>
            </w:pPr>
            <w:r w:rsidRPr="00623590">
              <w:rPr>
                <w:rFonts w:ascii="Liberation Serif" w:hAnsi="Liberation Serif" w:cs="Liberation Serif"/>
              </w:rPr>
              <w:lastRenderedPageBreak/>
              <w:t>Dokumenti, Procedura e tregtimit të energjisë elektrike që është bazë për mënyrën e prokurimit të energjisë e</w:t>
            </w:r>
            <w:r w:rsidR="00F36A6D" w:rsidRPr="00623590">
              <w:rPr>
                <w:rFonts w:ascii="Liberation Serif" w:hAnsi="Liberation Serif" w:cs="Liberation Serif"/>
              </w:rPr>
              <w:t>lektrike nuk parasheh kontratën</w:t>
            </w:r>
            <w:r w:rsidRPr="00623590">
              <w:rPr>
                <w:rFonts w:ascii="Liberation Serif" w:hAnsi="Liberation Serif" w:cs="Liberation Serif"/>
              </w:rPr>
              <w:t xml:space="preserve"> kornizë për tregtimin afatgjatë, dhe po ashtu shpallja që HC Ujmani e ka bërë, nuk është kërkesë </w:t>
            </w:r>
            <w:r w:rsidR="00A75375">
              <w:rPr>
                <w:rFonts w:ascii="Liberation Serif" w:hAnsi="Liberation Serif" w:cs="Liberation Serif"/>
              </w:rPr>
              <w:t xml:space="preserve">për </w:t>
            </w:r>
            <w:r w:rsidRPr="00623590">
              <w:rPr>
                <w:rFonts w:ascii="Liberation Serif" w:hAnsi="Liberation Serif" w:cs="Liberation Serif"/>
              </w:rPr>
              <w:t>themelimin e kontratës kornizë (siç është në brendësi të dokumentit), por për pjesëmarrje dhe parakualifikim (siç është në titull të dokumentit). Pra</w:t>
            </w:r>
            <w:r w:rsidR="00A75375">
              <w:rPr>
                <w:rFonts w:ascii="Liberation Serif" w:hAnsi="Liberation Serif" w:cs="Liberation Serif"/>
              </w:rPr>
              <w:t>,</w:t>
            </w:r>
            <w:r w:rsidRPr="00623590">
              <w:rPr>
                <w:rFonts w:ascii="Liberation Serif" w:hAnsi="Liberation Serif" w:cs="Liberation Serif"/>
              </w:rPr>
              <w:t xml:space="preserve"> derisa procesi është konsideruar si kërkesë për pjesëmarrje në parakualifikim, në brendësi të dokumentit (shpalljes) trajtohen që</w:t>
            </w:r>
            <w:r w:rsidR="00F36A6D" w:rsidRPr="00623590">
              <w:rPr>
                <w:rFonts w:ascii="Liberation Serif" w:hAnsi="Liberation Serif" w:cs="Liberation Serif"/>
              </w:rPr>
              <w:t xml:space="preserve"> nuk i përkasin këtij procesi. </w:t>
            </w:r>
          </w:p>
          <w:p w:rsidR="003B74FE" w:rsidRPr="00623590" w:rsidRDefault="00F36A6D" w:rsidP="003B74FE">
            <w:pPr>
              <w:spacing w:line="276" w:lineRule="auto"/>
              <w:jc w:val="both"/>
              <w:rPr>
                <w:rFonts w:ascii="Liberation Serif" w:hAnsi="Liberation Serif" w:cs="Liberation Serif"/>
              </w:rPr>
            </w:pPr>
            <w:r w:rsidRPr="00623590">
              <w:rPr>
                <w:rFonts w:ascii="Liberation Serif" w:hAnsi="Liberation Serif" w:cs="Liberation Serif"/>
              </w:rPr>
              <w:t>ZRr</w:t>
            </w:r>
            <w:r w:rsidR="003B74FE" w:rsidRPr="00623590">
              <w:rPr>
                <w:rFonts w:ascii="Liberation Serif" w:hAnsi="Liberation Serif" w:cs="Liberation Serif"/>
              </w:rPr>
              <w:t>E, shqetësimet e saj i ka ngritur pos tjerash në pikat si në vijim, e për të cilat ka kërkuar nga Autoriteti i Konkurrencës të shqyrtojë tri çështje, që sipas tyre përmbajnë kritere diskriminuese për palët tregtare që veprojnë në të njëjtë fushë me tregtinë me energji elektrike</w:t>
            </w:r>
            <w:r w:rsidRPr="00623590">
              <w:rPr>
                <w:rFonts w:ascii="Liberation Serif" w:hAnsi="Liberation Serif" w:cs="Liberation Serif"/>
              </w:rPr>
              <w:t xml:space="preserve"> dhe mund të paraqesin dyshime për shtrembërim të konkurrencës. </w:t>
            </w:r>
          </w:p>
          <w:p w:rsidR="003B74FE" w:rsidRPr="00623590" w:rsidRDefault="00F36A6D" w:rsidP="003B74FE">
            <w:pPr>
              <w:spacing w:line="276" w:lineRule="auto"/>
              <w:jc w:val="both"/>
              <w:rPr>
                <w:rFonts w:ascii="Liberation Serif" w:hAnsi="Liberation Serif" w:cs="Liberation Serif"/>
              </w:rPr>
            </w:pPr>
            <w:r w:rsidRPr="00623590">
              <w:rPr>
                <w:rFonts w:ascii="Liberation Serif" w:hAnsi="Liberation Serif" w:cs="Liberation Serif"/>
              </w:rPr>
              <w:t>Kriteret që ZRr</w:t>
            </w:r>
            <w:r w:rsidR="003B74FE" w:rsidRPr="00623590">
              <w:rPr>
                <w:rFonts w:ascii="Liberation Serif" w:hAnsi="Liberation Serif" w:cs="Liberation Serif"/>
              </w:rPr>
              <w:t>E pretendon se janë diskriminuese</w:t>
            </w:r>
            <w:r w:rsidRPr="00623590">
              <w:rPr>
                <w:rFonts w:ascii="Liberation Serif" w:hAnsi="Liberation Serif" w:cs="Liberation Serif"/>
              </w:rPr>
              <w:t xml:space="preserve">: </w:t>
            </w:r>
          </w:p>
          <w:p w:rsidR="003B74FE" w:rsidRPr="00623590" w:rsidRDefault="003B74FE" w:rsidP="00C61935">
            <w:pPr>
              <w:numPr>
                <w:ilvl w:val="0"/>
                <w:numId w:val="10"/>
              </w:numPr>
              <w:spacing w:line="276" w:lineRule="auto"/>
              <w:jc w:val="both"/>
              <w:rPr>
                <w:rFonts w:ascii="Liberation Serif" w:eastAsia="Calibri" w:hAnsi="Liberation Serif" w:cs="Liberation Serif"/>
                <w:i/>
                <w:lang w:eastAsia="ja-JP"/>
              </w:rPr>
            </w:pPr>
            <w:r w:rsidRPr="00623590">
              <w:rPr>
                <w:rFonts w:ascii="Liberation Serif" w:eastAsia="Calibri" w:hAnsi="Liberation Serif" w:cs="Liberation Serif"/>
                <w:i/>
                <w:lang w:eastAsia="ja-JP"/>
              </w:rPr>
              <w:t>Pika 6.1 “ Kërkesat e përshtatshmërisë profesionale, ku kërkohet dëshmi nga ofertuesit që pala tregtare është palë përgjegjëse balancuese në tregun e energjisë në Kosovë”</w:t>
            </w:r>
            <w:r w:rsidR="00A75375">
              <w:rPr>
                <w:rFonts w:ascii="Liberation Serif" w:eastAsia="Calibri" w:hAnsi="Liberation Serif" w:cs="Liberation Serif"/>
                <w:i/>
                <w:lang w:eastAsia="ja-JP"/>
              </w:rPr>
              <w:t>;</w:t>
            </w:r>
          </w:p>
          <w:p w:rsidR="003B74FE" w:rsidRPr="00623590" w:rsidRDefault="00F36A6D" w:rsidP="00C61935">
            <w:pPr>
              <w:numPr>
                <w:ilvl w:val="0"/>
                <w:numId w:val="10"/>
              </w:numPr>
              <w:spacing w:line="276" w:lineRule="auto"/>
              <w:jc w:val="both"/>
              <w:rPr>
                <w:rFonts w:ascii="Liberation Serif" w:eastAsia="Calibri" w:hAnsi="Liberation Serif" w:cs="Liberation Serif"/>
                <w:i/>
                <w:lang w:eastAsia="ja-JP"/>
              </w:rPr>
            </w:pPr>
            <w:r w:rsidRPr="00623590">
              <w:rPr>
                <w:rFonts w:ascii="Liberation Serif" w:eastAsia="Calibri" w:hAnsi="Liberation Serif" w:cs="Liberation Serif"/>
                <w:i/>
                <w:lang w:eastAsia="ja-JP"/>
              </w:rPr>
              <w:t>Pika 7.2 “</w:t>
            </w:r>
            <w:r w:rsidR="003B74FE" w:rsidRPr="00623590">
              <w:rPr>
                <w:rFonts w:ascii="Liberation Serif" w:eastAsia="Calibri" w:hAnsi="Liberation Serif" w:cs="Liberation Serif"/>
                <w:i/>
                <w:lang w:eastAsia="ja-JP"/>
              </w:rPr>
              <w:t>Kërkesat mb</w:t>
            </w:r>
            <w:r w:rsidRPr="00623590">
              <w:rPr>
                <w:rFonts w:ascii="Liberation Serif" w:eastAsia="Calibri" w:hAnsi="Liberation Serif" w:cs="Liberation Serif"/>
                <w:i/>
                <w:lang w:eastAsia="ja-JP"/>
              </w:rPr>
              <w:t xml:space="preserve">i gjendjen ekonomike financiare” </w:t>
            </w:r>
            <w:r w:rsidR="003B74FE" w:rsidRPr="00623590">
              <w:rPr>
                <w:rFonts w:ascii="Liberation Serif" w:eastAsia="Calibri" w:hAnsi="Liberation Serif" w:cs="Liberation Serif"/>
                <w:i/>
                <w:lang w:eastAsia="ja-JP"/>
              </w:rPr>
              <w:t>ku kërkohet që qarkullimi vjetor OE, gjatë tri viteve të fund</w:t>
            </w:r>
            <w:r w:rsidRPr="00623590">
              <w:rPr>
                <w:rFonts w:ascii="Liberation Serif" w:eastAsia="Calibri" w:hAnsi="Liberation Serif" w:cs="Liberation Serif"/>
                <w:i/>
                <w:lang w:eastAsia="ja-JP"/>
              </w:rPr>
              <w:t>it ka qenë në vlerë, së bashku në tre</w:t>
            </w:r>
            <w:r w:rsidR="003B74FE" w:rsidRPr="00623590">
              <w:rPr>
                <w:rFonts w:ascii="Liberation Serif" w:eastAsia="Calibri" w:hAnsi="Liberation Serif" w:cs="Liberation Serif"/>
                <w:i/>
                <w:lang w:eastAsia="ja-JP"/>
              </w:rPr>
              <w:t xml:space="preserve"> vitet, prej jo më pak se 7,940,250.00 Euro.</w:t>
            </w:r>
          </w:p>
          <w:p w:rsidR="003B74FE" w:rsidRPr="00623590" w:rsidRDefault="003B74FE" w:rsidP="00C61935">
            <w:pPr>
              <w:numPr>
                <w:ilvl w:val="0"/>
                <w:numId w:val="10"/>
              </w:numPr>
              <w:spacing w:line="276" w:lineRule="auto"/>
              <w:jc w:val="both"/>
              <w:rPr>
                <w:rFonts w:ascii="Liberation Serif" w:eastAsia="Calibri" w:hAnsi="Liberation Serif" w:cs="Liberation Serif"/>
                <w:i/>
                <w:lang w:eastAsia="ja-JP"/>
              </w:rPr>
            </w:pPr>
            <w:r w:rsidRPr="00623590">
              <w:rPr>
                <w:rFonts w:ascii="Liberation Serif" w:eastAsia="Calibri" w:hAnsi="Liberation Serif" w:cs="Liberation Serif"/>
                <w:i/>
                <w:lang w:eastAsia="ja-JP"/>
              </w:rPr>
              <w:t>Pika 8.2 “Kërkesat mbi mundësitë teknike dhe/ose profesionale” ku kërkohet që, Operatori Ekonomik duhet të prezentojë Listën e referencave të kontratave të ekezkutura me sukses bënë tregtimin e energjisë elektrike gjatë peri</w:t>
            </w:r>
            <w:r w:rsidR="00A75375">
              <w:rPr>
                <w:rFonts w:ascii="Liberation Serif" w:eastAsia="Calibri" w:hAnsi="Liberation Serif" w:cs="Liberation Serif"/>
                <w:i/>
                <w:lang w:eastAsia="ja-JP"/>
              </w:rPr>
              <w:t>u</w:t>
            </w:r>
            <w:r w:rsidRPr="00623590">
              <w:rPr>
                <w:rFonts w:ascii="Liberation Serif" w:eastAsia="Calibri" w:hAnsi="Liberation Serif" w:cs="Liberation Serif"/>
                <w:i/>
                <w:lang w:eastAsia="ja-JP"/>
              </w:rPr>
              <w:t>d</w:t>
            </w:r>
            <w:r w:rsidR="00A75375">
              <w:rPr>
                <w:rFonts w:ascii="Liberation Serif" w:eastAsia="Calibri" w:hAnsi="Liberation Serif" w:cs="Liberation Serif"/>
                <w:i/>
                <w:lang w:eastAsia="ja-JP"/>
              </w:rPr>
              <w:t>h</w:t>
            </w:r>
            <w:r w:rsidRPr="00623590">
              <w:rPr>
                <w:rFonts w:ascii="Liberation Serif" w:eastAsia="Calibri" w:hAnsi="Liberation Serif" w:cs="Liberation Serif"/>
                <w:i/>
                <w:lang w:eastAsia="ja-JP"/>
              </w:rPr>
              <w:t>ës nga 31.10.2017 deri më 01.11.2020, duke specifikuar emrat e klientëve dhe sasitë me vlerë minimale t</w:t>
            </w:r>
            <w:r w:rsidR="00F36A6D" w:rsidRPr="00623590">
              <w:rPr>
                <w:rFonts w:ascii="Liberation Serif" w:eastAsia="Calibri" w:hAnsi="Liberation Serif" w:cs="Liberation Serif"/>
                <w:i/>
                <w:lang w:eastAsia="ja-JP"/>
              </w:rPr>
              <w:t>ë barabartë me 225000 M</w:t>
            </w:r>
            <w:r w:rsidR="00A75375">
              <w:rPr>
                <w:rFonts w:ascii="Liberation Serif" w:eastAsia="Calibri" w:hAnsi="Liberation Serif" w:cs="Liberation Serif"/>
                <w:i/>
                <w:lang w:eastAsia="ja-JP"/>
              </w:rPr>
              <w:t>w</w:t>
            </w:r>
            <w:r w:rsidR="00F36A6D" w:rsidRPr="00623590">
              <w:rPr>
                <w:rFonts w:ascii="Liberation Serif" w:eastAsia="Calibri" w:hAnsi="Liberation Serif" w:cs="Liberation Serif"/>
                <w:i/>
                <w:lang w:eastAsia="ja-JP"/>
              </w:rPr>
              <w:t>h (Mega</w:t>
            </w:r>
            <w:r w:rsidR="00AB086B" w:rsidRPr="00623590">
              <w:rPr>
                <w:rFonts w:ascii="Liberation Serif" w:eastAsia="Calibri" w:hAnsi="Liberation Serif" w:cs="Liberation Serif"/>
                <w:i/>
                <w:lang w:eastAsia="ja-JP"/>
              </w:rPr>
              <w:t>ë</w:t>
            </w:r>
            <w:r w:rsidRPr="00623590">
              <w:rPr>
                <w:rFonts w:ascii="Liberation Serif" w:eastAsia="Calibri" w:hAnsi="Liberation Serif" w:cs="Liberation Serif"/>
                <w:i/>
                <w:lang w:eastAsia="ja-JP"/>
              </w:rPr>
              <w:t>at për orë).</w:t>
            </w:r>
          </w:p>
          <w:p w:rsidR="003B74FE" w:rsidRPr="00623590" w:rsidRDefault="00F36A6D" w:rsidP="00427941">
            <w:pPr>
              <w:spacing w:line="276" w:lineRule="auto"/>
              <w:jc w:val="both"/>
              <w:rPr>
                <w:rFonts w:ascii="Liberation Serif" w:hAnsi="Liberation Serif" w:cs="Liberation Serif"/>
              </w:rPr>
            </w:pPr>
            <w:r w:rsidRPr="00623590">
              <w:rPr>
                <w:rFonts w:ascii="Liberation Serif" w:hAnsi="Liberation Serif" w:cs="Liberation Serif"/>
              </w:rPr>
              <w:t>ZRr</w:t>
            </w:r>
            <w:r w:rsidR="003B74FE" w:rsidRPr="00623590">
              <w:rPr>
                <w:rFonts w:ascii="Liberation Serif" w:hAnsi="Liberation Serif" w:cs="Liberation Serif"/>
              </w:rPr>
              <w:t>E</w:t>
            </w:r>
            <w:r w:rsidRPr="00623590">
              <w:rPr>
                <w:rFonts w:ascii="Liberation Serif" w:hAnsi="Liberation Serif" w:cs="Liberation Serif"/>
              </w:rPr>
              <w:t xml:space="preserve"> sqaron se</w:t>
            </w:r>
            <w:r w:rsidR="003B74FE" w:rsidRPr="00623590">
              <w:rPr>
                <w:rFonts w:ascii="Liberation Serif" w:hAnsi="Liberation Serif" w:cs="Liberation Serif"/>
              </w:rPr>
              <w:t xml:space="preserve">: Konsiderohet se kriteret e lartpërmendura  mund të jenë diskriminuese për palët tregtare, sepse një kualifikim i tillë nuk është kërkuar as me </w:t>
            </w:r>
            <w:r w:rsidR="00A75375">
              <w:rPr>
                <w:rFonts w:ascii="Liberation Serif" w:hAnsi="Liberation Serif" w:cs="Liberation Serif"/>
              </w:rPr>
              <w:t>legjislacionin</w:t>
            </w:r>
            <w:r w:rsidR="003B74FE" w:rsidRPr="00623590">
              <w:rPr>
                <w:rFonts w:ascii="Liberation Serif" w:hAnsi="Liberation Serif" w:cs="Liberation Serif"/>
              </w:rPr>
              <w:t xml:space="preserve"> primar </w:t>
            </w:r>
            <w:r w:rsidRPr="00623590">
              <w:rPr>
                <w:rFonts w:ascii="Liberation Serif" w:hAnsi="Liberation Serif" w:cs="Liberation Serif"/>
              </w:rPr>
              <w:t>dhe as</w:t>
            </w:r>
            <w:r w:rsidR="00A75375">
              <w:rPr>
                <w:rFonts w:ascii="Liberation Serif" w:hAnsi="Liberation Serif" w:cs="Liberation Serif"/>
              </w:rPr>
              <w:t xml:space="preserve"> me</w:t>
            </w:r>
            <w:r w:rsidRPr="00623590">
              <w:rPr>
                <w:rFonts w:ascii="Liberation Serif" w:hAnsi="Liberation Serif" w:cs="Liberation Serif"/>
              </w:rPr>
              <w:t xml:space="preserve"> atë sekondar, prandaj ZRr</w:t>
            </w:r>
            <w:r w:rsidR="003B74FE" w:rsidRPr="00623590">
              <w:rPr>
                <w:rFonts w:ascii="Liberation Serif" w:hAnsi="Liberation Serif" w:cs="Liberation Serif"/>
              </w:rPr>
              <w:t xml:space="preserve">E kërkon nga Autoriteti kontraktues, kompania publike </w:t>
            </w:r>
            <w:r w:rsidRPr="00623590">
              <w:rPr>
                <w:rFonts w:ascii="Liberation Serif" w:hAnsi="Liberation Serif" w:cs="Liberation Serif"/>
              </w:rPr>
              <w:t>“</w:t>
            </w:r>
            <w:r w:rsidR="003B74FE" w:rsidRPr="00623590">
              <w:rPr>
                <w:rFonts w:ascii="Liberation Serif" w:hAnsi="Liberation Serif" w:cs="Liberation Serif"/>
              </w:rPr>
              <w:t>Ibër Lepenci</w:t>
            </w:r>
            <w:r w:rsidRPr="00623590">
              <w:rPr>
                <w:rFonts w:ascii="Liberation Serif" w:hAnsi="Liberation Serif" w:cs="Liberation Serif"/>
              </w:rPr>
              <w:t>” që gjatë</w:t>
            </w:r>
            <w:r w:rsidR="003B74FE" w:rsidRPr="00623590">
              <w:rPr>
                <w:rFonts w:ascii="Liberation Serif" w:hAnsi="Liberation Serif" w:cs="Liberation Serif"/>
              </w:rPr>
              <w:t xml:space="preserve"> procesit të prokurimit për tregtimin e Energjisë Elektrike të mos lejojë ndonjë lëshim event</w:t>
            </w:r>
            <w:r w:rsidRPr="00623590">
              <w:rPr>
                <w:rFonts w:ascii="Liberation Serif" w:hAnsi="Liberation Serif" w:cs="Liberation Serif"/>
              </w:rPr>
              <w:t xml:space="preserve">ual nga legjislacioni në fuqi. </w:t>
            </w:r>
          </w:p>
          <w:p w:rsidR="003B74FE" w:rsidRPr="00A75375" w:rsidRDefault="003B74FE" w:rsidP="003B74FE">
            <w:pPr>
              <w:jc w:val="both"/>
              <w:rPr>
                <w:rFonts w:ascii="Liberation Serif" w:hAnsi="Liberation Serif" w:cs="Liberation Serif"/>
                <w:b/>
                <w:bCs/>
                <w:szCs w:val="22"/>
              </w:rPr>
            </w:pPr>
            <w:r w:rsidRPr="00A75375">
              <w:rPr>
                <w:rFonts w:ascii="Liberation Serif" w:hAnsi="Liberation Serif" w:cs="Liberation Serif"/>
                <w:szCs w:val="22"/>
              </w:rPr>
              <w:t>Autoriteti, gjatë shqyrtimit paraprak të hetimit në tregun e prodhimin dhe shitjen e energjisë elektrike në territorin e  Republikës së Kosovës, në bazë të informatave preliminare që posedon, ekziston dyshimi i arsyeshëm se: Ndërmarrja Hidroekonomike Ibër Lepen</w:t>
            </w:r>
            <w:r w:rsidR="00FF3AF8" w:rsidRPr="00A75375">
              <w:rPr>
                <w:rFonts w:ascii="Liberation Serif" w:hAnsi="Liberation Serif" w:cs="Liberation Serif"/>
                <w:szCs w:val="22"/>
              </w:rPr>
              <w:t>c SH.A. – Shoqëri Aksionare, ka</w:t>
            </w:r>
            <w:r w:rsidRPr="00A75375">
              <w:rPr>
                <w:rFonts w:ascii="Liberation Serif" w:hAnsi="Liberation Serif" w:cs="Liberation Serif"/>
                <w:szCs w:val="22"/>
              </w:rPr>
              <w:t xml:space="preserve"> </w:t>
            </w:r>
            <w:r w:rsidRPr="00A75375">
              <w:rPr>
                <w:rFonts w:ascii="Liberation Serif" w:hAnsi="Liberation Serif" w:cs="Liberation Serif"/>
                <w:b/>
                <w:bCs/>
                <w:szCs w:val="22"/>
              </w:rPr>
              <w:t xml:space="preserve">Abuzuar me </w:t>
            </w:r>
            <w:r w:rsidR="00FC48EB" w:rsidRPr="00A75375">
              <w:rPr>
                <w:rFonts w:ascii="Liberation Serif" w:hAnsi="Liberation Serif" w:cs="Liberation Serif"/>
                <w:b/>
                <w:bCs/>
                <w:szCs w:val="22"/>
              </w:rPr>
              <w:t>Pozitën Dominuese për shkak se:</w:t>
            </w:r>
          </w:p>
          <w:p w:rsidR="003B74FE" w:rsidRPr="00623590" w:rsidRDefault="003B74FE" w:rsidP="00C61935">
            <w:pPr>
              <w:numPr>
                <w:ilvl w:val="0"/>
                <w:numId w:val="11"/>
              </w:numPr>
              <w:jc w:val="both"/>
              <w:rPr>
                <w:rFonts w:ascii="Liberation Serif" w:hAnsi="Liberation Serif" w:cs="Liberation Serif"/>
                <w:b/>
                <w:bCs/>
                <w:sz w:val="22"/>
                <w:szCs w:val="22"/>
              </w:rPr>
            </w:pPr>
            <w:r w:rsidRPr="00623590">
              <w:rPr>
                <w:rFonts w:ascii="Liberation Serif" w:hAnsi="Liberation Serif" w:cs="Liberation Serif"/>
                <w:sz w:val="22"/>
                <w:szCs w:val="22"/>
              </w:rPr>
              <w:t>Në mënyrë të drejtpërdrejtë ose të tërthortë ka vendosur çmimin jo real të blerjes apo shitjes, ose kushte tjera të padrejta tregtare;</w:t>
            </w:r>
          </w:p>
          <w:p w:rsidR="003B74FE" w:rsidRPr="00623590" w:rsidRDefault="003B74FE" w:rsidP="00C61935">
            <w:pPr>
              <w:numPr>
                <w:ilvl w:val="0"/>
                <w:numId w:val="11"/>
              </w:numPr>
              <w:jc w:val="both"/>
              <w:rPr>
                <w:rFonts w:ascii="Liberation Serif" w:hAnsi="Liberation Serif" w:cs="Liberation Serif"/>
                <w:b/>
                <w:bCs/>
                <w:sz w:val="22"/>
                <w:szCs w:val="22"/>
              </w:rPr>
            </w:pPr>
            <w:r w:rsidRPr="00623590">
              <w:rPr>
                <w:rFonts w:ascii="Liberation Serif" w:hAnsi="Liberation Serif" w:cs="Liberation Serif"/>
                <w:sz w:val="22"/>
                <w:szCs w:val="22"/>
              </w:rPr>
              <w:t xml:space="preserve">Ka kufizuar prodhimin, tregjet ose zhvillimin teknologjik në dëm të konsumatorëve; </w:t>
            </w:r>
          </w:p>
          <w:p w:rsidR="003B74FE" w:rsidRPr="00623590" w:rsidRDefault="003B74FE" w:rsidP="00C61935">
            <w:pPr>
              <w:numPr>
                <w:ilvl w:val="0"/>
                <w:numId w:val="11"/>
              </w:numPr>
              <w:jc w:val="both"/>
              <w:rPr>
                <w:rFonts w:ascii="Liberation Serif" w:hAnsi="Liberation Serif" w:cs="Liberation Serif"/>
                <w:b/>
                <w:bCs/>
                <w:sz w:val="22"/>
                <w:szCs w:val="22"/>
              </w:rPr>
            </w:pPr>
            <w:r w:rsidRPr="00623590">
              <w:rPr>
                <w:rFonts w:ascii="Liberation Serif" w:hAnsi="Liberation Serif" w:cs="Liberation Serif"/>
                <w:sz w:val="22"/>
                <w:szCs w:val="22"/>
              </w:rPr>
              <w:t xml:space="preserve">Ka zbatuar kushte të ndryshme të transaksioneve për punët e njëjta me ndërmarrjet tjera duke i sjellë ato në një pozitë të pafavorshme në raport me konkurrencën; </w:t>
            </w:r>
          </w:p>
          <w:p w:rsidR="003B74FE" w:rsidRPr="00623590" w:rsidRDefault="003B74FE" w:rsidP="00C61935">
            <w:pPr>
              <w:numPr>
                <w:ilvl w:val="0"/>
                <w:numId w:val="11"/>
              </w:numPr>
              <w:jc w:val="both"/>
              <w:rPr>
                <w:rFonts w:ascii="Liberation Serif" w:hAnsi="Liberation Serif" w:cs="Liberation Serif"/>
                <w:b/>
                <w:bCs/>
                <w:sz w:val="22"/>
                <w:szCs w:val="22"/>
              </w:rPr>
            </w:pPr>
            <w:r w:rsidRPr="00623590">
              <w:rPr>
                <w:rFonts w:ascii="Liberation Serif" w:hAnsi="Liberation Serif" w:cs="Liberation Serif"/>
                <w:sz w:val="22"/>
                <w:szCs w:val="22"/>
              </w:rPr>
              <w:t xml:space="preserve">Ka lidh kontrata, me kusht që subjektet kontraktuese të pranojnë detyrime shtesë; </w:t>
            </w:r>
          </w:p>
          <w:p w:rsidR="003B74FE" w:rsidRPr="00623590" w:rsidRDefault="003B74FE" w:rsidP="00C61935">
            <w:pPr>
              <w:numPr>
                <w:ilvl w:val="0"/>
                <w:numId w:val="11"/>
              </w:numPr>
              <w:jc w:val="both"/>
              <w:rPr>
                <w:rFonts w:ascii="Liberation Serif" w:hAnsi="Liberation Serif" w:cs="Liberation Serif"/>
                <w:b/>
                <w:bCs/>
                <w:sz w:val="22"/>
                <w:szCs w:val="22"/>
              </w:rPr>
            </w:pPr>
            <w:r w:rsidRPr="00623590">
              <w:rPr>
                <w:rFonts w:ascii="Liberation Serif" w:hAnsi="Liberation Serif" w:cs="Liberation Serif"/>
                <w:sz w:val="22"/>
                <w:szCs w:val="22"/>
              </w:rPr>
              <w:t xml:space="preserve">Ka vendosur çmimet ose kushte tjera, që kanë si objekt ose si pasojë pengimin e hyrjes ose nxjerrjen jashtë tregut relevant të konkurrentëve të veçantë ose të një produkti të tyre; </w:t>
            </w:r>
          </w:p>
          <w:p w:rsidR="003B74FE" w:rsidRPr="00623590" w:rsidRDefault="003B74FE" w:rsidP="00C61935">
            <w:pPr>
              <w:numPr>
                <w:ilvl w:val="0"/>
                <w:numId w:val="11"/>
              </w:numPr>
              <w:jc w:val="both"/>
              <w:rPr>
                <w:rFonts w:ascii="Liberation Serif" w:hAnsi="Liberation Serif" w:cs="Liberation Serif"/>
                <w:b/>
                <w:bCs/>
                <w:sz w:val="22"/>
                <w:szCs w:val="22"/>
              </w:rPr>
            </w:pPr>
            <w:r w:rsidRPr="00623590">
              <w:rPr>
                <w:rFonts w:ascii="Liberation Serif" w:hAnsi="Liberation Serif" w:cs="Liberation Serif"/>
                <w:sz w:val="22"/>
                <w:szCs w:val="22"/>
              </w:rPr>
              <w:t xml:space="preserve">Ka refuzuar hyrjen </w:t>
            </w:r>
            <w:r w:rsidR="00A75375">
              <w:rPr>
                <w:rFonts w:ascii="Liberation Serif" w:hAnsi="Liberation Serif" w:cs="Liberation Serif"/>
                <w:sz w:val="22"/>
                <w:szCs w:val="22"/>
              </w:rPr>
              <w:t>e</w:t>
            </w:r>
            <w:r w:rsidRPr="00623590">
              <w:rPr>
                <w:rFonts w:ascii="Liberation Serif" w:hAnsi="Liberation Serif" w:cs="Liberation Serif"/>
                <w:sz w:val="22"/>
                <w:szCs w:val="22"/>
              </w:rPr>
              <w:t xml:space="preserve"> një ndërmarrje tjetër, duke i dhënë një shpërblim të përshtatshëm në rrjetin ose në infrastrukturat e ndërmarrjes me pozitë dominuese, nëse ky refuzim i përdorimit të rrjetit ose të infrastrukturave pengon ndërmarrjen tjetër të veprojë si konkurrent i ndërmarrjes me pozitë dominuese.</w:t>
            </w:r>
          </w:p>
          <w:p w:rsidR="003B74FE" w:rsidRPr="00623590" w:rsidRDefault="003B74FE" w:rsidP="003B74FE">
            <w:pPr>
              <w:rPr>
                <w:rFonts w:ascii="Liberation Serif" w:hAnsi="Liberation Serif" w:cs="Liberation Serif"/>
                <w:sz w:val="22"/>
                <w:szCs w:val="22"/>
              </w:rPr>
            </w:pPr>
            <w:r w:rsidRPr="00623590">
              <w:rPr>
                <w:rFonts w:ascii="Liberation Serif" w:hAnsi="Liberation Serif" w:cs="Liberation Serif"/>
                <w:b/>
                <w:sz w:val="22"/>
                <w:szCs w:val="22"/>
              </w:rPr>
              <w:lastRenderedPageBreak/>
              <w:t>Autoriteti i Konkurrencës</w:t>
            </w:r>
            <w:r w:rsidR="00FC48EB" w:rsidRPr="00623590">
              <w:rPr>
                <w:rFonts w:ascii="Liberation Serif" w:hAnsi="Liberation Serif" w:cs="Liberation Serif"/>
                <w:b/>
                <w:sz w:val="22"/>
                <w:szCs w:val="22"/>
              </w:rPr>
              <w:t xml:space="preserve"> së Republikës së Kosovës me dt</w:t>
            </w:r>
            <w:r w:rsidRPr="00623590">
              <w:rPr>
                <w:rFonts w:ascii="Liberation Serif" w:hAnsi="Liberation Serif" w:cs="Liberation Serif"/>
                <w:b/>
                <w:sz w:val="22"/>
                <w:szCs w:val="22"/>
              </w:rPr>
              <w:t xml:space="preserve">: 23.11.2022 </w:t>
            </w:r>
            <w:r w:rsidR="00FC48EB" w:rsidRPr="00623590">
              <w:rPr>
                <w:rFonts w:ascii="Liberation Serif" w:hAnsi="Liberation Serif" w:cs="Liberation Serif"/>
                <w:b/>
                <w:sz w:val="22"/>
                <w:szCs w:val="22"/>
              </w:rPr>
              <w:t xml:space="preserve">Konkluzioni </w:t>
            </w:r>
            <w:r w:rsidRPr="00623590">
              <w:rPr>
                <w:rFonts w:ascii="Liberation Serif" w:hAnsi="Liberation Serif" w:cs="Liberation Serif"/>
                <w:b/>
                <w:sz w:val="22"/>
                <w:szCs w:val="22"/>
              </w:rPr>
              <w:t>nr.</w:t>
            </w:r>
            <w:r w:rsidR="00FC48EB" w:rsidRPr="00623590">
              <w:rPr>
                <w:rFonts w:ascii="Liberation Serif" w:hAnsi="Liberation Serif" w:cs="Liberation Serif"/>
                <w:b/>
                <w:sz w:val="22"/>
                <w:szCs w:val="22"/>
              </w:rPr>
              <w:t xml:space="preserve"> 60/22 ka filluar procedurën</w:t>
            </w:r>
            <w:r w:rsidRPr="00623590">
              <w:rPr>
                <w:rFonts w:ascii="Liberation Serif" w:hAnsi="Liberation Serif" w:cs="Liberation Serif"/>
                <w:b/>
                <w:sz w:val="22"/>
                <w:szCs w:val="22"/>
              </w:rPr>
              <w:t xml:space="preserve"> hetimore ndaj:</w:t>
            </w:r>
            <w:r w:rsidR="00FF3AF8" w:rsidRPr="00623590">
              <w:rPr>
                <w:rFonts w:ascii="Liberation Serif" w:hAnsi="Liberation Serif" w:cs="Liberation Serif"/>
                <w:sz w:val="22"/>
                <w:szCs w:val="22"/>
              </w:rPr>
              <w:t xml:space="preserve"> Ndërmarrjes </w:t>
            </w:r>
            <w:r w:rsidR="00FF3AF8" w:rsidRPr="00623590">
              <w:rPr>
                <w:rFonts w:ascii="Liberation Serif" w:hAnsi="Liberation Serif" w:cs="Liberation Serif"/>
                <w:b/>
                <w:sz w:val="22"/>
                <w:szCs w:val="22"/>
              </w:rPr>
              <w:t>Hidroekonomike Ibër Lepenc SH.A.</w:t>
            </w:r>
            <w:r w:rsidR="00FF3AF8" w:rsidRPr="00623590">
              <w:rPr>
                <w:rFonts w:ascii="Liberation Serif" w:hAnsi="Liberation Serif" w:cs="Liberation Serif"/>
                <w:sz w:val="22"/>
                <w:szCs w:val="22"/>
              </w:rPr>
              <w:t xml:space="preserve"> – Shoqëri Aksionare, për shkak të dyshimit të arsyesh</w:t>
            </w:r>
            <w:r w:rsidR="00A75375">
              <w:rPr>
                <w:rFonts w:ascii="Liberation Serif" w:hAnsi="Liberation Serif" w:cs="Liberation Serif"/>
                <w:sz w:val="22"/>
                <w:szCs w:val="22"/>
              </w:rPr>
              <w:t>ë</w:t>
            </w:r>
            <w:r w:rsidR="00FF3AF8" w:rsidRPr="00623590">
              <w:rPr>
                <w:rFonts w:ascii="Liberation Serif" w:hAnsi="Liberation Serif" w:cs="Liberation Serif"/>
                <w:sz w:val="22"/>
                <w:szCs w:val="22"/>
              </w:rPr>
              <w:t>m se e njëjta ka abuzuar me pozitën dominuese.</w:t>
            </w:r>
          </w:p>
          <w:p w:rsidR="00E91236" w:rsidRPr="00623590" w:rsidRDefault="00427941" w:rsidP="00E91236">
            <w:pPr>
              <w:contextualSpacing/>
              <w:rPr>
                <w:rFonts w:ascii="Liberation Serif" w:hAnsi="Liberation Serif" w:cs="Liberation Serif"/>
                <w:i/>
              </w:rPr>
            </w:pPr>
            <w:r w:rsidRPr="00623590">
              <w:rPr>
                <w:rFonts w:ascii="Liberation Serif" w:hAnsi="Liberation Serif" w:cs="Liberation Serif"/>
                <w:sz w:val="22"/>
                <w:szCs w:val="22"/>
              </w:rPr>
              <w:t xml:space="preserve">Për më shumë rreth këtij rasti vizitoni linkun: </w:t>
            </w:r>
            <w:hyperlink r:id="rId10" w:history="1">
              <w:r w:rsidR="00E91236" w:rsidRPr="00623590">
                <w:rPr>
                  <w:rStyle w:val="Hyperlink"/>
                  <w:rFonts w:ascii="Liberation Serif" w:hAnsi="Liberation Serif" w:cs="Liberation Serif"/>
                  <w:i/>
                </w:rPr>
                <w:t>https://ak.rksgov.net/assets/cms/uploads/files/Konkluzioni%20%20Iber%20Lepenc%20sh.a%20%20HC%20Ujmani.pdf</w:t>
              </w:r>
            </w:hyperlink>
          </w:p>
          <w:p w:rsidR="00E91236" w:rsidRPr="00623590" w:rsidRDefault="00E91236" w:rsidP="00E91236">
            <w:pPr>
              <w:contextualSpacing/>
              <w:rPr>
                <w:rFonts w:ascii="Liberation Serif" w:hAnsi="Liberation Serif" w:cs="Liberation Serif"/>
                <w:i/>
              </w:rPr>
            </w:pPr>
          </w:p>
          <w:p w:rsidR="00E91236" w:rsidRPr="00623590" w:rsidRDefault="00E91236" w:rsidP="00E91236">
            <w:pPr>
              <w:contextualSpacing/>
              <w:rPr>
                <w:rFonts w:ascii="Liberation Serif" w:hAnsi="Liberation Serif" w:cs="Liberation Serif"/>
                <w:i/>
              </w:rPr>
            </w:pPr>
          </w:p>
        </w:tc>
      </w:tr>
      <w:bookmarkEnd w:id="12"/>
      <w:tr w:rsidR="00A61616" w:rsidRPr="00623590" w:rsidTr="00133D6D">
        <w:trPr>
          <w:trHeight w:val="11959"/>
        </w:trPr>
        <w:tc>
          <w:tcPr>
            <w:tcW w:w="0" w:type="auto"/>
            <w:tcBorders>
              <w:top w:val="single" w:sz="4" w:space="0" w:color="auto"/>
              <w:bottom w:val="single" w:sz="4" w:space="0" w:color="auto"/>
            </w:tcBorders>
            <w:shd w:val="clear" w:color="auto" w:fill="EEECE1" w:themeFill="background2"/>
            <w:vAlign w:val="center"/>
          </w:tcPr>
          <w:p w:rsidR="00E91236" w:rsidRPr="00623590" w:rsidRDefault="00E91236" w:rsidP="00B62C32">
            <w:pPr>
              <w:shd w:val="clear" w:color="auto" w:fill="EEECE1" w:themeFill="background2"/>
              <w:spacing w:line="276" w:lineRule="auto"/>
              <w:jc w:val="both"/>
              <w:rPr>
                <w:rFonts w:ascii="Liberation Serif" w:hAnsi="Liberation Serif" w:cs="Liberation Serif"/>
              </w:rPr>
            </w:pPr>
          </w:p>
          <w:p w:rsidR="00E91236" w:rsidRPr="00623590" w:rsidRDefault="00E91236" w:rsidP="00B62C32">
            <w:pPr>
              <w:shd w:val="clear" w:color="auto" w:fill="EEECE1" w:themeFill="background2"/>
              <w:rPr>
                <w:rFonts w:ascii="Liberation Serif" w:hAnsi="Liberation Serif" w:cs="Liberation Serif"/>
                <w:b/>
                <w:color w:val="0066FF"/>
              </w:rPr>
            </w:pPr>
            <w:r w:rsidRPr="00623590">
              <w:rPr>
                <w:rFonts w:ascii="Liberation Serif" w:hAnsi="Liberation Serif" w:cs="Liberation Serif"/>
                <w:b/>
                <w:color w:val="0066FF"/>
              </w:rPr>
              <w:t>2 - Kërke</w:t>
            </w:r>
            <w:r w:rsidR="00EF7336" w:rsidRPr="00623590">
              <w:rPr>
                <w:rFonts w:ascii="Liberation Serif" w:hAnsi="Liberation Serif" w:cs="Liberation Serif"/>
                <w:b/>
                <w:color w:val="0066FF"/>
              </w:rPr>
              <w:t>së nga Kompanitë e Sigurimeve “</w:t>
            </w:r>
            <w:r w:rsidRPr="00623590">
              <w:rPr>
                <w:rFonts w:ascii="Liberation Serif" w:hAnsi="Liberation Serif" w:cs="Liberation Serif"/>
                <w:b/>
                <w:color w:val="0066FF"/>
              </w:rPr>
              <w:t>Eurosig” dhe “Elsig” për përjashtim grupor nga marrëveshja horizontale</w:t>
            </w:r>
            <w:r w:rsidR="00133D6D">
              <w:rPr>
                <w:rFonts w:ascii="Liberation Serif" w:hAnsi="Liberation Serif" w:cs="Liberation Serif"/>
                <w:b/>
                <w:color w:val="0066FF"/>
              </w:rPr>
              <w:br/>
            </w:r>
          </w:p>
          <w:p w:rsidR="003B74FE" w:rsidRPr="00623590" w:rsidRDefault="003B74FE" w:rsidP="00B62C32">
            <w:pPr>
              <w:shd w:val="clear" w:color="auto" w:fill="EEECE1" w:themeFill="background2"/>
              <w:spacing w:line="276" w:lineRule="auto"/>
              <w:jc w:val="both"/>
              <w:rPr>
                <w:rFonts w:ascii="Liberation Serif" w:hAnsi="Liberation Serif" w:cs="Liberation Serif"/>
              </w:rPr>
            </w:pPr>
            <w:r w:rsidRPr="00623590">
              <w:rPr>
                <w:rFonts w:ascii="Liberation Serif" w:hAnsi="Liberation Serif" w:cs="Liberation Serif"/>
              </w:rPr>
              <w:t xml:space="preserve">Me dt. 20.06.2022 Autoriteti ka pranuar kërkesën për përjashtim nga marrëveshja horizontale për </w:t>
            </w:r>
            <w:r w:rsidR="006824CC" w:rsidRPr="00623590">
              <w:rPr>
                <w:rFonts w:ascii="Liberation Serif" w:hAnsi="Liberation Serif" w:cs="Liberation Serif"/>
              </w:rPr>
              <w:t>sigurimet bujqësore nga kompanit</w:t>
            </w:r>
            <w:r w:rsidR="00720170">
              <w:rPr>
                <w:rFonts w:ascii="Liberation Serif" w:hAnsi="Liberation Serif" w:cs="Liberation Serif"/>
              </w:rPr>
              <w:t>ë</w:t>
            </w:r>
            <w:r w:rsidR="006824CC" w:rsidRPr="00623590">
              <w:rPr>
                <w:rFonts w:ascii="Liberation Serif" w:hAnsi="Liberation Serif" w:cs="Liberation Serif"/>
              </w:rPr>
              <w:t xml:space="preserve"> e sigurimit</w:t>
            </w:r>
            <w:r w:rsidRPr="00623590">
              <w:rPr>
                <w:rFonts w:ascii="Liberation Serif" w:hAnsi="Liberation Serif" w:cs="Liberation Serif"/>
              </w:rPr>
              <w:t xml:space="preserve"> “Eurosig” dhe “Elsig”</w:t>
            </w:r>
            <w:r w:rsidR="006824CC" w:rsidRPr="00623590">
              <w:rPr>
                <w:rFonts w:ascii="Liberation Serif" w:hAnsi="Liberation Serif" w:cs="Liberation Serif"/>
              </w:rPr>
              <w:t>,</w:t>
            </w:r>
            <w:r w:rsidRPr="00623590">
              <w:rPr>
                <w:rFonts w:ascii="Liberation Serif" w:hAnsi="Liberation Serif" w:cs="Liberation Serif"/>
              </w:rPr>
              <w:t xml:space="preserve"> e cila ka bashkëpunuar me Ministrinë e Bujqësisë, Pylltarisë dhe Zhvillimit Rural dhe me Korporatën Ndërkombëtare Financiare në implementimin e projektit të sigurimeve </w:t>
            </w:r>
            <w:r w:rsidR="006824CC" w:rsidRPr="00623590">
              <w:rPr>
                <w:rFonts w:ascii="Liberation Serif" w:hAnsi="Liberation Serif" w:cs="Liberation Serif"/>
              </w:rPr>
              <w:t xml:space="preserve">bujqësore në Kosovë. </w:t>
            </w:r>
            <w:r w:rsidRPr="00623590">
              <w:rPr>
                <w:rFonts w:ascii="Liberation Serif" w:hAnsi="Liberation Serif" w:cs="Liberation Serif"/>
              </w:rPr>
              <w:t>Sigurimet bujqësore paraqesin një menaxhim të rrezikut që shfrytëzohet si mbrojt</w:t>
            </w:r>
            <w:r w:rsidR="006824CC" w:rsidRPr="00623590">
              <w:rPr>
                <w:rFonts w:ascii="Liberation Serif" w:hAnsi="Liberation Serif" w:cs="Liberation Serif"/>
              </w:rPr>
              <w:t>je nga humbjet potenciale duke i</w:t>
            </w:r>
            <w:r w:rsidRPr="00623590">
              <w:rPr>
                <w:rFonts w:ascii="Liberation Serif" w:hAnsi="Liberation Serif" w:cs="Liberation Serif"/>
              </w:rPr>
              <w:t xml:space="preserve"> ofruar fermerëve mundësinë e kompensimit në rast të ngjarjeve të motit. Ministria e Bujqësisë, Pylltarisë, dhe Zhvillimit Rural ka bërë subvencionimin e primit fillimisht në vlerë 50% në vitin e kaluar ndërsa në </w:t>
            </w:r>
            <w:r w:rsidR="006824CC" w:rsidRPr="00623590">
              <w:rPr>
                <w:rFonts w:ascii="Liberation Serif" w:hAnsi="Liberation Serif" w:cs="Liberation Serif"/>
              </w:rPr>
              <w:t>vitin 2022</w:t>
            </w:r>
            <w:r w:rsidRPr="00623590">
              <w:rPr>
                <w:rFonts w:ascii="Liberation Serif" w:hAnsi="Liberation Serif" w:cs="Liberation Serif"/>
              </w:rPr>
              <w:t xml:space="preserve"> është rritur</w:t>
            </w:r>
            <w:r w:rsidR="006824CC" w:rsidRPr="00623590">
              <w:rPr>
                <w:rFonts w:ascii="Liberation Serif" w:hAnsi="Liberation Serif" w:cs="Liberation Serif"/>
              </w:rPr>
              <w:t xml:space="preserve"> në 75% . Produktet bujqësore që</w:t>
            </w:r>
            <w:r w:rsidRPr="00623590">
              <w:rPr>
                <w:rFonts w:ascii="Liberation Serif" w:hAnsi="Liberation Serif" w:cs="Liberation Serif"/>
              </w:rPr>
              <w:t xml:space="preserve"> janë të lejuara dhe të licencuara nga Banka Qendrore e Kos</w:t>
            </w:r>
            <w:r w:rsidR="006824CC" w:rsidRPr="00623590">
              <w:rPr>
                <w:rFonts w:ascii="Liberation Serif" w:hAnsi="Liberation Serif" w:cs="Liberation Serif"/>
              </w:rPr>
              <w:t>ovës për ofrim për sigurim janë</w:t>
            </w:r>
            <w:r w:rsidRPr="00623590">
              <w:rPr>
                <w:rFonts w:ascii="Liberation Serif" w:hAnsi="Liberation Serif" w:cs="Liberation Serif"/>
              </w:rPr>
              <w:t xml:space="preserve">: </w:t>
            </w:r>
            <w:r w:rsidRPr="00623590">
              <w:rPr>
                <w:rFonts w:ascii="Liberation Serif" w:hAnsi="Liberation Serif" w:cs="Liberation Serif"/>
                <w:i/>
              </w:rPr>
              <w:t>Mollë, Boronicë, Qershi, Misër, Fasule, Dardhë, Spec, Kumbull, Mjedër, Vishje, Dredhëz, Arrë, dhe Rrush</w:t>
            </w:r>
            <w:r w:rsidRPr="00623590">
              <w:rPr>
                <w:rFonts w:ascii="Liberation Serif" w:hAnsi="Liberation Serif" w:cs="Liberation Serif"/>
              </w:rPr>
              <w:t xml:space="preserve">. Deri më tani vetëm kompania </w:t>
            </w:r>
            <w:r w:rsidR="006824CC" w:rsidRPr="00623590">
              <w:rPr>
                <w:rFonts w:ascii="Liberation Serif" w:hAnsi="Liberation Serif" w:cs="Liberation Serif"/>
              </w:rPr>
              <w:t>“</w:t>
            </w:r>
            <w:r w:rsidRPr="00623590">
              <w:rPr>
                <w:rFonts w:ascii="Liberation Serif" w:hAnsi="Liberation Serif" w:cs="Liberation Serif"/>
              </w:rPr>
              <w:t>Elsig</w:t>
            </w:r>
            <w:r w:rsidR="006824CC" w:rsidRPr="00623590">
              <w:rPr>
                <w:rFonts w:ascii="Liberation Serif" w:hAnsi="Liberation Serif" w:cs="Liberation Serif"/>
              </w:rPr>
              <w:t>”</w:t>
            </w:r>
            <w:r w:rsidRPr="00623590">
              <w:rPr>
                <w:rFonts w:ascii="Liberation Serif" w:hAnsi="Liberation Serif" w:cs="Liberation Serif"/>
              </w:rPr>
              <w:t xml:space="preserve"> ka ofruar shitje dhe ka shitur policat e sigurimit bujqësor, ndërsa këtë vit edhe 3 kompani të tjera të sigurimit do t</w:t>
            </w:r>
            <w:r w:rsidR="006824CC" w:rsidRPr="00623590">
              <w:rPr>
                <w:rFonts w:ascii="Liberation Serif" w:hAnsi="Liberation Serif" w:cs="Liberation Serif"/>
              </w:rPr>
              <w:t>’</w:t>
            </w:r>
            <w:r w:rsidRPr="00623590">
              <w:rPr>
                <w:rFonts w:ascii="Liberation Serif" w:hAnsi="Liberation Serif" w:cs="Liberation Serif"/>
              </w:rPr>
              <w:t xml:space="preserve">i shtohen tregut. Sipas kërkesës Projekti </w:t>
            </w:r>
            <w:r w:rsidR="006824CC" w:rsidRPr="00623590">
              <w:rPr>
                <w:rFonts w:ascii="Liberation Serif" w:hAnsi="Liberation Serif" w:cs="Liberation Serif"/>
              </w:rPr>
              <w:t>i</w:t>
            </w:r>
            <w:r w:rsidRPr="00623590">
              <w:rPr>
                <w:rFonts w:ascii="Liberation Serif" w:hAnsi="Liberation Serif" w:cs="Liberation Serif"/>
              </w:rPr>
              <w:t xml:space="preserve"> IFC-së ka përgatitur dispozitat e Marrëveshjes së Sigurimeve Bujqësore dhe kushtet e përgjithshme dhe Policën e Sigurimeve Bujqësore</w:t>
            </w:r>
            <w:r w:rsidR="00720170">
              <w:rPr>
                <w:rFonts w:ascii="Liberation Serif" w:hAnsi="Liberation Serif" w:cs="Liberation Serif"/>
              </w:rPr>
              <w:t>,</w:t>
            </w:r>
            <w:r w:rsidRPr="00623590">
              <w:rPr>
                <w:rFonts w:ascii="Liberation Serif" w:hAnsi="Liberation Serif" w:cs="Liberation Serif"/>
              </w:rPr>
              <w:t xml:space="preserve"> të cilat aplikohen nga kompanitë e sigurimeve në marrëdhëniet e tyre me fermerët tek raporti </w:t>
            </w:r>
            <w:r w:rsidRPr="00623590">
              <w:rPr>
                <w:rFonts w:ascii="Liberation Serif" w:hAnsi="Liberation Serif" w:cs="Liberation Serif"/>
                <w:i/>
              </w:rPr>
              <w:t>sigurues</w:t>
            </w:r>
            <w:r w:rsidR="006824CC" w:rsidRPr="00623590">
              <w:rPr>
                <w:rFonts w:ascii="Liberation Serif" w:hAnsi="Liberation Serif" w:cs="Liberation Serif"/>
                <w:i/>
              </w:rPr>
              <w:t>–i</w:t>
            </w:r>
            <w:r w:rsidRPr="00623590">
              <w:rPr>
                <w:rFonts w:ascii="Liberation Serif" w:hAnsi="Liberation Serif" w:cs="Liberation Serif"/>
                <w:i/>
              </w:rPr>
              <w:t xml:space="preserve"> siguruar</w:t>
            </w:r>
            <w:r w:rsidRPr="00623590">
              <w:rPr>
                <w:rFonts w:ascii="Liberation Serif" w:hAnsi="Liberation Serif" w:cs="Liberation Serif"/>
              </w:rPr>
              <w:t>. Kërkesa ka të bëjë me përjashtimin e marrëveshjes horizontale në mes të kompanive të sigurimit në lidhje me çështjet që kanë të bëjnë me çmimin</w:t>
            </w:r>
            <w:r w:rsidR="00720170">
              <w:rPr>
                <w:rFonts w:ascii="Liberation Serif" w:hAnsi="Liberation Serif" w:cs="Liberation Serif"/>
              </w:rPr>
              <w:t>,</w:t>
            </w:r>
            <w:r w:rsidRPr="00623590">
              <w:rPr>
                <w:rFonts w:ascii="Liberation Serif" w:hAnsi="Liberation Serif" w:cs="Liberation Serif"/>
              </w:rPr>
              <w:t xml:space="preserve"> apo kushtet tjera ndërmjet kompanive të sigurimit për ofrimin e çmimit të primit të sigurimit bujqësore.</w:t>
            </w:r>
          </w:p>
          <w:p w:rsidR="003B74FE" w:rsidRPr="00623590" w:rsidRDefault="003B74FE" w:rsidP="00B62C32">
            <w:pPr>
              <w:shd w:val="clear" w:color="auto" w:fill="EEECE1" w:themeFill="background2"/>
              <w:spacing w:line="276" w:lineRule="auto"/>
              <w:rPr>
                <w:rFonts w:ascii="Liberation Serif" w:hAnsi="Liberation Serif" w:cs="Liberation Serif"/>
              </w:rPr>
            </w:pPr>
            <w:r w:rsidRPr="00623590">
              <w:rPr>
                <w:rFonts w:ascii="Liberation Serif" w:hAnsi="Liberation Serif" w:cs="Liberation Serif"/>
                <w:b/>
              </w:rPr>
              <w:t>Lidhur me këtë rast janë zhvilluar këto takime</w:t>
            </w:r>
            <w:r w:rsidRPr="00623590">
              <w:rPr>
                <w:rFonts w:ascii="Liberation Serif" w:hAnsi="Liberation Serif" w:cs="Liberation Serif"/>
              </w:rPr>
              <w:t xml:space="preserve"> :</w:t>
            </w:r>
          </w:p>
          <w:p w:rsidR="003B74FE" w:rsidRPr="00623590" w:rsidRDefault="006824CC" w:rsidP="00B62C32">
            <w:pPr>
              <w:shd w:val="clear" w:color="auto" w:fill="EEECE1" w:themeFill="background2"/>
              <w:spacing w:line="276" w:lineRule="auto"/>
              <w:rPr>
                <w:rFonts w:ascii="Liberation Serif" w:hAnsi="Liberation Serif" w:cs="Liberation Serif"/>
              </w:rPr>
            </w:pPr>
            <w:r w:rsidRPr="00623590">
              <w:rPr>
                <w:rFonts w:ascii="Liberation Serif" w:hAnsi="Liberation Serif" w:cs="Liberation Serif"/>
              </w:rPr>
              <w:t xml:space="preserve">Me udhëheqësin e </w:t>
            </w:r>
            <w:r w:rsidR="003B74FE" w:rsidRPr="00623590">
              <w:rPr>
                <w:rFonts w:ascii="Liberation Serif" w:hAnsi="Liberation Serif" w:cs="Liberation Serif"/>
              </w:rPr>
              <w:t>departamentit për</w:t>
            </w:r>
            <w:r w:rsidRPr="00623590">
              <w:rPr>
                <w:rFonts w:ascii="Liberation Serif" w:hAnsi="Liberation Serif" w:cs="Liberation Serif"/>
              </w:rPr>
              <w:t xml:space="preserve"> politika bujqësore në MBPZHR; </w:t>
            </w:r>
            <w:r w:rsidR="003B74FE" w:rsidRPr="00623590">
              <w:rPr>
                <w:rFonts w:ascii="Liberation Serif" w:hAnsi="Liberation Serif" w:cs="Liberation Serif"/>
              </w:rPr>
              <w:t>drejtor</w:t>
            </w:r>
            <w:r w:rsidRPr="00623590">
              <w:rPr>
                <w:rFonts w:ascii="Liberation Serif" w:hAnsi="Liberation Serif" w:cs="Liberation Serif"/>
              </w:rPr>
              <w:t xml:space="preserve">in e KS; me Kordinatorët e projektit të IFC-së si dhe pjesëmarrja e zyrtarëve të </w:t>
            </w:r>
            <w:r w:rsidR="0061435B" w:rsidRPr="00623590">
              <w:rPr>
                <w:rFonts w:ascii="Liberation Serif" w:hAnsi="Liberation Serif" w:cs="Liberation Serif"/>
              </w:rPr>
              <w:t xml:space="preserve">DMT-së </w:t>
            </w:r>
            <w:r w:rsidR="003B74FE" w:rsidRPr="00623590">
              <w:rPr>
                <w:rFonts w:ascii="Liberation Serif" w:hAnsi="Liberation Serif" w:cs="Liberation Serif"/>
              </w:rPr>
              <w:t>në punëtorinë e organizuar nga IF</w:t>
            </w:r>
            <w:r w:rsidR="0061435B" w:rsidRPr="00623590">
              <w:rPr>
                <w:rFonts w:ascii="Liberation Serif" w:hAnsi="Liberation Serif" w:cs="Liberation Serif"/>
              </w:rPr>
              <w:t>C lidhur me sigurimet bujqësore</w:t>
            </w:r>
          </w:p>
          <w:p w:rsidR="003B74FE" w:rsidRPr="00623590" w:rsidRDefault="003B74FE" w:rsidP="00B62C32">
            <w:pPr>
              <w:pStyle w:val="ListParagraph"/>
              <w:shd w:val="clear" w:color="auto" w:fill="EEECE1" w:themeFill="background2"/>
              <w:spacing w:line="276" w:lineRule="auto"/>
              <w:ind w:left="0"/>
              <w:jc w:val="both"/>
              <w:rPr>
                <w:rFonts w:ascii="Liberation Serif" w:hAnsi="Liberation Serif" w:cs="Liberation Serif"/>
                <w:b/>
                <w:color w:val="222222"/>
              </w:rPr>
            </w:pPr>
            <w:r w:rsidRPr="00623590">
              <w:rPr>
                <w:rFonts w:ascii="Liberation Serif" w:hAnsi="Liberation Serif" w:cs="Liberation Serif"/>
                <w:b/>
                <w:color w:val="222222"/>
              </w:rPr>
              <w:t>Analiza e Konkurre</w:t>
            </w:r>
            <w:r w:rsidR="0061435B" w:rsidRPr="00623590">
              <w:rPr>
                <w:rFonts w:ascii="Liberation Serif" w:hAnsi="Liberation Serif" w:cs="Liberation Serif"/>
                <w:b/>
                <w:color w:val="222222"/>
              </w:rPr>
              <w:t>ncë</w:t>
            </w:r>
            <w:r w:rsidRPr="00623590">
              <w:rPr>
                <w:rFonts w:ascii="Liberation Serif" w:hAnsi="Liberation Serif" w:cs="Liberation Serif"/>
                <w:b/>
                <w:color w:val="222222"/>
              </w:rPr>
              <w:t>s</w:t>
            </w:r>
          </w:p>
          <w:p w:rsidR="003B74FE" w:rsidRPr="00623590" w:rsidRDefault="003B74FE" w:rsidP="00B62C32">
            <w:pPr>
              <w:shd w:val="clear" w:color="auto" w:fill="EEECE1" w:themeFill="background2"/>
              <w:spacing w:line="276" w:lineRule="auto"/>
              <w:jc w:val="both"/>
              <w:rPr>
                <w:rFonts w:ascii="Liberation Serif" w:hAnsi="Liberation Serif" w:cs="Liberation Serif"/>
                <w:color w:val="222222"/>
              </w:rPr>
            </w:pPr>
            <w:r w:rsidRPr="00623590">
              <w:rPr>
                <w:rFonts w:ascii="Liberation Serif" w:hAnsi="Liberation Serif" w:cs="Liberation Serif"/>
                <w:color w:val="222222"/>
              </w:rPr>
              <w:t xml:space="preserve">Autoriteti i Konkurrencës ka filluar me trajtimin e rastit sipas kërkesës së </w:t>
            </w:r>
            <w:r w:rsidR="0061435B" w:rsidRPr="00623590">
              <w:rPr>
                <w:rFonts w:ascii="Liberation Serif" w:hAnsi="Liberation Serif" w:cs="Liberation Serif"/>
                <w:color w:val="222222"/>
              </w:rPr>
              <w:t>KS “</w:t>
            </w:r>
            <w:r w:rsidRPr="00623590">
              <w:rPr>
                <w:rFonts w:ascii="Liberation Serif" w:hAnsi="Liberation Serif" w:cs="Liberation Serif"/>
                <w:color w:val="222222"/>
              </w:rPr>
              <w:t>Elsig</w:t>
            </w:r>
            <w:r w:rsidR="0061435B" w:rsidRPr="00623590">
              <w:rPr>
                <w:rFonts w:ascii="Liberation Serif" w:hAnsi="Liberation Serif" w:cs="Liberation Serif"/>
                <w:color w:val="222222"/>
              </w:rPr>
              <w:t>”</w:t>
            </w:r>
            <w:r w:rsidRPr="00623590">
              <w:rPr>
                <w:rFonts w:ascii="Liberation Serif" w:hAnsi="Liberation Serif" w:cs="Liberation Serif"/>
                <w:color w:val="222222"/>
              </w:rPr>
              <w:t xml:space="preserve"> dhe </w:t>
            </w:r>
            <w:r w:rsidR="0061435B" w:rsidRPr="00623590">
              <w:rPr>
                <w:rFonts w:ascii="Liberation Serif" w:hAnsi="Liberation Serif" w:cs="Liberation Serif"/>
                <w:color w:val="222222"/>
              </w:rPr>
              <w:t>“</w:t>
            </w:r>
            <w:r w:rsidRPr="00623590">
              <w:rPr>
                <w:rFonts w:ascii="Liberation Serif" w:hAnsi="Liberation Serif" w:cs="Liberation Serif"/>
                <w:color w:val="222222"/>
              </w:rPr>
              <w:t>Eurosig</w:t>
            </w:r>
            <w:r w:rsidR="0061435B" w:rsidRPr="00623590">
              <w:rPr>
                <w:rFonts w:ascii="Liberation Serif" w:hAnsi="Liberation Serif" w:cs="Liberation Serif"/>
                <w:color w:val="222222"/>
              </w:rPr>
              <w:t>”</w:t>
            </w:r>
            <w:r w:rsidR="007F531A" w:rsidRPr="00623590">
              <w:rPr>
                <w:rFonts w:ascii="Liberation Serif" w:hAnsi="Liberation Serif" w:cs="Liberation Serif"/>
                <w:color w:val="222222"/>
              </w:rPr>
              <w:t xml:space="preserve">. </w:t>
            </w:r>
            <w:r w:rsidRPr="00623590">
              <w:rPr>
                <w:rFonts w:ascii="Liberation Serif" w:hAnsi="Liberation Serif" w:cs="Liberation Serif"/>
                <w:color w:val="222222"/>
              </w:rPr>
              <w:t>Po</w:t>
            </w:r>
            <w:r w:rsidR="00720170">
              <w:rPr>
                <w:rFonts w:ascii="Liberation Serif" w:hAnsi="Liberation Serif" w:cs="Liberation Serif"/>
                <w:color w:val="222222"/>
              </w:rPr>
              <w:t xml:space="preserve"> </w:t>
            </w:r>
            <w:r w:rsidRPr="00623590">
              <w:rPr>
                <w:rFonts w:ascii="Liberation Serif" w:hAnsi="Liberation Serif" w:cs="Liberation Serif"/>
                <w:color w:val="222222"/>
              </w:rPr>
              <w:t>ashtu</w:t>
            </w:r>
            <w:r w:rsidR="00720170">
              <w:rPr>
                <w:rFonts w:ascii="Liberation Serif" w:hAnsi="Liberation Serif" w:cs="Liberation Serif"/>
                <w:color w:val="222222"/>
              </w:rPr>
              <w:t>,</w:t>
            </w:r>
            <w:r w:rsidRPr="00623590">
              <w:rPr>
                <w:rFonts w:ascii="Liberation Serif" w:hAnsi="Liberation Serif" w:cs="Liberation Serif"/>
                <w:color w:val="222222"/>
              </w:rPr>
              <w:t xml:space="preserve"> një kër</w:t>
            </w:r>
            <w:r w:rsidR="0061435B" w:rsidRPr="00623590">
              <w:rPr>
                <w:rFonts w:ascii="Liberation Serif" w:hAnsi="Liberation Serif" w:cs="Liberation Serif"/>
                <w:color w:val="222222"/>
              </w:rPr>
              <w:t xml:space="preserve">kesë të ngjashme ka parashtruar </w:t>
            </w:r>
            <w:r w:rsidRPr="00623590">
              <w:rPr>
                <w:rFonts w:ascii="Liberation Serif" w:hAnsi="Liberation Serif" w:cs="Liberation Serif"/>
                <w:color w:val="222222"/>
              </w:rPr>
              <w:t>në AK</w:t>
            </w:r>
            <w:r w:rsidR="0061435B" w:rsidRPr="00623590">
              <w:rPr>
                <w:rFonts w:ascii="Liberation Serif" w:hAnsi="Liberation Serif" w:cs="Liberation Serif"/>
                <w:color w:val="222222"/>
              </w:rPr>
              <w:t>R</w:t>
            </w:r>
            <w:r w:rsidRPr="00623590">
              <w:rPr>
                <w:rFonts w:ascii="Liberation Serif" w:hAnsi="Liberation Serif" w:cs="Liberation Serif"/>
                <w:color w:val="222222"/>
              </w:rPr>
              <w:t>K edhe Korporata Financiara Ndërkombëtare (IFC), pjesë e Grupit të Bankës Botërore.</w:t>
            </w:r>
            <w:r w:rsidR="0061435B" w:rsidRPr="00623590">
              <w:rPr>
                <w:rFonts w:ascii="Liberation Serif" w:hAnsi="Liberation Serif" w:cs="Liberation Serif"/>
                <w:color w:val="222222"/>
              </w:rPr>
              <w:t xml:space="preserve"> </w:t>
            </w:r>
            <w:r w:rsidRPr="00623590">
              <w:rPr>
                <w:rFonts w:ascii="Liberation Serif" w:hAnsi="Liberation Serif" w:cs="Liberation Serif"/>
                <w:color w:val="222222"/>
              </w:rPr>
              <w:t>IFC si e tillë fushëveprimin e saj ne Kosovë e ka të lidhur përmes implementimit të projekteve të ndihmojë Republikën e Kosovës në ndërtimin e sistemeve financiare sa më efikase gjithëpërfshirëse dhe të qëndrueshme. Në rastin konkret IFC që nga viti 2016 ka ndihmuar Kosovën në implementimin e projektit në financimin e Bujqësisë dhe sigurimeve të produkteve bujqësore.</w:t>
            </w:r>
          </w:p>
          <w:p w:rsidR="0061435B" w:rsidRPr="00623590" w:rsidRDefault="003B74FE" w:rsidP="00B62C32">
            <w:pPr>
              <w:shd w:val="clear" w:color="auto" w:fill="EEECE1" w:themeFill="background2"/>
              <w:spacing w:line="276" w:lineRule="auto"/>
              <w:jc w:val="both"/>
              <w:rPr>
                <w:rFonts w:ascii="Liberation Serif" w:hAnsi="Liberation Serif" w:cs="Liberation Serif"/>
                <w:color w:val="222222"/>
              </w:rPr>
            </w:pPr>
            <w:r w:rsidRPr="00623590">
              <w:rPr>
                <w:rFonts w:ascii="Liberation Serif" w:hAnsi="Liberation Serif" w:cs="Liberation Serif"/>
                <w:color w:val="222222"/>
              </w:rPr>
              <w:t>Gjatë shqyrtimit të rastit AK</w:t>
            </w:r>
            <w:r w:rsidR="0061435B" w:rsidRPr="00623590">
              <w:rPr>
                <w:rFonts w:ascii="Liberation Serif" w:hAnsi="Liberation Serif" w:cs="Liberation Serif"/>
                <w:color w:val="222222"/>
              </w:rPr>
              <w:t>R</w:t>
            </w:r>
            <w:r w:rsidRPr="00623590">
              <w:rPr>
                <w:rFonts w:ascii="Liberation Serif" w:hAnsi="Liberation Serif" w:cs="Liberation Serif"/>
                <w:color w:val="222222"/>
              </w:rPr>
              <w:t>K, ka trajtuar shk</w:t>
            </w:r>
            <w:r w:rsidR="0061435B" w:rsidRPr="00623590">
              <w:rPr>
                <w:rFonts w:ascii="Liberation Serif" w:hAnsi="Liberation Serif" w:cs="Liberation Serif"/>
                <w:color w:val="222222"/>
              </w:rPr>
              <w:t>resat e lëndës të dy KS</w:t>
            </w:r>
            <w:r w:rsidRPr="00623590">
              <w:rPr>
                <w:rFonts w:ascii="Liberation Serif" w:hAnsi="Liberation Serif" w:cs="Liberation Serif"/>
                <w:color w:val="222222"/>
              </w:rPr>
              <w:t xml:space="preserve"> </w:t>
            </w:r>
            <w:r w:rsidR="0061435B" w:rsidRPr="00623590">
              <w:rPr>
                <w:rFonts w:ascii="Liberation Serif" w:hAnsi="Liberation Serif" w:cs="Liberation Serif"/>
                <w:color w:val="222222"/>
              </w:rPr>
              <w:t>“</w:t>
            </w:r>
            <w:r w:rsidRPr="00623590">
              <w:rPr>
                <w:rFonts w:ascii="Liberation Serif" w:hAnsi="Liberation Serif" w:cs="Liberation Serif"/>
                <w:color w:val="222222"/>
              </w:rPr>
              <w:t>Elsig</w:t>
            </w:r>
            <w:r w:rsidR="0061435B" w:rsidRPr="00623590">
              <w:rPr>
                <w:rFonts w:ascii="Liberation Serif" w:hAnsi="Liberation Serif" w:cs="Liberation Serif"/>
                <w:color w:val="222222"/>
              </w:rPr>
              <w:t>”</w:t>
            </w:r>
            <w:r w:rsidRPr="00623590">
              <w:rPr>
                <w:rFonts w:ascii="Liberation Serif" w:hAnsi="Liberation Serif" w:cs="Liberation Serif"/>
                <w:color w:val="222222"/>
              </w:rPr>
              <w:t xml:space="preserve"> dhe </w:t>
            </w:r>
            <w:r w:rsidR="0061435B" w:rsidRPr="00623590">
              <w:rPr>
                <w:rFonts w:ascii="Liberation Serif" w:hAnsi="Liberation Serif" w:cs="Liberation Serif"/>
                <w:color w:val="222222"/>
              </w:rPr>
              <w:t>“</w:t>
            </w:r>
            <w:r w:rsidRPr="00623590">
              <w:rPr>
                <w:rFonts w:ascii="Liberation Serif" w:hAnsi="Liberation Serif" w:cs="Liberation Serif"/>
                <w:color w:val="222222"/>
              </w:rPr>
              <w:t>Eurosig</w:t>
            </w:r>
            <w:r w:rsidR="0061435B" w:rsidRPr="00623590">
              <w:rPr>
                <w:rFonts w:ascii="Liberation Serif" w:hAnsi="Liberation Serif" w:cs="Liberation Serif"/>
                <w:color w:val="222222"/>
              </w:rPr>
              <w:t>”</w:t>
            </w:r>
            <w:r w:rsidRPr="00623590">
              <w:rPr>
                <w:rFonts w:ascii="Liberation Serif" w:hAnsi="Liberation Serif" w:cs="Liberation Serif"/>
                <w:color w:val="222222"/>
              </w:rPr>
              <w:t>. Autoriteti ka analizuar edhe dokumente nga MBZHR si instuticion qendror që është mbështetësi kryesor i zhvillimit të produktit për sigurime bujqësore. Takimet me zyrtarët e MBZH</w:t>
            </w:r>
            <w:r w:rsidR="0061435B" w:rsidRPr="00623590">
              <w:rPr>
                <w:rFonts w:ascii="Liberation Serif" w:hAnsi="Liberation Serif" w:cs="Liberation Serif"/>
                <w:color w:val="222222"/>
              </w:rPr>
              <w:t>R-së</w:t>
            </w:r>
            <w:r w:rsidRPr="00623590">
              <w:rPr>
                <w:rFonts w:ascii="Liberation Serif" w:hAnsi="Liberation Serif" w:cs="Liberation Serif"/>
                <w:color w:val="222222"/>
              </w:rPr>
              <w:t xml:space="preserve"> kanë qartësuar edhe më shumë mënyrën e funksio</w:t>
            </w:r>
            <w:r w:rsidR="0061435B" w:rsidRPr="00623590">
              <w:rPr>
                <w:rFonts w:ascii="Liberation Serif" w:hAnsi="Liberation Serif" w:cs="Liberation Serif"/>
                <w:color w:val="222222"/>
              </w:rPr>
              <w:t>nimit të subvencionimit të ferme</w:t>
            </w:r>
            <w:r w:rsidRPr="00623590">
              <w:rPr>
                <w:rFonts w:ascii="Liberation Serif" w:hAnsi="Liberation Serif" w:cs="Liberation Serif"/>
                <w:color w:val="222222"/>
              </w:rPr>
              <w:t xml:space="preserve">rëve që të stimulohen për të marrë pjesë në pakon për përfitimin e polisave të sigurimit të produkteve </w:t>
            </w:r>
            <w:r w:rsidRPr="00623590">
              <w:rPr>
                <w:rFonts w:ascii="Liberation Serif" w:hAnsi="Liberation Serif" w:cs="Liberation Serif"/>
                <w:color w:val="222222"/>
              </w:rPr>
              <w:lastRenderedPageBreak/>
              <w:t>bujqësore. Sipas MBZHR-së ky treg është tejet i pazhvilluar për shkak të interesimit shumë të vogël të fermerëve në njërën anë për tu pajisë me këtë lloj produkti për sigurime bujqë</w:t>
            </w:r>
            <w:r w:rsidR="0061435B" w:rsidRPr="00623590">
              <w:rPr>
                <w:rFonts w:ascii="Liberation Serif" w:hAnsi="Liberation Serif" w:cs="Liberation Serif"/>
                <w:color w:val="222222"/>
              </w:rPr>
              <w:t>sore e në anën tjetër hezitimi i</w:t>
            </w:r>
            <w:r w:rsidRPr="00623590">
              <w:rPr>
                <w:rFonts w:ascii="Liberation Serif" w:hAnsi="Liberation Serif" w:cs="Liberation Serif"/>
                <w:color w:val="222222"/>
              </w:rPr>
              <w:t xml:space="preserve"> kompanive të sigurimit për të hyrë në këtë treg. Një arsye tjetër deri m</w:t>
            </w:r>
            <w:r w:rsidR="0061435B" w:rsidRPr="00623590">
              <w:rPr>
                <w:rFonts w:ascii="Liberation Serif" w:hAnsi="Liberation Serif" w:cs="Liberation Serif"/>
                <w:color w:val="222222"/>
              </w:rPr>
              <w:t>ë tani ka qenë se asnjë kompani</w:t>
            </w:r>
            <w:r w:rsidR="00381936">
              <w:rPr>
                <w:rFonts w:ascii="Liberation Serif" w:hAnsi="Liberation Serif" w:cs="Liberation Serif"/>
                <w:color w:val="222222"/>
              </w:rPr>
              <w:t>,</w:t>
            </w:r>
            <w:r w:rsidRPr="00623590">
              <w:rPr>
                <w:rFonts w:ascii="Liberation Serif" w:hAnsi="Liberation Serif" w:cs="Liberation Serif"/>
                <w:color w:val="222222"/>
              </w:rPr>
              <w:t xml:space="preserve"> e cila është me status të Risiguruesit nuk ka shprehë interesim  për të marrë risk nga ky treg. Sipas të dhënave që kemi marrë si Autoritet, tregu i sigurimeve të produkteve bujqësore është shumë i pazhvilluar dhe e vetmja formë për tu zhvilluar ky treg është që Ministria e Bujqësisë dhe zhvillimit Rural e ndihmon me subvencionimin e fermerëve me 75% dhe fermerët me pjesëmarrje prej 25% të polices së sigurimit. </w:t>
            </w:r>
          </w:p>
          <w:p w:rsidR="003B74FE" w:rsidRPr="00623590" w:rsidRDefault="003B74FE" w:rsidP="00B62C32">
            <w:pPr>
              <w:shd w:val="clear" w:color="auto" w:fill="EEECE1" w:themeFill="background2"/>
              <w:spacing w:line="276" w:lineRule="auto"/>
              <w:jc w:val="both"/>
              <w:rPr>
                <w:rFonts w:ascii="Liberation Serif" w:hAnsi="Liberation Serif" w:cs="Liberation Serif"/>
                <w:color w:val="222222"/>
              </w:rPr>
            </w:pPr>
            <w:r w:rsidRPr="00623590">
              <w:rPr>
                <w:rFonts w:ascii="Liberation Serif" w:hAnsi="Liberation Serif" w:cs="Liberation Serif"/>
                <w:color w:val="222222"/>
              </w:rPr>
              <w:t>Arsye</w:t>
            </w:r>
            <w:r w:rsidR="0061435B" w:rsidRPr="00623590">
              <w:rPr>
                <w:rFonts w:ascii="Liberation Serif" w:hAnsi="Liberation Serif" w:cs="Liberation Serif"/>
                <w:color w:val="222222"/>
              </w:rPr>
              <w:t>ja</w:t>
            </w:r>
            <w:r w:rsidRPr="00623590">
              <w:rPr>
                <w:rFonts w:ascii="Liberation Serif" w:hAnsi="Liberation Serif" w:cs="Liberation Serif"/>
                <w:color w:val="222222"/>
              </w:rPr>
              <w:t xml:space="preserve"> pse fermerët kanë hezituar për të blerë policat e sigurimit për sigurimin e produkteve bujqësore</w:t>
            </w:r>
            <w:r w:rsidR="0061435B" w:rsidRPr="00623590">
              <w:rPr>
                <w:rFonts w:ascii="Liberation Serif" w:hAnsi="Liberation Serif" w:cs="Liberation Serif"/>
                <w:color w:val="222222"/>
              </w:rPr>
              <w:t>j</w:t>
            </w:r>
            <w:r w:rsidRPr="00623590">
              <w:rPr>
                <w:rFonts w:ascii="Liberation Serif" w:hAnsi="Liberation Serif" w:cs="Liberation Serif"/>
                <w:color w:val="222222"/>
              </w:rPr>
              <w:t xml:space="preserve"> për shkak se mënyra e rimbursimit nga ana e MBZHR-së ka qen</w:t>
            </w:r>
            <w:r w:rsidR="0061435B" w:rsidRPr="00623590">
              <w:rPr>
                <w:rFonts w:ascii="Liberation Serif" w:hAnsi="Liberation Serif" w:cs="Liberation Serif"/>
                <w:color w:val="222222"/>
              </w:rPr>
              <w:t>ë pengesë për ta nga</w:t>
            </w:r>
            <w:r w:rsidRPr="00623590">
              <w:rPr>
                <w:rFonts w:ascii="Liberation Serif" w:hAnsi="Liberation Serif" w:cs="Liberation Serif"/>
                <w:color w:val="222222"/>
              </w:rPr>
              <w:t>se, fermerët kanë pasë vështirësi për tërheqjen e mjeteve të cilat kanë qenë si subvencion nga MBZHR. Sipas kësaj metode</w:t>
            </w:r>
            <w:r w:rsidR="00381936">
              <w:rPr>
                <w:rFonts w:ascii="Liberation Serif" w:hAnsi="Liberation Serif" w:cs="Liberation Serif"/>
                <w:color w:val="222222"/>
              </w:rPr>
              <w:t>,</w:t>
            </w:r>
            <w:r w:rsidRPr="00623590">
              <w:rPr>
                <w:rFonts w:ascii="Liberation Serif" w:hAnsi="Liberation Serif" w:cs="Liberation Serif"/>
                <w:color w:val="222222"/>
              </w:rPr>
              <w:t xml:space="preserve"> së pari fermerët është dashtë të aplikojnë në këtë program të subvencionit, të paguajnë në tërësi 100% polisën e si</w:t>
            </w:r>
            <w:r w:rsidR="0061435B" w:rsidRPr="00623590">
              <w:rPr>
                <w:rFonts w:ascii="Liberation Serif" w:hAnsi="Liberation Serif" w:cs="Liberation Serif"/>
                <w:color w:val="222222"/>
              </w:rPr>
              <w:t>gurimit e më</w:t>
            </w:r>
            <w:r w:rsidRPr="00623590">
              <w:rPr>
                <w:rFonts w:ascii="Liberation Serif" w:hAnsi="Liberation Serif" w:cs="Liberation Serif"/>
                <w:color w:val="222222"/>
              </w:rPr>
              <w:t xml:space="preserve"> pas të njëjtën të kërkojë nga MBZHR rimbursimin. Kjo ka ngrit</w:t>
            </w:r>
            <w:r w:rsidR="00381936">
              <w:rPr>
                <w:rFonts w:ascii="Liberation Serif" w:hAnsi="Liberation Serif" w:cs="Liberation Serif"/>
                <w:color w:val="222222"/>
              </w:rPr>
              <w:t>ur</w:t>
            </w:r>
            <w:r w:rsidRPr="00623590">
              <w:rPr>
                <w:rFonts w:ascii="Liberation Serif" w:hAnsi="Liberation Serif" w:cs="Liberation Serif"/>
                <w:color w:val="222222"/>
              </w:rPr>
              <w:t xml:space="preserve"> shqetësimet e f</w:t>
            </w:r>
            <w:r w:rsidR="0061435B" w:rsidRPr="00623590">
              <w:rPr>
                <w:rFonts w:ascii="Liberation Serif" w:hAnsi="Liberation Serif" w:cs="Liberation Serif"/>
                <w:color w:val="222222"/>
              </w:rPr>
              <w:t>emrëve për shkak se rimburismi i</w:t>
            </w:r>
            <w:r w:rsidRPr="00623590">
              <w:rPr>
                <w:rFonts w:ascii="Liberation Serif" w:hAnsi="Liberation Serif" w:cs="Liberation Serif"/>
                <w:color w:val="222222"/>
              </w:rPr>
              <w:t xml:space="preserve"> mjeteve të </w:t>
            </w:r>
            <w:r w:rsidR="0061435B" w:rsidRPr="00623590">
              <w:rPr>
                <w:rFonts w:ascii="Liberation Serif" w:hAnsi="Liberation Serif" w:cs="Liberation Serif"/>
                <w:color w:val="222222"/>
              </w:rPr>
              <w:t>paguara nga ta mund të zgjasë me</w:t>
            </w:r>
            <w:r w:rsidRPr="00623590">
              <w:rPr>
                <w:rFonts w:ascii="Liberation Serif" w:hAnsi="Liberation Serif" w:cs="Liberation Serif"/>
                <w:color w:val="222222"/>
              </w:rPr>
              <w:t xml:space="preserve"> muaj dhe kanë konsideruar se me ato mjete të investuara në p</w:t>
            </w:r>
            <w:r w:rsidR="0061435B" w:rsidRPr="00623590">
              <w:rPr>
                <w:rFonts w:ascii="Liberation Serif" w:hAnsi="Liberation Serif" w:cs="Liberation Serif"/>
                <w:color w:val="222222"/>
              </w:rPr>
              <w:t>olisa të sigurimit mund t’i</w:t>
            </w:r>
            <w:r w:rsidR="00381936">
              <w:rPr>
                <w:rFonts w:ascii="Liberation Serif" w:hAnsi="Liberation Serif" w:cs="Liberation Serif"/>
                <w:color w:val="222222"/>
              </w:rPr>
              <w:t xml:space="preserve"> </w:t>
            </w:r>
            <w:r w:rsidRPr="00623590">
              <w:rPr>
                <w:rFonts w:ascii="Liberation Serif" w:hAnsi="Liberation Serif" w:cs="Liberation Serif"/>
                <w:color w:val="222222"/>
              </w:rPr>
              <w:t>dedikojnë në pozicione tjera të cilat mund të jenë prioritare.</w:t>
            </w:r>
          </w:p>
          <w:p w:rsidR="003B74FE" w:rsidRPr="00623590" w:rsidRDefault="003B74FE" w:rsidP="00B62C32">
            <w:pPr>
              <w:shd w:val="clear" w:color="auto" w:fill="EEECE1" w:themeFill="background2"/>
              <w:spacing w:line="276" w:lineRule="auto"/>
              <w:jc w:val="both"/>
              <w:rPr>
                <w:rFonts w:ascii="Liberation Serif" w:hAnsi="Liberation Serif" w:cs="Liberation Serif"/>
                <w:color w:val="222222"/>
              </w:rPr>
            </w:pPr>
            <w:r w:rsidRPr="00623590">
              <w:rPr>
                <w:rFonts w:ascii="Liberation Serif" w:hAnsi="Liberation Serif" w:cs="Liberation Serif"/>
                <w:color w:val="222222"/>
              </w:rPr>
              <w:t>Autoriteti përveç hapava të ndjekur më lartë ka dr</w:t>
            </w:r>
            <w:r w:rsidR="0061435B" w:rsidRPr="00623590">
              <w:rPr>
                <w:rFonts w:ascii="Liberation Serif" w:hAnsi="Liberation Serif" w:cs="Liberation Serif"/>
                <w:color w:val="222222"/>
              </w:rPr>
              <w:t xml:space="preserve">ejtuar një kërkesë tek Projekti, </w:t>
            </w:r>
            <w:r w:rsidRPr="00623590">
              <w:rPr>
                <w:rFonts w:ascii="Liberation Serif" w:hAnsi="Liberation Serif" w:cs="Liberation Serif"/>
                <w:color w:val="222222"/>
              </w:rPr>
              <w:t>i cili menaxhohet ng</w:t>
            </w:r>
            <w:r w:rsidR="0061435B" w:rsidRPr="00623590">
              <w:rPr>
                <w:rFonts w:ascii="Liberation Serif" w:hAnsi="Liberation Serif" w:cs="Liberation Serif"/>
                <w:color w:val="222222"/>
              </w:rPr>
              <w:t>a Zyra e Bashkimit E</w:t>
            </w:r>
            <w:r w:rsidR="00381936">
              <w:rPr>
                <w:rFonts w:ascii="Liberation Serif" w:hAnsi="Liberation Serif" w:cs="Liberation Serif"/>
                <w:color w:val="222222"/>
              </w:rPr>
              <w:t>v</w:t>
            </w:r>
            <w:r w:rsidR="0061435B" w:rsidRPr="00623590">
              <w:rPr>
                <w:rFonts w:ascii="Liberation Serif" w:hAnsi="Liberation Serif" w:cs="Liberation Serif"/>
                <w:color w:val="222222"/>
              </w:rPr>
              <w:t>ropian</w:t>
            </w:r>
            <w:r w:rsidRPr="00623590">
              <w:rPr>
                <w:rFonts w:ascii="Liberation Serif" w:hAnsi="Liberation Serif" w:cs="Liberation Serif"/>
                <w:color w:val="222222"/>
              </w:rPr>
              <w:t xml:space="preserve">. </w:t>
            </w:r>
          </w:p>
          <w:p w:rsidR="003B74FE" w:rsidRPr="00623590" w:rsidRDefault="003B74FE" w:rsidP="00B62C32">
            <w:pPr>
              <w:shd w:val="clear" w:color="auto" w:fill="EEECE1" w:themeFill="background2"/>
              <w:spacing w:after="120" w:line="276" w:lineRule="auto"/>
              <w:jc w:val="both"/>
              <w:rPr>
                <w:rFonts w:ascii="Liberation Serif" w:hAnsi="Liberation Serif" w:cs="Liberation Serif"/>
                <w:color w:val="222222"/>
              </w:rPr>
            </w:pPr>
            <w:r w:rsidRPr="00623590">
              <w:rPr>
                <w:rFonts w:ascii="Liberation Serif" w:hAnsi="Liberation Serif" w:cs="Liberation Serif"/>
                <w:color w:val="222222"/>
              </w:rPr>
              <w:t>Kërkesa e Autoritetit është përqendruar në marrjen e mendimit profesional të ekspertëve ndërkombëtar</w:t>
            </w:r>
            <w:r w:rsidR="00381936">
              <w:rPr>
                <w:rFonts w:ascii="Liberation Serif" w:hAnsi="Liberation Serif" w:cs="Liberation Serif"/>
                <w:color w:val="222222"/>
              </w:rPr>
              <w:t>ë</w:t>
            </w:r>
            <w:r w:rsidRPr="00623590">
              <w:rPr>
                <w:rFonts w:ascii="Liberation Serif" w:hAnsi="Liberation Serif" w:cs="Liberation Serif"/>
                <w:color w:val="222222"/>
              </w:rPr>
              <w:t xml:space="preserve"> të Financuar nga BE dhe interpretimit të kërkesës për përjashtim grupor të marrëveshjes në mes të Kompanive të sigurimit për sigurimin e produkteve bujqësore. Me datë 9 Gusht Autoriteti ka pranuar Notën Këshilluese nga eksperti. </w:t>
            </w:r>
          </w:p>
          <w:p w:rsidR="003B74FE" w:rsidRPr="00623590" w:rsidRDefault="003B74FE" w:rsidP="00B62C32">
            <w:pPr>
              <w:shd w:val="clear" w:color="auto" w:fill="EEECE1" w:themeFill="background2"/>
              <w:spacing w:after="120" w:line="276" w:lineRule="auto"/>
              <w:jc w:val="both"/>
              <w:rPr>
                <w:rFonts w:ascii="Liberation Serif" w:hAnsi="Liberation Serif" w:cs="Liberation Serif"/>
                <w:bCs/>
                <w:iCs/>
              </w:rPr>
            </w:pPr>
            <w:r w:rsidRPr="00623590">
              <w:rPr>
                <w:rFonts w:ascii="Liberation Serif" w:hAnsi="Liberation Serif" w:cs="Liberation Serif"/>
                <w:bCs/>
                <w:iCs/>
              </w:rPr>
              <w:t xml:space="preserve">Ligji aktual për Mbrojtjen e Konkurrencës </w:t>
            </w:r>
            <w:r w:rsidRPr="00623590">
              <w:rPr>
                <w:rFonts w:ascii="Liberation Serif" w:hAnsi="Liberation Serif" w:cs="Liberation Serif"/>
              </w:rPr>
              <w:t xml:space="preserve"> Nr. 03/L-229 </w:t>
            </w:r>
            <w:r w:rsidRPr="00623590">
              <w:rPr>
                <w:rFonts w:ascii="Liberation Serif" w:hAnsi="Liberation Serif" w:cs="Liberation Serif"/>
                <w:bCs/>
                <w:iCs/>
              </w:rPr>
              <w:t xml:space="preserve"> në Kosovë në thelb përcakton të njëjtat kushte si neni 101(3) i TFBE-së, prandaj, për vlerësimin e kërkesave për përjashtime, do të ofrohet praktika </w:t>
            </w:r>
            <w:r w:rsidR="0061435B" w:rsidRPr="00623590">
              <w:rPr>
                <w:rFonts w:ascii="Liberation Serif" w:hAnsi="Liberation Serif" w:cs="Liberation Serif"/>
                <w:bCs/>
                <w:iCs/>
              </w:rPr>
              <w:t>Evropiane.</w:t>
            </w:r>
          </w:p>
          <w:p w:rsidR="003B74FE" w:rsidRPr="00623590" w:rsidRDefault="003B74FE" w:rsidP="00B62C32">
            <w:pPr>
              <w:shd w:val="clear" w:color="auto" w:fill="EEECE1" w:themeFill="background2"/>
              <w:spacing w:line="276" w:lineRule="auto"/>
              <w:jc w:val="both"/>
              <w:rPr>
                <w:rFonts w:ascii="Liberation Serif" w:hAnsi="Liberation Serif" w:cs="Liberation Serif"/>
                <w:color w:val="222222"/>
              </w:rPr>
            </w:pPr>
            <w:r w:rsidRPr="00623590">
              <w:rPr>
                <w:rFonts w:ascii="Liberation Serif" w:hAnsi="Liberation Serif" w:cs="Liberation Serif"/>
                <w:color w:val="222222"/>
              </w:rPr>
              <w:t>Nota Këshilluese i merr për bazë të gjitha përparësitë, dobësitë,</w:t>
            </w:r>
            <w:r w:rsidR="00381936">
              <w:rPr>
                <w:rFonts w:ascii="Liberation Serif" w:hAnsi="Liberation Serif" w:cs="Liberation Serif"/>
                <w:color w:val="222222"/>
              </w:rPr>
              <w:t xml:space="preserve"> </w:t>
            </w:r>
            <w:r w:rsidRPr="00623590">
              <w:rPr>
                <w:rFonts w:ascii="Liberation Serif" w:hAnsi="Liberation Serif" w:cs="Liberation Serif"/>
                <w:color w:val="222222"/>
              </w:rPr>
              <w:t>mundësitë që mund të përfitojnë operatorët nga një përjashtim grupor. Sipas Notës Këshilluese për t</w:t>
            </w:r>
            <w:r w:rsidR="00381936">
              <w:rPr>
                <w:rFonts w:ascii="Liberation Serif" w:hAnsi="Liberation Serif" w:cs="Liberation Serif"/>
                <w:color w:val="222222"/>
              </w:rPr>
              <w:t>’</w:t>
            </w:r>
            <w:r w:rsidRPr="00623590">
              <w:rPr>
                <w:rFonts w:ascii="Liberation Serif" w:hAnsi="Liberation Serif" w:cs="Liberation Serif"/>
                <w:color w:val="222222"/>
              </w:rPr>
              <w:t>u përjashtuar marrëveshjet ato duhet të plotëso</w:t>
            </w:r>
            <w:r w:rsidR="0061435B" w:rsidRPr="00623590">
              <w:rPr>
                <w:rFonts w:ascii="Liberation Serif" w:hAnsi="Liberation Serif" w:cs="Liberation Serif"/>
                <w:color w:val="222222"/>
              </w:rPr>
              <w:t>jnë katër kushte të akumuluara.</w:t>
            </w:r>
          </w:p>
          <w:p w:rsidR="003B74FE" w:rsidRPr="00623590" w:rsidRDefault="003B74FE" w:rsidP="00C61935">
            <w:pPr>
              <w:pStyle w:val="ListParagraph"/>
              <w:numPr>
                <w:ilvl w:val="0"/>
                <w:numId w:val="12"/>
              </w:numPr>
              <w:shd w:val="clear" w:color="auto" w:fill="EEECE1" w:themeFill="background2"/>
              <w:spacing w:after="120" w:line="276" w:lineRule="auto"/>
              <w:jc w:val="both"/>
              <w:rPr>
                <w:rFonts w:ascii="Liberation Serif" w:hAnsi="Liberation Serif" w:cs="Liberation Serif"/>
                <w:bCs/>
                <w:iCs/>
              </w:rPr>
            </w:pPr>
            <w:r w:rsidRPr="00623590">
              <w:rPr>
                <w:rFonts w:ascii="Liberation Serif" w:hAnsi="Liberation Serif" w:cs="Liberation Serif"/>
                <w:bCs/>
                <w:i/>
                <w:iCs/>
              </w:rPr>
              <w:t>Efikasitetet</w:t>
            </w:r>
            <w:r w:rsidRPr="00623590">
              <w:rPr>
                <w:rFonts w:ascii="Liberation Serif" w:hAnsi="Liberation Serif" w:cs="Liberation Serif"/>
                <w:bCs/>
                <w:iCs/>
              </w:rPr>
              <w:t xml:space="preserve"> – marrëveshja duhet të kontribuojë në përmirësimin e prodhimit ose shpërndarjes së mallrave ose të promovojë përparimin teknik ose ekonomik. Palët duhet të vërtetojnë pretendimet e efikasitetit duke treguar natyrën e efikasitetit të pretenduar, lidhjen e drejtpërdrejtë shkakësore midis marrëveshjes dhe efikasiteteve, gjasat dhe madhësinë e çdo efikasiteti të pretenduar, si dhe kur do të arrihet çdo efikasitet i pretenduar.</w:t>
            </w:r>
          </w:p>
          <w:p w:rsidR="003B74FE" w:rsidRPr="00623590" w:rsidRDefault="003B74FE" w:rsidP="00C61935">
            <w:pPr>
              <w:pStyle w:val="ListParagraph"/>
              <w:numPr>
                <w:ilvl w:val="0"/>
                <w:numId w:val="12"/>
              </w:numPr>
              <w:shd w:val="clear" w:color="auto" w:fill="EEECE1" w:themeFill="background2"/>
              <w:spacing w:after="120" w:line="276" w:lineRule="auto"/>
              <w:jc w:val="both"/>
              <w:rPr>
                <w:rFonts w:ascii="Liberation Serif" w:hAnsi="Liberation Serif" w:cs="Liberation Serif"/>
                <w:bCs/>
                <w:iCs/>
              </w:rPr>
            </w:pPr>
            <w:r w:rsidRPr="00623590">
              <w:rPr>
                <w:rFonts w:ascii="Liberation Serif" w:hAnsi="Liberation Serif" w:cs="Liberation Serif"/>
                <w:bCs/>
                <w:i/>
                <w:iCs/>
              </w:rPr>
              <w:t>Ndarja e pjesës së drejtë për konsumatorët</w:t>
            </w:r>
            <w:r w:rsidRPr="00623590">
              <w:rPr>
                <w:rFonts w:ascii="Liberation Serif" w:hAnsi="Liberation Serif" w:cs="Liberation Serif"/>
                <w:bCs/>
                <w:iCs/>
              </w:rPr>
              <w:t xml:space="preserve"> – nëse përfitimi që rezulton mbetet brenda palëve në marrëveshje, ky kusht nuk plotësohet – këto përfitime duhet t'u kalohen konsumatorëve. Gjithashtu, efektet pozitive duhet të tejkalojnë efektet negative.</w:t>
            </w:r>
          </w:p>
          <w:p w:rsidR="003B74FE" w:rsidRPr="00623590" w:rsidRDefault="003B74FE" w:rsidP="00C61935">
            <w:pPr>
              <w:pStyle w:val="ListParagraph"/>
              <w:numPr>
                <w:ilvl w:val="0"/>
                <w:numId w:val="12"/>
              </w:numPr>
              <w:shd w:val="clear" w:color="auto" w:fill="EEECE1" w:themeFill="background2"/>
              <w:spacing w:after="120" w:line="276" w:lineRule="auto"/>
              <w:jc w:val="both"/>
              <w:rPr>
                <w:rFonts w:ascii="Liberation Serif" w:hAnsi="Liberation Serif" w:cs="Liberation Serif"/>
                <w:bCs/>
                <w:iCs/>
              </w:rPr>
            </w:pPr>
            <w:r w:rsidRPr="00623590">
              <w:rPr>
                <w:rFonts w:ascii="Liberation Serif" w:hAnsi="Liberation Serif" w:cs="Liberation Serif"/>
                <w:bCs/>
                <w:i/>
                <w:iCs/>
              </w:rPr>
              <w:lastRenderedPageBreak/>
              <w:t>Domosdoshmëria</w:t>
            </w:r>
            <w:r w:rsidRPr="00623590">
              <w:rPr>
                <w:rFonts w:ascii="Liberation Serif" w:hAnsi="Liberation Serif" w:cs="Liberation Serif"/>
                <w:bCs/>
                <w:iCs/>
              </w:rPr>
              <w:t xml:space="preserve"> – kufizimi duhet të jetë i domosdoshëm për të arritur objektivat. Në mënyrë tipike, agjencitë kombëtare të konkurrencës vlerësojnë nëse të njëjtat rezultate mund të arrihen me masa më pak kufizuese. Një test proporcionaliteti zbatohet për marrëveshjen dhe për kufizimet brenda saj.</w:t>
            </w:r>
          </w:p>
          <w:p w:rsidR="0061435B" w:rsidRPr="00623590" w:rsidRDefault="003B74FE" w:rsidP="00C61935">
            <w:pPr>
              <w:pStyle w:val="ListParagraph"/>
              <w:numPr>
                <w:ilvl w:val="0"/>
                <w:numId w:val="12"/>
              </w:numPr>
              <w:shd w:val="clear" w:color="auto" w:fill="EEECE1" w:themeFill="background2"/>
              <w:spacing w:after="120" w:line="276" w:lineRule="auto"/>
              <w:jc w:val="both"/>
              <w:rPr>
                <w:rFonts w:ascii="Liberation Serif" w:hAnsi="Liberation Serif" w:cs="Liberation Serif"/>
                <w:bCs/>
                <w:iCs/>
              </w:rPr>
            </w:pPr>
            <w:r w:rsidRPr="00623590">
              <w:rPr>
                <w:rFonts w:ascii="Liberation Serif" w:hAnsi="Liberation Serif" w:cs="Liberation Serif"/>
                <w:bCs/>
                <w:i/>
                <w:iCs/>
              </w:rPr>
              <w:t>Pa eliminim të konkurrencës</w:t>
            </w:r>
            <w:r w:rsidRPr="00623590">
              <w:rPr>
                <w:rFonts w:ascii="Liberation Serif" w:hAnsi="Liberation Serif" w:cs="Liberation Serif"/>
                <w:bCs/>
                <w:iCs/>
              </w:rPr>
              <w:t xml:space="preserve"> – marrëveshja nuk duhet t'u ofrojë ndërmarrjeve në fjalë mundësinë e eliminimit të konkurrencës në lidhje me një pjesë të konsiderueshme të tregut. Komisioni Evropian konsideron se mbrojtjes së konkurrencës i jepet përparësi ndaj përfitimeve të mundshme pro-konkurruese nga efikasitetet që mund të rezultojnë nga marrëveshjet kufizuese. Kur eliminohet konkurrenca, procesi konkurrues përfundon dhe fitimet afatshkurtra nga efikasiteti tejkalohen nga humbjet afatgjata që rrjedhin nga ky kufizim i konkurrencës. Kjo është arsyeja pse kufizimet e forta (marrëveshjet për çmimet, alokimi i tregjeve) pothuajse kurrë nuk e përmbushin këtë kriter dhe nuk përjashtohen</w:t>
            </w:r>
            <w:r w:rsidRPr="00623590">
              <w:rPr>
                <w:rFonts w:ascii="Liberation Serif" w:hAnsi="Liberation Serif" w:cs="Liberation Serif"/>
              </w:rPr>
              <w:t>.</w:t>
            </w:r>
          </w:p>
          <w:p w:rsidR="00CA13E0" w:rsidRDefault="003B74FE" w:rsidP="00B463DE">
            <w:pPr>
              <w:shd w:val="clear" w:color="auto" w:fill="EEECE1" w:themeFill="background2"/>
              <w:spacing w:after="120" w:line="276" w:lineRule="auto"/>
              <w:rPr>
                <w:rFonts w:ascii="Liberation Serif" w:hAnsi="Liberation Serif" w:cs="Liberation Serif"/>
                <w:bCs/>
                <w:iCs/>
              </w:rPr>
            </w:pPr>
            <w:r w:rsidRPr="00623590">
              <w:rPr>
                <w:rFonts w:ascii="Liberation Serif" w:hAnsi="Liberation Serif" w:cs="Liberation Serif"/>
                <w:b/>
                <w:sz w:val="22"/>
                <w:szCs w:val="22"/>
              </w:rPr>
              <w:t>Autoriteti i Konkurrencës s</w:t>
            </w:r>
            <w:r w:rsidR="0061435B" w:rsidRPr="00623590">
              <w:rPr>
                <w:rFonts w:ascii="Liberation Serif" w:hAnsi="Liberation Serif" w:cs="Liberation Serif"/>
                <w:b/>
                <w:sz w:val="22"/>
                <w:szCs w:val="22"/>
              </w:rPr>
              <w:t xml:space="preserve">ë Republikës së Kosovës me dt: </w:t>
            </w:r>
            <w:r w:rsidRPr="00623590">
              <w:rPr>
                <w:rFonts w:ascii="Liberation Serif" w:hAnsi="Liberation Serif" w:cs="Liberation Serif"/>
                <w:b/>
                <w:sz w:val="22"/>
                <w:szCs w:val="22"/>
              </w:rPr>
              <w:t xml:space="preserve">16.11.2022 </w:t>
            </w:r>
            <w:r w:rsidR="00352A11" w:rsidRPr="00623590">
              <w:rPr>
                <w:rFonts w:ascii="Liberation Serif" w:hAnsi="Liberation Serif" w:cs="Liberation Serif"/>
                <w:b/>
                <w:sz w:val="22"/>
                <w:szCs w:val="22"/>
              </w:rPr>
              <w:t xml:space="preserve">ka marrë </w:t>
            </w:r>
            <w:r w:rsidR="00427941" w:rsidRPr="00623590">
              <w:rPr>
                <w:rFonts w:ascii="Liberation Serif" w:hAnsi="Liberation Serif" w:cs="Liberation Serif"/>
                <w:b/>
                <w:sz w:val="22"/>
                <w:szCs w:val="22"/>
              </w:rPr>
              <w:t>Vendim</w:t>
            </w:r>
            <w:r w:rsidR="0061435B" w:rsidRPr="00623590">
              <w:rPr>
                <w:rFonts w:ascii="Liberation Serif" w:hAnsi="Liberation Serif" w:cs="Liberation Serif"/>
                <w:b/>
                <w:sz w:val="22"/>
                <w:szCs w:val="22"/>
              </w:rPr>
              <w:t xml:space="preserve"> </w:t>
            </w:r>
            <w:r w:rsidRPr="00623590">
              <w:rPr>
                <w:rFonts w:ascii="Liberation Serif" w:hAnsi="Liberation Serif" w:cs="Liberation Serif"/>
                <w:b/>
                <w:sz w:val="22"/>
                <w:szCs w:val="22"/>
              </w:rPr>
              <w:t>nr.</w:t>
            </w:r>
            <w:r w:rsidR="0061435B" w:rsidRPr="00623590">
              <w:rPr>
                <w:rFonts w:ascii="Liberation Serif" w:hAnsi="Liberation Serif" w:cs="Liberation Serif"/>
                <w:b/>
                <w:sz w:val="22"/>
                <w:szCs w:val="22"/>
              </w:rPr>
              <w:t xml:space="preserve"> </w:t>
            </w:r>
            <w:r w:rsidR="00352A11" w:rsidRPr="00623590">
              <w:rPr>
                <w:rFonts w:ascii="Liberation Serif" w:hAnsi="Liberation Serif" w:cs="Liberation Serif"/>
                <w:b/>
                <w:sz w:val="22"/>
                <w:szCs w:val="22"/>
              </w:rPr>
              <w:t xml:space="preserve">49/22 </w:t>
            </w:r>
            <w:r w:rsidRPr="00623590">
              <w:rPr>
                <w:rFonts w:ascii="Liberation Serif" w:hAnsi="Liberation Serif" w:cs="Liberation Serif"/>
                <w:sz w:val="22"/>
                <w:szCs w:val="22"/>
              </w:rPr>
              <w:t>për refuzimin e kërkesës për përjashtim nga ndalimi i përgjithshëm i</w:t>
            </w:r>
            <w:r w:rsidR="0061435B" w:rsidRPr="00623590">
              <w:rPr>
                <w:rFonts w:ascii="Liberation Serif" w:hAnsi="Liberation Serif" w:cs="Liberation Serif"/>
                <w:b/>
                <w:sz w:val="22"/>
                <w:szCs w:val="22"/>
              </w:rPr>
              <w:t xml:space="preserve"> Marrëveshjes Horizontale</w:t>
            </w:r>
            <w:r w:rsidRPr="00623590">
              <w:rPr>
                <w:rFonts w:ascii="Liberation Serif" w:hAnsi="Liberation Serif" w:cs="Liberation Serif"/>
                <w:b/>
                <w:sz w:val="22"/>
                <w:szCs w:val="22"/>
              </w:rPr>
              <w:t>:</w:t>
            </w:r>
            <w:r w:rsidR="0061435B" w:rsidRPr="00623590">
              <w:rPr>
                <w:rFonts w:ascii="Liberation Serif" w:hAnsi="Liberation Serif" w:cs="Liberation Serif"/>
                <w:bCs/>
                <w:iCs/>
              </w:rPr>
              <w:t xml:space="preserve"> </w:t>
            </w:r>
          </w:p>
          <w:p w:rsidR="00381936" w:rsidRDefault="003B74FE" w:rsidP="00B463DE">
            <w:pPr>
              <w:shd w:val="clear" w:color="auto" w:fill="EEECE1" w:themeFill="background2"/>
              <w:spacing w:after="120" w:line="276" w:lineRule="auto"/>
              <w:rPr>
                <w:rFonts w:ascii="Liberation Serif" w:hAnsi="Liberation Serif" w:cs="Liberation Serif"/>
              </w:rPr>
            </w:pPr>
            <w:r w:rsidRPr="00623590">
              <w:rPr>
                <w:rFonts w:ascii="Liberation Serif" w:hAnsi="Liberation Serif" w:cs="Liberation Serif"/>
              </w:rPr>
              <w:t xml:space="preserve">I. Nuk lejohet, përjashtimi nga ndalimi i përgjithshëm i Marrëveshjes Horizontale II.Konstatojmë se, marrëveshjet për caktimin/fiksimin e çmimit, ndërmjet ndërmarrjeve të nivelit horizontal, janë shkelje sipas objektit </w:t>
            </w:r>
            <w:r w:rsidRPr="00623590">
              <w:rPr>
                <w:rFonts w:ascii="Liberation Serif" w:hAnsi="Liberation Serif" w:cs="Liberation Serif"/>
                <w:i/>
              </w:rPr>
              <w:t>(in perse)</w:t>
            </w:r>
            <w:r w:rsidRPr="00623590">
              <w:rPr>
                <w:rFonts w:ascii="Liberation Serif" w:hAnsi="Liberation Serif" w:cs="Liberation Serif"/>
              </w:rPr>
              <w:t xml:space="preserve"> dhe si të tilla bien ndesh me nenin 4 të Ligjit Nr 03/L-229 për Mbrojtjen e Konkurrencës dhe Plotësim Ndryshimit të Ligjit  Nr</w:t>
            </w:r>
            <w:r w:rsidR="00352A11" w:rsidRPr="00623590">
              <w:rPr>
                <w:rFonts w:ascii="Liberation Serif" w:hAnsi="Liberation Serif" w:cs="Liberation Serif"/>
              </w:rPr>
              <w:t>.</w:t>
            </w:r>
            <w:r w:rsidRPr="00623590">
              <w:rPr>
                <w:rFonts w:ascii="Liberation Serif" w:hAnsi="Liberation Serif" w:cs="Liberation Serif"/>
              </w:rPr>
              <w:t xml:space="preserve"> 04/L-226</w:t>
            </w:r>
            <w:r w:rsidR="00352A11" w:rsidRPr="00623590">
              <w:rPr>
                <w:rFonts w:ascii="Liberation Serif" w:hAnsi="Liberation Serif" w:cs="Liberation Serif"/>
              </w:rPr>
              <w:t>.</w:t>
            </w:r>
            <w:r w:rsidR="00427941" w:rsidRPr="00623590">
              <w:rPr>
                <w:rFonts w:ascii="Liberation Serif" w:hAnsi="Liberation Serif" w:cs="Liberation Serif"/>
              </w:rPr>
              <w:t xml:space="preserve"> </w:t>
            </w:r>
          </w:p>
          <w:p w:rsidR="006E7767" w:rsidRPr="00623590" w:rsidRDefault="00427941" w:rsidP="00B463DE">
            <w:pPr>
              <w:shd w:val="clear" w:color="auto" w:fill="EEECE1" w:themeFill="background2"/>
              <w:spacing w:after="120" w:line="276" w:lineRule="auto"/>
              <w:rPr>
                <w:rFonts w:ascii="Liberation Serif" w:hAnsi="Liberation Serif" w:cs="Liberation Serif"/>
                <w:i/>
                <w:color w:val="0000FF"/>
                <w:u w:val="single"/>
              </w:rPr>
            </w:pPr>
            <w:r w:rsidRPr="00623590">
              <w:rPr>
                <w:rFonts w:ascii="Liberation Serif" w:hAnsi="Liberation Serif" w:cs="Liberation Serif"/>
                <w:sz w:val="22"/>
                <w:szCs w:val="22"/>
              </w:rPr>
              <w:t xml:space="preserve">Për më shumë rreth këtij rasti vizitoni linkun: </w:t>
            </w:r>
            <w:hyperlink r:id="rId11" w:history="1">
              <w:r w:rsidR="006E7767" w:rsidRPr="00623590">
                <w:rPr>
                  <w:rStyle w:val="Hyperlink"/>
                  <w:rFonts w:ascii="Liberation Serif" w:hAnsi="Liberation Serif" w:cs="Liberation Serif"/>
                  <w:i/>
                </w:rPr>
                <w:t>https://ak.rksgov.net/assets/cms/uploads/files/Kartelet/20230111151737100.pdf</w:t>
              </w:r>
            </w:hyperlink>
          </w:p>
          <w:p w:rsidR="00B463DE" w:rsidRPr="00623590" w:rsidRDefault="00B463DE" w:rsidP="00B463DE">
            <w:pPr>
              <w:shd w:val="clear" w:color="auto" w:fill="EEECE1" w:themeFill="background2"/>
              <w:spacing w:after="120" w:line="276" w:lineRule="auto"/>
              <w:rPr>
                <w:rFonts w:ascii="Liberation Serif" w:hAnsi="Liberation Serif" w:cs="Liberation Serif"/>
                <w:i/>
                <w:color w:val="0000FF"/>
                <w:u w:val="single"/>
              </w:rPr>
            </w:pPr>
          </w:p>
          <w:p w:rsidR="00B463DE" w:rsidRPr="00623590" w:rsidRDefault="00B463DE" w:rsidP="00B463DE">
            <w:pPr>
              <w:shd w:val="clear" w:color="auto" w:fill="EEECE1" w:themeFill="background2"/>
              <w:spacing w:after="120" w:line="276" w:lineRule="auto"/>
              <w:rPr>
                <w:rFonts w:ascii="Liberation Serif" w:hAnsi="Liberation Serif" w:cs="Liberation Serif"/>
                <w:i/>
                <w:color w:val="0000FF"/>
                <w:u w:val="single"/>
              </w:rPr>
            </w:pPr>
          </w:p>
          <w:p w:rsidR="00B463DE" w:rsidRPr="00623590" w:rsidRDefault="00B463DE" w:rsidP="00B463DE">
            <w:pPr>
              <w:shd w:val="clear" w:color="auto" w:fill="EEECE1" w:themeFill="background2"/>
              <w:spacing w:after="120" w:line="276" w:lineRule="auto"/>
              <w:rPr>
                <w:rFonts w:ascii="Liberation Serif" w:hAnsi="Liberation Serif" w:cs="Liberation Serif"/>
                <w:i/>
                <w:color w:val="0000FF"/>
                <w:u w:val="single"/>
              </w:rPr>
            </w:pPr>
          </w:p>
        </w:tc>
      </w:tr>
      <w:tr w:rsidR="00A61616" w:rsidRPr="00623590" w:rsidTr="00F21F88">
        <w:trPr>
          <w:trHeight w:val="12128"/>
        </w:trPr>
        <w:tc>
          <w:tcPr>
            <w:tcW w:w="0" w:type="auto"/>
            <w:tcBorders>
              <w:top w:val="single" w:sz="4" w:space="0" w:color="auto"/>
              <w:bottom w:val="single" w:sz="4" w:space="0" w:color="auto"/>
            </w:tcBorders>
            <w:shd w:val="clear" w:color="auto" w:fill="EEECE1" w:themeFill="background2"/>
            <w:vAlign w:val="center"/>
          </w:tcPr>
          <w:p w:rsidR="00F21F88" w:rsidRPr="00623590" w:rsidRDefault="00F21F88" w:rsidP="00F21F88">
            <w:pPr>
              <w:rPr>
                <w:rFonts w:ascii="Liberation Serif" w:hAnsi="Liberation Serif" w:cs="Liberation Serif"/>
                <w:b/>
                <w:color w:val="0066FF"/>
              </w:rPr>
            </w:pPr>
            <w:r w:rsidRPr="00623590">
              <w:rPr>
                <w:rFonts w:ascii="Liberation Serif" w:hAnsi="Liberation Serif" w:cs="Liberation Serif"/>
                <w:b/>
                <w:color w:val="0066FF"/>
              </w:rPr>
              <w:lastRenderedPageBreak/>
              <w:t>3 - Rasti i MTS D.O.O.</w:t>
            </w:r>
          </w:p>
          <w:p w:rsidR="00F21F88" w:rsidRPr="00623590" w:rsidRDefault="00F21F88" w:rsidP="00B62C32">
            <w:pPr>
              <w:shd w:val="clear" w:color="auto" w:fill="EEECE1" w:themeFill="background2"/>
              <w:jc w:val="both"/>
              <w:rPr>
                <w:rFonts w:ascii="Liberation Serif" w:hAnsi="Liberation Serif" w:cs="Liberation Serif"/>
                <w:b/>
                <w:bCs/>
                <w:color w:val="FF0000"/>
                <w:sz w:val="22"/>
                <w:szCs w:val="22"/>
              </w:rPr>
            </w:pPr>
          </w:p>
          <w:p w:rsidR="00F21F88" w:rsidRPr="00623590" w:rsidRDefault="00F21F88" w:rsidP="00B62C32">
            <w:pPr>
              <w:shd w:val="clear" w:color="auto" w:fill="EEECE1" w:themeFill="background2"/>
              <w:jc w:val="both"/>
              <w:rPr>
                <w:rFonts w:ascii="Liberation Serif" w:hAnsi="Liberation Serif" w:cs="Liberation Serif"/>
                <w:sz w:val="22"/>
                <w:szCs w:val="22"/>
              </w:rPr>
            </w:pPr>
            <w:r w:rsidRPr="00623590">
              <w:rPr>
                <w:rFonts w:ascii="Liberation Serif" w:hAnsi="Liberation Serif" w:cs="Liberation Serif"/>
                <w:sz w:val="22"/>
                <w:szCs w:val="22"/>
              </w:rPr>
              <w:t>Autoriteti i Konkurrencës i Republikës së Kosovës, ka filluar monitorimin e tregut duke u bazuar në shkrimet e botuara në mediat elektronike, rrjete sociale dhe burime zyrtare të cilat janë siguruar nga Autoriteti Rregullator i Komunikimeve Elektronike dhe Postare-ARKEP, lidhur me aktivitetet e operatorit/ndërmarrjes MTS D.O.O. (Mobil Telekom Srbije - MTS) e cila ofron shërbime të internetit dhe kabllor në tregun gjeografik të Republikës së Kosovës.</w:t>
            </w:r>
          </w:p>
          <w:p w:rsidR="00F21F88" w:rsidRPr="00623590" w:rsidRDefault="00F21F88" w:rsidP="00B62C32">
            <w:pPr>
              <w:shd w:val="clear" w:color="auto" w:fill="EEECE1" w:themeFill="background2"/>
              <w:jc w:val="both"/>
              <w:rPr>
                <w:rFonts w:ascii="Liberation Serif" w:hAnsi="Liberation Serif" w:cs="Liberation Serif"/>
                <w:sz w:val="22"/>
                <w:szCs w:val="22"/>
              </w:rPr>
            </w:pPr>
            <w:r w:rsidRPr="00623590">
              <w:rPr>
                <w:rFonts w:ascii="Liberation Serif" w:hAnsi="Liberation Serif" w:cs="Liberation Serif"/>
                <w:sz w:val="22"/>
                <w:szCs w:val="22"/>
              </w:rPr>
              <w:t>Andaj, Autoriteti pas mbledhjes së informatave lidhur me dyshimet për transaksionet e realizuara, rrjedhimisht blerjes së aksioneve apo fitimit të kontrollit mbi ndërmarrjet tjera në tregun përkatës, për të cilat dyshohet se përmbushin detyrimin për paraqitje të Njoftimit për Përqendrim, bazuar në nenin 11 dhe 13 të Ligjit 08/L-056 për Mbrojtjen e Konkurrencës. Autoriteti i Konkurrencës ka autorizuar monitorimin e tregut përkatës sipas detyrës zyrtare (</w:t>
            </w:r>
            <w:r w:rsidRPr="00623590">
              <w:rPr>
                <w:rFonts w:ascii="Liberation Serif" w:hAnsi="Liberation Serif" w:cs="Liberation Serif"/>
                <w:i/>
                <w:sz w:val="22"/>
                <w:szCs w:val="22"/>
              </w:rPr>
              <w:t>ex-officio</w:t>
            </w:r>
            <w:r w:rsidRPr="00623590">
              <w:rPr>
                <w:rFonts w:ascii="Liberation Serif" w:hAnsi="Liberation Serif" w:cs="Liberation Serif"/>
                <w:sz w:val="22"/>
                <w:szCs w:val="22"/>
              </w:rPr>
              <w:t>) në zbatim të nenit 36 paragrafi 3 dhe nën pargrafi 3.1.</w:t>
            </w:r>
          </w:p>
          <w:p w:rsidR="00F21F88" w:rsidRPr="00623590" w:rsidRDefault="00F21F88" w:rsidP="00B62C32">
            <w:pPr>
              <w:shd w:val="clear" w:color="auto" w:fill="EEECE1" w:themeFill="background2"/>
              <w:jc w:val="both"/>
              <w:rPr>
                <w:rFonts w:ascii="Liberation Serif" w:hAnsi="Liberation Serif" w:cs="Liberation Serif"/>
                <w:sz w:val="22"/>
                <w:szCs w:val="22"/>
              </w:rPr>
            </w:pPr>
            <w:r w:rsidRPr="00623590">
              <w:rPr>
                <w:rFonts w:ascii="Liberation Serif" w:hAnsi="Liberation Serif" w:cs="Liberation Serif"/>
                <w:sz w:val="22"/>
                <w:szCs w:val="22"/>
              </w:rPr>
              <w:t>Autoriteti gjatë shqyrtimit paraprak të hetimit në tregun e shërbimeve të internetit dhe TV kabllor në territorin e  Republikës së Kosovës, në bazë të informatave preliminare që posedon, ekziston dyshimi i arsyeshëm se: Ndërmarrja MTS D.O.O., ka realizuar blerjet e aksioneve të ndërmarrjeve HERZ Internacional D.O.O, P.P. RKDS-IMPULS B.I., VGN NET D.O.O., LIKA D.O.O, Ivan Radosavleviq B.I., të cilat veprojnë në tregun përkatës me aktivitet, ofrimin e shërbimeve të internetit dhe TV kabllore.</w:t>
            </w:r>
          </w:p>
          <w:p w:rsidR="00F21F88" w:rsidRPr="00623590" w:rsidRDefault="00F21F88" w:rsidP="00B62C32">
            <w:pPr>
              <w:shd w:val="clear" w:color="auto" w:fill="EEECE1" w:themeFill="background2"/>
              <w:jc w:val="both"/>
              <w:rPr>
                <w:rFonts w:ascii="Liberation Serif" w:hAnsi="Liberation Serif" w:cs="Liberation Serif"/>
                <w:sz w:val="22"/>
                <w:szCs w:val="22"/>
              </w:rPr>
            </w:pPr>
            <w:r w:rsidRPr="00623590">
              <w:rPr>
                <w:rFonts w:ascii="Liberation Serif" w:hAnsi="Liberation Serif" w:cs="Liberation Serif"/>
                <w:sz w:val="22"/>
                <w:szCs w:val="22"/>
              </w:rPr>
              <w:t xml:space="preserve">Operatori i shpërndarjes MTS D.O.O., me seli në Mitrovicën Veriore – Republika e Kosovës, operon në këto komuna: Mitrovicë Veriore, Leposaviq, Zubin Potok, Zveçan, Vushtrri, Novobërdë, Gjilan, Partesh, Shtërpcë, Graçanicë dhe në komunën e Fushë Kosovës. </w:t>
            </w:r>
          </w:p>
          <w:p w:rsidR="00F21F88" w:rsidRPr="00623590" w:rsidRDefault="00F21F88" w:rsidP="00B62C32">
            <w:pPr>
              <w:shd w:val="clear" w:color="auto" w:fill="EEECE1" w:themeFill="background2"/>
              <w:jc w:val="both"/>
              <w:rPr>
                <w:rFonts w:ascii="Liberation Serif" w:hAnsi="Liberation Serif" w:cs="Liberation Serif"/>
                <w:sz w:val="22"/>
                <w:szCs w:val="22"/>
              </w:rPr>
            </w:pPr>
            <w:r w:rsidRPr="00623590">
              <w:rPr>
                <w:rFonts w:ascii="Liberation Serif" w:hAnsi="Liberation Serif" w:cs="Liberation Serif"/>
                <w:sz w:val="22"/>
                <w:szCs w:val="22"/>
              </w:rPr>
              <w:t>Autoriteti konsideron se: Transaksionet/blerjet janë realizuar, pa e dorëzuar njoftimin e detyrueshëm për qëllimin e përqendrimit parashikuar sipas nenit 13 dhe 15 të Ligjit 08/L-056 për Mbrojtjen e Konkurrencës.</w:t>
            </w:r>
          </w:p>
          <w:p w:rsidR="00F21F88" w:rsidRPr="00623590" w:rsidRDefault="00F21F88" w:rsidP="00B62C32">
            <w:pPr>
              <w:shd w:val="clear" w:color="auto" w:fill="EEECE1" w:themeFill="background2"/>
              <w:autoSpaceDE w:val="0"/>
              <w:autoSpaceDN w:val="0"/>
              <w:adjustRightInd w:val="0"/>
              <w:jc w:val="both"/>
              <w:rPr>
                <w:rFonts w:ascii="Liberation Serif" w:hAnsi="Liberation Serif" w:cs="Liberation Serif"/>
                <w:sz w:val="22"/>
                <w:szCs w:val="22"/>
              </w:rPr>
            </w:pPr>
            <w:r w:rsidRPr="00623590">
              <w:rPr>
                <w:rFonts w:ascii="Liberation Serif" w:hAnsi="Liberation Serif" w:cs="Liberation Serif"/>
                <w:sz w:val="22"/>
                <w:szCs w:val="22"/>
              </w:rPr>
              <w:t xml:space="preserve">Autoriteti konsideron se çdo realizim i përqendrimit të ndërmarrjeve nga neni 13 i këtij ligji, pjesëmarrësit e përqendrimit janë të detyruar ta njoftojnë Autoritetin, kur të plotësohen kushtet e përcaktuara, gjithashtu Neni 12 e përcakton shprehimisht se ndalohen përqendrimet që mund të shtrembërojnë ndjeshëm konkurrencën efektive, veçanërisht nëse përqendrimi i tillë ka si pasojë krijimin ose forcimin e pozitës dominuese, që nënkupton se lëndët e caktuara duhet t’i nënshtrohen paraprakisht vlerësimit nga Autoriteti i Konkurrencës. </w:t>
            </w:r>
          </w:p>
          <w:p w:rsidR="00F21F88" w:rsidRPr="00623590" w:rsidRDefault="00F21F88" w:rsidP="00B62C32">
            <w:pPr>
              <w:shd w:val="clear" w:color="auto" w:fill="EEECE1" w:themeFill="background2"/>
              <w:jc w:val="both"/>
              <w:rPr>
                <w:rFonts w:ascii="Liberation Serif" w:hAnsi="Liberation Serif" w:cs="Liberation Serif"/>
                <w:sz w:val="22"/>
                <w:szCs w:val="22"/>
              </w:rPr>
            </w:pPr>
            <w:r w:rsidRPr="00623590">
              <w:rPr>
                <w:rFonts w:ascii="Liberation Serif" w:hAnsi="Liberation Serif" w:cs="Liberation Serif"/>
                <w:sz w:val="22"/>
                <w:szCs w:val="22"/>
              </w:rPr>
              <w:t>Autoriteti konsideron se me marrëveshjen për realizimin e bashkimit apo blerjes së aksioneve të ndërmarrjeve, në treg ka një konkurrent më pak, rrjedhimisht zvogëlohet konkurrenca në tregun përkatës, kështu që ndërmarrjet janë të detyruara të paraqesin njoftimin për Përqendrim pranë Autoritetit, për arsye të vlerësimit të ndikimit ekonomik dhe juridik, respektivisht krijimit apo forcimit të Pozitës Dominuese, në tregun përkatës.</w:t>
            </w:r>
          </w:p>
          <w:p w:rsidR="00F21F88" w:rsidRPr="00623590" w:rsidRDefault="00F21F88" w:rsidP="00B62C32">
            <w:pPr>
              <w:shd w:val="clear" w:color="auto" w:fill="EEECE1" w:themeFill="background2"/>
              <w:jc w:val="both"/>
              <w:rPr>
                <w:rFonts w:ascii="Liberation Serif" w:hAnsi="Liberation Serif" w:cs="Liberation Serif"/>
                <w:sz w:val="22"/>
                <w:szCs w:val="22"/>
              </w:rPr>
            </w:pPr>
            <w:r w:rsidRPr="00623590">
              <w:rPr>
                <w:rFonts w:ascii="Liberation Serif" w:hAnsi="Liberation Serif" w:cs="Liberation Serif"/>
                <w:sz w:val="22"/>
                <w:szCs w:val="22"/>
              </w:rPr>
              <w:t>Me rastin e vlerësimit për arsyeshmërinë e marrjes së vendimit, Autoriteti merr parasysh të gjitha rrethanat e rastit, veçanërisht peshën e dëmit që mund t’u paraqiten pjesëmarrësve të përqendrimit ose palëve të treta, si dhe efekteve të konkurrencës që mund të lindin nga zbatimi i përqendrimit.</w:t>
            </w:r>
          </w:p>
          <w:p w:rsidR="00F21F88" w:rsidRDefault="00F21F88" w:rsidP="001525CF">
            <w:pPr>
              <w:shd w:val="clear" w:color="auto" w:fill="EEECE1" w:themeFill="background2"/>
              <w:jc w:val="both"/>
              <w:rPr>
                <w:rFonts w:ascii="Liberation Serif" w:hAnsi="Liberation Serif" w:cs="Liberation Serif"/>
                <w:i/>
                <w:color w:val="0066FF"/>
                <w:sz w:val="22"/>
                <w:szCs w:val="22"/>
                <w:u w:val="single"/>
              </w:rPr>
            </w:pPr>
            <w:r w:rsidRPr="00623590">
              <w:rPr>
                <w:rFonts w:ascii="Liberation Serif" w:hAnsi="Liberation Serif" w:cs="Liberation Serif"/>
                <w:b/>
                <w:sz w:val="22"/>
                <w:szCs w:val="22"/>
              </w:rPr>
              <w:t xml:space="preserve">Autoriteti i Konkurrencës së Republikës së Kosovës me dat: 25.11.2022 ka marrë Konkluzion nr.53/22 për fillimin e procedurës hetimore ndaj: </w:t>
            </w:r>
            <w:r w:rsidRPr="00623590">
              <w:rPr>
                <w:rFonts w:ascii="Liberation Serif" w:hAnsi="Liberation Serif" w:cs="Liberation Serif"/>
              </w:rPr>
              <w:t xml:space="preserve">Ndërmarrjes </w:t>
            </w:r>
            <w:r w:rsidRPr="00623590">
              <w:rPr>
                <w:rFonts w:ascii="Liberation Serif" w:hAnsi="Liberation Serif" w:cs="Liberation Serif"/>
                <w:b/>
              </w:rPr>
              <w:t>MTS D.O.O. (</w:t>
            </w:r>
            <w:r w:rsidRPr="00623590">
              <w:rPr>
                <w:rFonts w:ascii="Liberation Serif" w:hAnsi="Liberation Serif" w:cs="Liberation Serif"/>
              </w:rPr>
              <w:t>Telekomi Mobil i Serbisë – Shoqëri me Përgjegjësi të Kufizuar</w:t>
            </w:r>
            <w:r w:rsidRPr="00623590">
              <w:rPr>
                <w:rFonts w:ascii="Liberation Serif" w:hAnsi="Liberation Serif" w:cs="Liberation Serif"/>
                <w:b/>
              </w:rPr>
              <w:t>)</w:t>
            </w:r>
            <w:r w:rsidRPr="00623590">
              <w:rPr>
                <w:rFonts w:ascii="Liberation Serif" w:hAnsi="Liberation Serif" w:cs="Liberation Serif"/>
              </w:rPr>
              <w:t xml:space="preserve">, për shkak të dyshimeve të arsyeshme se e njëjta ka realizuar shitblerje të aksioneve me qëllim përfitimin e kontrollit mbi ndërmarrje të caktuara në tregun përkatës të Republikës së Kosovës. </w:t>
            </w:r>
            <w:r w:rsidRPr="00623590">
              <w:rPr>
                <w:rFonts w:ascii="Liberation Serif" w:hAnsi="Liberation Serif" w:cs="Liberation Serif"/>
                <w:sz w:val="22"/>
                <w:szCs w:val="22"/>
              </w:rPr>
              <w:t xml:space="preserve">Për më shumë rreth këtij rasti vizitoni linkun: </w:t>
            </w:r>
            <w:hyperlink r:id="rId12" w:history="1">
              <w:r w:rsidRPr="000B5E98">
                <w:rPr>
                  <w:rStyle w:val="Hyperlink"/>
                  <w:rFonts w:ascii="Liberation Serif" w:hAnsi="Liberation Serif" w:cs="Liberation Serif"/>
                  <w:i/>
                  <w:sz w:val="22"/>
                  <w:szCs w:val="22"/>
                </w:rPr>
                <w:t>https://ak.rksgov.net/assets/cms/uploads/files/Konkluzioni%20MTS%20(Mobil%20Telekom%20Srbije)%2029.11.2022%20FINAL.pdf</w:t>
              </w:r>
            </w:hyperlink>
          </w:p>
          <w:p w:rsidR="00FF3AF8" w:rsidRPr="00F21F88" w:rsidRDefault="00FF3AF8" w:rsidP="001525CF">
            <w:pPr>
              <w:shd w:val="clear" w:color="auto" w:fill="EEECE1" w:themeFill="background2"/>
              <w:jc w:val="both"/>
              <w:rPr>
                <w:rFonts w:ascii="Liberation Serif" w:hAnsi="Liberation Serif" w:cs="Liberation Serif"/>
              </w:rPr>
            </w:pPr>
          </w:p>
        </w:tc>
      </w:tr>
      <w:tr w:rsidR="0002703E" w:rsidRPr="00623590" w:rsidTr="00F21F88">
        <w:trPr>
          <w:trHeight w:val="619"/>
        </w:trPr>
        <w:tc>
          <w:tcPr>
            <w:tcW w:w="0" w:type="auto"/>
            <w:tcBorders>
              <w:bottom w:val="nil"/>
            </w:tcBorders>
            <w:shd w:val="clear" w:color="auto" w:fill="F2F2F2" w:themeFill="background1" w:themeFillShade="F2"/>
            <w:vAlign w:val="center"/>
          </w:tcPr>
          <w:p w:rsidR="0002703E" w:rsidRPr="00623590" w:rsidRDefault="00A27160" w:rsidP="00B62C32">
            <w:pPr>
              <w:shd w:val="clear" w:color="auto" w:fill="EEECE1" w:themeFill="background2"/>
              <w:rPr>
                <w:rFonts w:ascii="Liberation Serif" w:hAnsi="Liberation Serif" w:cs="Liberation Serif"/>
                <w:b/>
                <w:color w:val="0066FF"/>
              </w:rPr>
            </w:pPr>
            <w:r w:rsidRPr="00623590">
              <w:rPr>
                <w:rFonts w:ascii="Liberation Serif" w:hAnsi="Liberation Serif" w:cs="Liberation Serif"/>
                <w:b/>
                <w:color w:val="0066FF"/>
              </w:rPr>
              <w:lastRenderedPageBreak/>
              <w:t>4</w:t>
            </w:r>
            <w:r w:rsidR="006777E0" w:rsidRPr="00623590">
              <w:rPr>
                <w:rFonts w:ascii="Liberation Serif" w:hAnsi="Liberation Serif" w:cs="Liberation Serif"/>
                <w:b/>
                <w:color w:val="0066FF"/>
              </w:rPr>
              <w:t xml:space="preserve"> - </w:t>
            </w:r>
            <w:r w:rsidR="0002703E" w:rsidRPr="00623590">
              <w:rPr>
                <w:rFonts w:ascii="Liberation Serif" w:hAnsi="Liberation Serif" w:cs="Liberation Serif"/>
                <w:b/>
                <w:color w:val="0066FF"/>
              </w:rPr>
              <w:t>Rasti i Artmotio</w:t>
            </w:r>
            <w:r w:rsidR="00300E95" w:rsidRPr="00623590">
              <w:rPr>
                <w:rFonts w:ascii="Liberation Serif" w:hAnsi="Liberation Serif" w:cs="Liberation Serif"/>
                <w:b/>
                <w:color w:val="0066FF"/>
              </w:rPr>
              <w:t>n Sh.p.k dhe Kujtesa Net Sh.p.k</w:t>
            </w:r>
          </w:p>
          <w:p w:rsidR="00300E95" w:rsidRPr="00623590" w:rsidRDefault="00300E95" w:rsidP="00B62C32">
            <w:pPr>
              <w:shd w:val="clear" w:color="auto" w:fill="EEECE1" w:themeFill="background2"/>
              <w:rPr>
                <w:rFonts w:ascii="Liberation Serif" w:hAnsi="Liberation Serif" w:cs="Liberation Serif"/>
                <w:b/>
                <w:color w:val="0066FF"/>
              </w:rPr>
            </w:pPr>
          </w:p>
          <w:p w:rsidR="0002703E" w:rsidRPr="00623590" w:rsidRDefault="0002703E" w:rsidP="00B62C32">
            <w:pPr>
              <w:shd w:val="clear" w:color="auto" w:fill="EEECE1" w:themeFill="background2"/>
              <w:jc w:val="both"/>
              <w:rPr>
                <w:rFonts w:ascii="Liberation Serif" w:hAnsi="Liberation Serif" w:cs="Liberation Serif"/>
              </w:rPr>
            </w:pPr>
            <w:r w:rsidRPr="00623590">
              <w:rPr>
                <w:rFonts w:ascii="Liberation Serif" w:hAnsi="Liberation Serif" w:cs="Liberation Serif"/>
              </w:rPr>
              <w:t>Autoriteti i Konkurrencës i Republikës së Kosovës, ka filluar monitorimin e tregut duke u bazuar në shkrimet e botuara në mediat elektronike, rrjete sociale</w:t>
            </w:r>
            <w:r w:rsidR="00017FC4" w:rsidRPr="00623590">
              <w:rPr>
                <w:rFonts w:ascii="Liberation Serif" w:hAnsi="Liberation Serif" w:cs="Liberation Serif"/>
              </w:rPr>
              <w:t xml:space="preserve">, </w:t>
            </w:r>
            <w:r w:rsidR="00EF7336" w:rsidRPr="00623590">
              <w:rPr>
                <w:rFonts w:ascii="Liberation Serif" w:hAnsi="Liberation Serif" w:cs="Liberation Serif"/>
              </w:rPr>
              <w:t xml:space="preserve">ARKEP, </w:t>
            </w:r>
            <w:r w:rsidR="00017FC4" w:rsidRPr="00623590">
              <w:rPr>
                <w:rFonts w:ascii="Liberation Serif" w:hAnsi="Liberation Serif" w:cs="Liberation Serif"/>
              </w:rPr>
              <w:t>etj</w:t>
            </w:r>
            <w:r w:rsidRPr="00623590">
              <w:rPr>
                <w:rFonts w:ascii="Liberation Serif" w:hAnsi="Liberation Serif" w:cs="Liberation Serif"/>
              </w:rPr>
              <w:t xml:space="preserve">. Andaj, Autoriteti pas mbledhjes së informatave lidhur me dyshimet për transaksionet e realizuara, rrjedhimisht blerjes së aksioneve apo fitimit të kontrollit mbi ndërmarrjet tjera në tregun përkatës, për të cilat dyshohet se përmbushin detyrimin për paraqitje të Njoftimit për Përqendrim, bazuar në nenin 11 dhe 13, si dhe Marrëveshje të ndaluar (kartel) apo praktikë të bashkërenduar, bazuar në nenin 5 paragrafi  1 nënparagrafët 1.1, 1.2, 1.3, 1.4 dhe 1.5, të Ligjit 08/L-056 për Mbrojtjen e Konkurrencës  Lidhur me këtë rast </w:t>
            </w:r>
            <w:r w:rsidR="00017FC4" w:rsidRPr="00623590">
              <w:rPr>
                <w:rFonts w:ascii="Liberation Serif" w:hAnsi="Liberation Serif" w:cs="Liberation Serif"/>
              </w:rPr>
              <w:t>Autoriteti i</w:t>
            </w:r>
            <w:r w:rsidRPr="00623590">
              <w:rPr>
                <w:rFonts w:ascii="Liberation Serif" w:hAnsi="Liberation Serif" w:cs="Liberation Serif"/>
              </w:rPr>
              <w:t xml:space="preserve"> Konkurrencës ka autorizuar monitorimin e tregut përkatës sipas detyrës zyrtare (</w:t>
            </w:r>
            <w:r w:rsidRPr="00623590">
              <w:rPr>
                <w:rFonts w:ascii="Liberation Serif" w:hAnsi="Liberation Serif" w:cs="Liberation Serif"/>
                <w:i/>
              </w:rPr>
              <w:t>ex-officio</w:t>
            </w:r>
            <w:r w:rsidRPr="00623590">
              <w:rPr>
                <w:rFonts w:ascii="Liberation Serif" w:hAnsi="Liberation Serif" w:cs="Liberation Serif"/>
              </w:rPr>
              <w:t>) në zbatim të nenit 36 paragrafi 1 nën</w:t>
            </w:r>
            <w:r w:rsidR="00017FC4" w:rsidRPr="00623590">
              <w:rPr>
                <w:rFonts w:ascii="Liberation Serif" w:hAnsi="Liberation Serif" w:cs="Liberation Serif"/>
              </w:rPr>
              <w:t xml:space="preserve"> </w:t>
            </w:r>
            <w:r w:rsidRPr="00623590">
              <w:rPr>
                <w:rFonts w:ascii="Liberation Serif" w:hAnsi="Liberation Serif" w:cs="Liberation Serif"/>
              </w:rPr>
              <w:t xml:space="preserve">paragrafin 1.1, si dhe paragrafi </w:t>
            </w:r>
            <w:r w:rsidR="00017FC4" w:rsidRPr="00623590">
              <w:rPr>
                <w:rFonts w:ascii="Liberation Serif" w:hAnsi="Liberation Serif" w:cs="Liberation Serif"/>
              </w:rPr>
              <w:t>3 në</w:t>
            </w:r>
            <w:r w:rsidRPr="00623590">
              <w:rPr>
                <w:rFonts w:ascii="Liberation Serif" w:hAnsi="Liberation Serif" w:cs="Liberation Serif"/>
              </w:rPr>
              <w:t>n</w:t>
            </w:r>
            <w:r w:rsidR="00017FC4" w:rsidRPr="00623590">
              <w:rPr>
                <w:rFonts w:ascii="Liberation Serif" w:hAnsi="Liberation Serif" w:cs="Liberation Serif"/>
              </w:rPr>
              <w:t xml:space="preserve"> </w:t>
            </w:r>
            <w:r w:rsidR="00DC3F9F" w:rsidRPr="00623590">
              <w:rPr>
                <w:rFonts w:ascii="Liberation Serif" w:hAnsi="Liberation Serif" w:cs="Liberation Serif"/>
              </w:rPr>
              <w:t xml:space="preserve">paragrafi 3.1. </w:t>
            </w:r>
          </w:p>
          <w:p w:rsidR="0002703E" w:rsidRPr="00623590" w:rsidRDefault="00017FC4" w:rsidP="00B62C32">
            <w:pPr>
              <w:shd w:val="clear" w:color="auto" w:fill="EEECE1" w:themeFill="background2"/>
              <w:jc w:val="both"/>
              <w:rPr>
                <w:rFonts w:ascii="Liberation Serif" w:hAnsi="Liberation Serif" w:cs="Liberation Serif"/>
                <w:b/>
              </w:rPr>
            </w:pPr>
            <w:r w:rsidRPr="00623590">
              <w:rPr>
                <w:rFonts w:ascii="Liberation Serif" w:hAnsi="Liberation Serif" w:cs="Liberation Serif"/>
                <w:b/>
              </w:rPr>
              <w:t>Objekti i shqyrtimit paraprak</w:t>
            </w:r>
          </w:p>
          <w:p w:rsidR="0002703E" w:rsidRPr="00623590" w:rsidRDefault="0002703E" w:rsidP="00B62C32">
            <w:pPr>
              <w:shd w:val="clear" w:color="auto" w:fill="EEECE1" w:themeFill="background2"/>
              <w:jc w:val="both"/>
              <w:rPr>
                <w:rFonts w:ascii="Liberation Serif" w:hAnsi="Liberation Serif" w:cs="Liberation Serif"/>
              </w:rPr>
            </w:pPr>
            <w:r w:rsidRPr="00623590">
              <w:rPr>
                <w:rFonts w:ascii="Liberation Serif" w:hAnsi="Liberation Serif" w:cs="Liberation Serif"/>
              </w:rPr>
              <w:t>Autoriteti i Konkurrencës i Republikës së Kosovës, ka filluar shqyrtimin paraprak në tregun relevant, bazuar në dispozitat ligjore, përkatësisht nenet 11, 13, 15, 20, n</w:t>
            </w:r>
            <w:r w:rsidR="00CA2223">
              <w:rPr>
                <w:rFonts w:ascii="Liberation Serif" w:hAnsi="Liberation Serif" w:cs="Liberation Serif"/>
              </w:rPr>
              <w:t>ë</w:t>
            </w:r>
            <w:r w:rsidRPr="00623590">
              <w:rPr>
                <w:rFonts w:ascii="Liberation Serif" w:hAnsi="Liberation Serif" w:cs="Liberation Serif"/>
              </w:rPr>
              <w:t>nparagrafi 1.2, 34, 35, 36, 37</w:t>
            </w:r>
            <w:r w:rsidR="00CA2223">
              <w:rPr>
                <w:rFonts w:ascii="Liberation Serif" w:hAnsi="Liberation Serif" w:cs="Liberation Serif"/>
              </w:rPr>
              <w:t>,</w:t>
            </w:r>
            <w:r w:rsidRPr="00623590">
              <w:rPr>
                <w:rFonts w:ascii="Liberation Serif" w:hAnsi="Liberation Serif" w:cs="Liberation Serif"/>
              </w:rPr>
              <w:t xml:space="preserve"> si dhe nenin 38, të Ligjit Nr. 08/L-05</w:t>
            </w:r>
            <w:r w:rsidR="00017FC4" w:rsidRPr="00623590">
              <w:rPr>
                <w:rFonts w:ascii="Liberation Serif" w:hAnsi="Liberation Serif" w:cs="Liberation Serif"/>
              </w:rPr>
              <w:t>6  për Mbrojtjen e Konkurrencës.</w:t>
            </w:r>
            <w:r w:rsidRPr="00623590">
              <w:rPr>
                <w:rFonts w:ascii="Liberation Serif" w:hAnsi="Liberation Serif" w:cs="Liberation Serif"/>
              </w:rPr>
              <w:t xml:space="preserve"> Autoriteti i Konkurrencës pas marrjes së informatave, ka krijuar dyshimin e arsyeshëm se ndërmarrjet Artmotion Sh.p.k. dhe Kujtesa Net Sh.p.k., kanë realizuar shit-blerje të aksioneve për të cilat përmbushet detyrimi ligjor, për njoftimin e përqendrimit.</w:t>
            </w:r>
          </w:p>
          <w:p w:rsidR="00CA2223" w:rsidRDefault="0002703E" w:rsidP="00B62C32">
            <w:pPr>
              <w:shd w:val="clear" w:color="auto" w:fill="EEECE1" w:themeFill="background2"/>
              <w:jc w:val="both"/>
              <w:rPr>
                <w:rFonts w:ascii="Liberation Serif" w:hAnsi="Liberation Serif" w:cs="Liberation Serif"/>
              </w:rPr>
            </w:pPr>
            <w:r w:rsidRPr="00623590">
              <w:rPr>
                <w:rFonts w:ascii="Liberation Serif" w:hAnsi="Liberation Serif" w:cs="Liberation Serif"/>
              </w:rPr>
              <w:t>- Dyshime për marrëveshje, lidhur me shit-blerjen e aksioneve ndërmjet operatorëve/</w:t>
            </w:r>
          </w:p>
          <w:p w:rsidR="0002703E" w:rsidRPr="00623590" w:rsidRDefault="0002703E" w:rsidP="00B62C32">
            <w:pPr>
              <w:shd w:val="clear" w:color="auto" w:fill="EEECE1" w:themeFill="background2"/>
              <w:jc w:val="both"/>
              <w:rPr>
                <w:rFonts w:ascii="Liberation Serif" w:hAnsi="Liberation Serif" w:cs="Liberation Serif"/>
              </w:rPr>
            </w:pPr>
            <w:r w:rsidRPr="00623590">
              <w:rPr>
                <w:rFonts w:ascii="Liberation Serif" w:hAnsi="Liberation Serif" w:cs="Liberation Serif"/>
              </w:rPr>
              <w:t>Ndërmarrjeve Artmotion Sh.p.k dhe Kujtesa Net Sh.p.k, të cilat veprojnë në tregun përkatës me aktivitet, ofrimin e shërbimeve të internetit dhe kabllovik.</w:t>
            </w:r>
          </w:p>
          <w:p w:rsidR="0002703E" w:rsidRPr="00623590" w:rsidRDefault="0002703E" w:rsidP="00B62C32">
            <w:pPr>
              <w:shd w:val="clear" w:color="auto" w:fill="EEECE1" w:themeFill="background2"/>
              <w:jc w:val="both"/>
              <w:rPr>
                <w:rFonts w:ascii="Liberation Serif" w:hAnsi="Liberation Serif" w:cs="Liberation Serif"/>
              </w:rPr>
            </w:pPr>
            <w:r w:rsidRPr="00623590">
              <w:rPr>
                <w:rFonts w:ascii="Liberation Serif" w:hAnsi="Liberation Serif" w:cs="Liberation Serif"/>
              </w:rPr>
              <w:t xml:space="preserve">  Transaksionet, përkitazi me </w:t>
            </w:r>
          </w:p>
          <w:p w:rsidR="0002703E" w:rsidRPr="00623590" w:rsidRDefault="0002703E" w:rsidP="00B62C32">
            <w:pPr>
              <w:shd w:val="clear" w:color="auto" w:fill="EEECE1" w:themeFill="background2"/>
              <w:jc w:val="both"/>
              <w:rPr>
                <w:rFonts w:ascii="Liberation Serif" w:hAnsi="Liberation Serif" w:cs="Liberation Serif"/>
              </w:rPr>
            </w:pPr>
            <w:r w:rsidRPr="00623590">
              <w:rPr>
                <w:rFonts w:ascii="Liberation Serif" w:hAnsi="Liberation Serif" w:cs="Liberation Serif"/>
              </w:rPr>
              <w:t xml:space="preserve">1.  Marrjen e kontrollit dhe </w:t>
            </w:r>
          </w:p>
          <w:p w:rsidR="0002703E" w:rsidRPr="00623590" w:rsidRDefault="0002703E" w:rsidP="00B62C32">
            <w:pPr>
              <w:shd w:val="clear" w:color="auto" w:fill="EEECE1" w:themeFill="background2"/>
              <w:jc w:val="both"/>
              <w:rPr>
                <w:rFonts w:ascii="Liberation Serif" w:hAnsi="Liberation Serif" w:cs="Liberation Serif"/>
              </w:rPr>
            </w:pPr>
            <w:r w:rsidRPr="00623590">
              <w:rPr>
                <w:rFonts w:ascii="Liberation Serif" w:hAnsi="Liberation Serif" w:cs="Liberation Serif"/>
              </w:rPr>
              <w:t xml:space="preserve">2. Bashkimet, të cilat dyshohet se janë realizuar, pa e dorëzuar njoftimin e detyrueshëm për qëllimin e përqendrimit sipas nenit 13,15 dhe 20 nën paragrafi 1.2, të Ligjit 08/L-056 për Mbrojtjen e Konkurrencës. </w:t>
            </w:r>
          </w:p>
          <w:p w:rsidR="0002703E" w:rsidRPr="00623590" w:rsidRDefault="0002703E" w:rsidP="00B62C32">
            <w:pPr>
              <w:shd w:val="clear" w:color="auto" w:fill="EEECE1" w:themeFill="background2"/>
              <w:jc w:val="both"/>
              <w:rPr>
                <w:rFonts w:ascii="Liberation Serif" w:hAnsi="Liberation Serif" w:cs="Liberation Serif"/>
              </w:rPr>
            </w:pPr>
            <w:r w:rsidRPr="00623590">
              <w:rPr>
                <w:rFonts w:ascii="Liberation Serif" w:hAnsi="Liberation Serif" w:cs="Liberation Serif"/>
              </w:rPr>
              <w:t>3. Dyshimet për marrëveshje të ndaluar dhe praktikë të bashkërenduar, ndërmjet ndërmarrjeve, sipas nenit 5 të  Ligjit 08/L-05</w:t>
            </w:r>
            <w:r w:rsidR="00017FC4" w:rsidRPr="00623590">
              <w:rPr>
                <w:rFonts w:ascii="Liberation Serif" w:hAnsi="Liberation Serif" w:cs="Liberation Serif"/>
              </w:rPr>
              <w:t>6 për Mbrojtjen e Konkurrencës.</w:t>
            </w:r>
            <w:r w:rsidRPr="00623590">
              <w:rPr>
                <w:rFonts w:ascii="Liberation Serif" w:hAnsi="Liberation Serif" w:cs="Liberation Serif"/>
              </w:rPr>
              <w:tab/>
            </w:r>
          </w:p>
          <w:p w:rsidR="0002703E" w:rsidRPr="00623590" w:rsidRDefault="0002703E" w:rsidP="00B62C32">
            <w:pPr>
              <w:pStyle w:val="NoSpacing"/>
              <w:shd w:val="clear" w:color="auto" w:fill="EEECE1" w:themeFill="background2"/>
              <w:jc w:val="both"/>
              <w:rPr>
                <w:rFonts w:ascii="Liberation Serif" w:hAnsi="Liberation Serif" w:cs="Liberation Serif"/>
                <w:b/>
              </w:rPr>
            </w:pPr>
            <w:r w:rsidRPr="00623590">
              <w:rPr>
                <w:rFonts w:ascii="Liberation Serif" w:hAnsi="Liberation Serif" w:cs="Liberation Serif"/>
                <w:b/>
              </w:rPr>
              <w:t>A</w:t>
            </w:r>
            <w:r w:rsidR="00017FC4" w:rsidRPr="00623590">
              <w:rPr>
                <w:rFonts w:ascii="Liberation Serif" w:hAnsi="Liberation Serif" w:cs="Liberation Serif"/>
                <w:b/>
              </w:rPr>
              <w:t xml:space="preserve">naliza e Konkurrencës </w:t>
            </w:r>
          </w:p>
          <w:p w:rsidR="0002703E" w:rsidRPr="00623590" w:rsidRDefault="0002703E" w:rsidP="00B62C32">
            <w:pPr>
              <w:pStyle w:val="NoSpacing"/>
              <w:shd w:val="clear" w:color="auto" w:fill="EEECE1" w:themeFill="background2"/>
              <w:jc w:val="both"/>
              <w:rPr>
                <w:rFonts w:ascii="Liberation Serif" w:hAnsi="Liberation Serif" w:cs="Liberation Serif"/>
                <w:u w:val="single"/>
              </w:rPr>
            </w:pPr>
            <w:r w:rsidRPr="00623590">
              <w:rPr>
                <w:rFonts w:ascii="Liberation Serif" w:hAnsi="Liberation Serif" w:cs="Liberation Serif"/>
                <w:u w:val="single"/>
              </w:rPr>
              <w:t xml:space="preserve">Vlerësimi, analizimi i të gjeturave dhe rekomandimet përkatëse </w:t>
            </w:r>
          </w:p>
          <w:p w:rsidR="0002703E" w:rsidRPr="00623590" w:rsidRDefault="0002703E" w:rsidP="00B62C32">
            <w:pPr>
              <w:shd w:val="clear" w:color="auto" w:fill="EEECE1" w:themeFill="background2"/>
              <w:autoSpaceDE w:val="0"/>
              <w:autoSpaceDN w:val="0"/>
              <w:adjustRightInd w:val="0"/>
              <w:jc w:val="both"/>
              <w:rPr>
                <w:rFonts w:ascii="Liberation Serif" w:hAnsi="Liberation Serif" w:cs="Liberation Serif"/>
                <w:b/>
              </w:rPr>
            </w:pPr>
            <w:r w:rsidRPr="00623590">
              <w:rPr>
                <w:rFonts w:ascii="Liberation Serif" w:eastAsiaTheme="minorHAnsi" w:hAnsi="Liberation Serif" w:cs="Liberation Serif"/>
              </w:rPr>
              <w:t>Tregu i telekomunikimeve, respektivisht kabllovik janë tregje të rreg</w:t>
            </w:r>
            <w:r w:rsidR="00017FC4" w:rsidRPr="00623590">
              <w:rPr>
                <w:rFonts w:ascii="Liberation Serif" w:eastAsiaTheme="minorHAnsi" w:hAnsi="Liberation Serif" w:cs="Liberation Serif"/>
              </w:rPr>
              <w:t xml:space="preserve">ulluara në Republikën e Kosovës. </w:t>
            </w:r>
            <w:r w:rsidRPr="00623590">
              <w:rPr>
                <w:rFonts w:ascii="Liberation Serif" w:hAnsi="Liberation Serif" w:cs="Liberation Serif"/>
              </w:rPr>
              <w:t>Për të vlerësuar mbi dyshimet për kufizimin e konkurrencës përkatësisht dështimin e ndërmarrjeve Artmotion Sh.p.k dhe Kujtesa Net sh.p.k., për të bërë njoftimin e Përqendrimit, pranë Autoritetit dhe dyshimet për marrëveshje të ndaluar dhe praktikë të bashkërenduar ndërmjet ndërmarrjeve, janë analizuar parametrat e konkurrencës në tregun përkatës dhe përkitazi me këtë kemi përcaktuar tregun përkatës</w:t>
            </w:r>
            <w:r w:rsidR="00017FC4" w:rsidRPr="00623590">
              <w:rPr>
                <w:rFonts w:ascii="Liberation Serif" w:hAnsi="Liberation Serif" w:cs="Liberation Serif"/>
              </w:rPr>
              <w:t>.</w:t>
            </w:r>
          </w:p>
          <w:p w:rsidR="00017FC4" w:rsidRDefault="0002703E" w:rsidP="00B62C32">
            <w:pPr>
              <w:shd w:val="clear" w:color="auto" w:fill="EEECE1" w:themeFill="background2"/>
              <w:autoSpaceDE w:val="0"/>
              <w:autoSpaceDN w:val="0"/>
              <w:adjustRightInd w:val="0"/>
              <w:jc w:val="both"/>
              <w:rPr>
                <w:rFonts w:ascii="Liberation Serif" w:eastAsiaTheme="minorHAnsi" w:hAnsi="Liberation Serif" w:cs="Liberation Serif"/>
              </w:rPr>
            </w:pPr>
            <w:r w:rsidRPr="00623590">
              <w:rPr>
                <w:rFonts w:ascii="Liberation Serif" w:eastAsiaTheme="minorHAnsi" w:hAnsi="Liberation Serif" w:cs="Liberation Serif"/>
              </w:rPr>
              <w:t xml:space="preserve">Bazuar në nenin 11 të Ligjit 08/L-056 për Mbrojtjen e Konkurrencës, dispozita me të cilat përcaktohet qartë se </w:t>
            </w:r>
            <w:r w:rsidR="00CA2223">
              <w:rPr>
                <w:rFonts w:ascii="Liberation Serif" w:eastAsiaTheme="minorHAnsi" w:hAnsi="Liberation Serif" w:cs="Liberation Serif"/>
              </w:rPr>
              <w:t>ç</w:t>
            </w:r>
            <w:r w:rsidRPr="00623590">
              <w:rPr>
                <w:rFonts w:ascii="Liberation Serif" w:eastAsiaTheme="minorHAnsi" w:hAnsi="Liberation Serif" w:cs="Liberation Serif"/>
              </w:rPr>
              <w:t>ka janë Përqendrimet/bashkimet si dhe pragu qarkullimit të ndërmarrjeve në rastet e marrëveshjeve/Kontratave</w:t>
            </w:r>
            <w:r w:rsidR="00017FC4" w:rsidRPr="00623590">
              <w:rPr>
                <w:rFonts w:ascii="Liberation Serif" w:eastAsiaTheme="minorHAnsi" w:hAnsi="Liberation Serif" w:cs="Liberation Serif"/>
              </w:rPr>
              <w:t xml:space="preserve"> ndërmjet palëve në Përqendrim.</w:t>
            </w:r>
          </w:p>
          <w:p w:rsidR="00CA2223" w:rsidRPr="00623590" w:rsidRDefault="00CA2223" w:rsidP="00B62C32">
            <w:pPr>
              <w:shd w:val="clear" w:color="auto" w:fill="EEECE1" w:themeFill="background2"/>
              <w:autoSpaceDE w:val="0"/>
              <w:autoSpaceDN w:val="0"/>
              <w:adjustRightInd w:val="0"/>
              <w:jc w:val="both"/>
              <w:rPr>
                <w:rFonts w:ascii="Liberation Serif" w:eastAsiaTheme="minorHAnsi" w:hAnsi="Liberation Serif" w:cs="Liberation Serif"/>
              </w:rPr>
            </w:pPr>
          </w:p>
          <w:p w:rsidR="0002703E" w:rsidRPr="00623590" w:rsidRDefault="0002703E" w:rsidP="00B62C32">
            <w:pPr>
              <w:shd w:val="clear" w:color="auto" w:fill="EEECE1" w:themeFill="background2"/>
              <w:autoSpaceDE w:val="0"/>
              <w:autoSpaceDN w:val="0"/>
              <w:adjustRightInd w:val="0"/>
              <w:jc w:val="both"/>
              <w:rPr>
                <w:rFonts w:ascii="Liberation Serif" w:eastAsiaTheme="minorHAnsi" w:hAnsi="Liberation Serif" w:cs="Liberation Serif"/>
              </w:rPr>
            </w:pPr>
            <w:r w:rsidRPr="00623590">
              <w:rPr>
                <w:rFonts w:ascii="Liberation Serif" w:eastAsiaTheme="minorHAnsi" w:hAnsi="Liberation Serif" w:cs="Liberation Serif"/>
                <w:b/>
                <w:bCs/>
              </w:rPr>
              <w:t xml:space="preserve">Detyrimi për Njoftimin e realizimit të Përqendrimit </w:t>
            </w:r>
          </w:p>
          <w:p w:rsidR="0002703E" w:rsidRPr="00623590" w:rsidRDefault="0002703E" w:rsidP="00B62C32">
            <w:pPr>
              <w:shd w:val="clear" w:color="auto" w:fill="EEECE1" w:themeFill="background2"/>
              <w:autoSpaceDE w:val="0"/>
              <w:autoSpaceDN w:val="0"/>
              <w:adjustRightInd w:val="0"/>
              <w:jc w:val="both"/>
              <w:rPr>
                <w:rFonts w:ascii="Liberation Serif" w:eastAsiaTheme="minorHAnsi" w:hAnsi="Liberation Serif" w:cs="Liberation Serif"/>
              </w:rPr>
            </w:pPr>
            <w:r w:rsidRPr="00623590">
              <w:rPr>
                <w:rFonts w:ascii="Liberation Serif" w:eastAsiaTheme="minorHAnsi" w:hAnsi="Liberation Serif" w:cs="Liberation Serif"/>
              </w:rPr>
              <w:t>Me qëllim të marrjes së vendimit për lejimin e përqendrimit sipas sipas nenit 13 të Ligjit 08/L-056 për Mbrojtjen e Konkurrencës, pjesëmarrësit e përqendrimit  duhet t’i kërkojnë paraprakisht Autoritetit t’ua lejojë realizimin e përqendrimit të synuar</w:t>
            </w:r>
            <w:r w:rsidR="00024B29" w:rsidRPr="00623590">
              <w:rPr>
                <w:rFonts w:ascii="Liberation Serif" w:eastAsiaTheme="minorHAnsi" w:hAnsi="Liberation Serif" w:cs="Liberation Serif"/>
              </w:rPr>
              <w:t>.</w:t>
            </w:r>
            <w:r w:rsidR="00431594" w:rsidRPr="00623590">
              <w:rPr>
                <w:rFonts w:ascii="Liberation Serif" w:eastAsiaTheme="minorHAnsi" w:hAnsi="Liberation Serif" w:cs="Liberation Serif"/>
              </w:rPr>
              <w:t xml:space="preserve"> </w:t>
            </w:r>
            <w:r w:rsidRPr="00623590">
              <w:rPr>
                <w:rFonts w:ascii="Liberation Serif" w:eastAsiaTheme="minorHAnsi" w:hAnsi="Liberation Serif" w:cs="Liberation Serif"/>
              </w:rPr>
              <w:t xml:space="preserve">Çdo realizim i përqendrimit të </w:t>
            </w:r>
            <w:r w:rsidRPr="00623590">
              <w:rPr>
                <w:rFonts w:ascii="Liberation Serif" w:eastAsiaTheme="minorHAnsi" w:hAnsi="Liberation Serif" w:cs="Liberation Serif"/>
              </w:rPr>
              <w:lastRenderedPageBreak/>
              <w:t>ndërmarrjeve nga neni 11 i këtij ligji, pjesëmarrësit e përqendrimit janë të detyruar ta njoftojnë Autoritetin, kur të plotësohen kushtet e përcaktuara në nenin 13 i Ligjit 08/L-056  për Mbrojtjen e Konkurrencës, gjithashtu Neni 12 jep shprehimisht se janë të ndaluara përqendrimet e ndërmarrjeve që mund të dëmtojnë ndjeshëm konkurrencën, veçanërisht në qoftë se një përqendrim i tillë ka si pasojë forcimin e pozitës dominuese ekzistuese ose krijimin e një pozitë të re dominuese, që nënkupton se lëndë e caktuara duhet t’i nëns</w:t>
            </w:r>
            <w:r w:rsidR="00024B29" w:rsidRPr="00623590">
              <w:rPr>
                <w:rFonts w:ascii="Liberation Serif" w:eastAsiaTheme="minorHAnsi" w:hAnsi="Liberation Serif" w:cs="Liberation Serif"/>
              </w:rPr>
              <w:t>htrohen paraprakisht vlerësimit nga Autoriteti</w:t>
            </w:r>
            <w:r w:rsidRPr="00623590">
              <w:rPr>
                <w:rFonts w:ascii="Liberation Serif" w:eastAsiaTheme="minorHAnsi" w:hAnsi="Liberation Serif" w:cs="Liberation Serif"/>
              </w:rPr>
              <w:t xml:space="preserve"> i Konkurrencës. </w:t>
            </w:r>
          </w:p>
          <w:p w:rsidR="0002703E" w:rsidRPr="00623590" w:rsidRDefault="0002703E" w:rsidP="00B62C32">
            <w:pPr>
              <w:shd w:val="clear" w:color="auto" w:fill="EEECE1" w:themeFill="background2"/>
              <w:autoSpaceDE w:val="0"/>
              <w:autoSpaceDN w:val="0"/>
              <w:adjustRightInd w:val="0"/>
              <w:jc w:val="both"/>
              <w:rPr>
                <w:rFonts w:ascii="Liberation Serif" w:eastAsiaTheme="minorHAnsi" w:hAnsi="Liberation Serif" w:cs="Liberation Serif"/>
              </w:rPr>
            </w:pPr>
            <w:r w:rsidRPr="00623590">
              <w:rPr>
                <w:rFonts w:ascii="Liberation Serif" w:eastAsiaTheme="minorHAnsi" w:hAnsi="Liberation Serif" w:cs="Liberation Serif"/>
              </w:rPr>
              <w:t>Sipas Ligjit</w:t>
            </w:r>
            <w:r w:rsidR="00024B29" w:rsidRPr="00623590">
              <w:rPr>
                <w:rFonts w:ascii="Liberation Serif" w:eastAsiaTheme="minorHAnsi" w:hAnsi="Liberation Serif" w:cs="Liberation Serif"/>
              </w:rPr>
              <w:t xml:space="preserve"> për Mbrojtjen e Konkurrencës, </w:t>
            </w:r>
            <w:r w:rsidRPr="00623590">
              <w:rPr>
                <w:rFonts w:ascii="Liberation Serif" w:eastAsiaTheme="minorHAnsi" w:hAnsi="Liberation Serif" w:cs="Liberation Serif"/>
              </w:rPr>
              <w:t>Marrëveshjet ndërmjet dy ose më shumë ndërmarrjeve të pavarura janë të ndaluara, gjithashtu vendimet e marra nga shoqatat e biznesit dhe çdo praktikë e përbashkët, qëllimi ose efekti i së cilës është të shtrembërojë ose të kufizojë ndjeshëm konku</w:t>
            </w:r>
            <w:r w:rsidR="00431594" w:rsidRPr="00623590">
              <w:rPr>
                <w:rFonts w:ascii="Liberation Serif" w:eastAsiaTheme="minorHAnsi" w:hAnsi="Liberation Serif" w:cs="Liberation Serif"/>
              </w:rPr>
              <w:t xml:space="preserve">rrencën në një treg të veçantë. </w:t>
            </w:r>
          </w:p>
          <w:p w:rsidR="0002703E" w:rsidRPr="00623590" w:rsidRDefault="0002703E" w:rsidP="00B62C32">
            <w:pPr>
              <w:shd w:val="clear" w:color="auto" w:fill="EEECE1" w:themeFill="background2"/>
              <w:autoSpaceDE w:val="0"/>
              <w:autoSpaceDN w:val="0"/>
              <w:adjustRightInd w:val="0"/>
              <w:jc w:val="both"/>
              <w:rPr>
                <w:rFonts w:ascii="Liberation Serif" w:eastAsiaTheme="minorHAnsi" w:hAnsi="Liberation Serif" w:cs="Liberation Serif"/>
              </w:rPr>
            </w:pPr>
            <w:r w:rsidRPr="00623590">
              <w:rPr>
                <w:rFonts w:ascii="Liberation Serif" w:hAnsi="Liberation Serif" w:cs="Liberation Serif"/>
                <w:b/>
                <w:bCs/>
                <w:iCs/>
                <w:color w:val="231F20"/>
              </w:rPr>
              <w:t>Mbrojtja dhe nxitja e konkurrencës</w:t>
            </w:r>
          </w:p>
          <w:p w:rsidR="0002703E" w:rsidRPr="00623590" w:rsidRDefault="0002703E" w:rsidP="00B62C32">
            <w:pPr>
              <w:shd w:val="clear" w:color="auto" w:fill="EEECE1" w:themeFill="background2"/>
              <w:spacing w:line="276" w:lineRule="auto"/>
              <w:jc w:val="both"/>
              <w:rPr>
                <w:rFonts w:ascii="Liberation Serif" w:hAnsi="Liberation Serif" w:cs="Liberation Serif"/>
                <w:color w:val="231F20"/>
              </w:rPr>
            </w:pPr>
            <w:r w:rsidRPr="00623590">
              <w:rPr>
                <w:rFonts w:ascii="Liberation Serif" w:hAnsi="Liberation Serif" w:cs="Liberation Serif"/>
                <w:color w:val="231F20"/>
              </w:rPr>
              <w:t>Vlerësimi i pasojave konkurruese nuk është vetëm detyrë e vënë nga legjislacioni në fushën e Mbrojtjes së Konkurrencës</w:t>
            </w:r>
            <w:r w:rsidR="00CA2223">
              <w:rPr>
                <w:rFonts w:ascii="Liberation Serif" w:hAnsi="Liberation Serif" w:cs="Liberation Serif"/>
                <w:color w:val="231F20"/>
              </w:rPr>
              <w:t>,</w:t>
            </w:r>
            <w:r w:rsidRPr="00623590">
              <w:rPr>
                <w:rFonts w:ascii="Liberation Serif" w:hAnsi="Liberation Serif" w:cs="Liberation Serif"/>
                <w:color w:val="231F20"/>
              </w:rPr>
              <w:t xml:space="preserve"> por rrjedh nga parimi i ekonomisë së tregut dhe nga liria ekonomike e garantuar drejtpërdrejt nga Kushtetuta e Kosovës.</w:t>
            </w:r>
          </w:p>
          <w:p w:rsidR="0002703E" w:rsidRPr="00623590" w:rsidRDefault="0002703E" w:rsidP="00B62C32">
            <w:pPr>
              <w:shd w:val="clear" w:color="auto" w:fill="EEECE1" w:themeFill="background2"/>
              <w:spacing w:line="276" w:lineRule="auto"/>
              <w:jc w:val="both"/>
              <w:rPr>
                <w:rFonts w:ascii="Liberation Serif" w:hAnsi="Liberation Serif" w:cs="Liberation Serif"/>
                <w:color w:val="231F20"/>
              </w:rPr>
            </w:pPr>
            <w:r w:rsidRPr="00623590">
              <w:rPr>
                <w:rFonts w:ascii="Liberation Serif" w:hAnsi="Liberation Serif" w:cs="Liberation Serif"/>
                <w:color w:val="231F20"/>
              </w:rPr>
              <w:t>Integrimi i Kosovës dhe standardet që dalin nga Rregulloret e Komisionit Evropian, që kërkohen të arrihen në këtë proces është një tjetër faktor përcaktues dhe nxitës për fushën e konkurrencës. Marrëveshja e Stabilizim Asocimit-MSA, Neni 74 dhe 75 i saj që prekin këtë fushë, shërbejnë si një katalizator për zhvillimin dhe zbatimin e politikave të konkurrencës në përputhje me standardet dhe praktikat më të mira evropiane.</w:t>
            </w:r>
          </w:p>
          <w:p w:rsidR="0002703E" w:rsidRPr="00623590" w:rsidRDefault="00024B29" w:rsidP="00B62C32">
            <w:pPr>
              <w:shd w:val="clear" w:color="auto" w:fill="EEECE1" w:themeFill="background2"/>
              <w:spacing w:line="276" w:lineRule="auto"/>
              <w:jc w:val="both"/>
              <w:rPr>
                <w:rFonts w:ascii="Liberation Serif" w:eastAsiaTheme="minorHAnsi" w:hAnsi="Liberation Serif" w:cs="Liberation Serif"/>
              </w:rPr>
            </w:pPr>
            <w:r w:rsidRPr="00623590">
              <w:rPr>
                <w:rFonts w:ascii="Liberation Serif" w:eastAsiaTheme="minorHAnsi" w:hAnsi="Liberation Serif" w:cs="Liberation Serif"/>
              </w:rPr>
              <w:t>Autoriteti</w:t>
            </w:r>
            <w:r w:rsidR="0002703E" w:rsidRPr="00623590">
              <w:rPr>
                <w:rFonts w:ascii="Liberation Serif" w:eastAsiaTheme="minorHAnsi" w:hAnsi="Liberation Serif" w:cs="Liberation Serif"/>
              </w:rPr>
              <w:t xml:space="preserve"> i Konkurrencës është i obliguar sipas ligjit, që të jetë aktiv</w:t>
            </w:r>
            <w:r w:rsidR="00CA2223">
              <w:rPr>
                <w:rFonts w:ascii="Liberation Serif" w:eastAsiaTheme="minorHAnsi" w:hAnsi="Liberation Serif" w:cs="Liberation Serif"/>
              </w:rPr>
              <w:t>ë</w:t>
            </w:r>
            <w:r w:rsidR="0002703E" w:rsidRPr="00623590">
              <w:rPr>
                <w:rFonts w:ascii="Liberation Serif" w:eastAsiaTheme="minorHAnsi" w:hAnsi="Liberation Serif" w:cs="Liberation Serif"/>
              </w:rPr>
              <w:t xml:space="preserve"> për të gjitha format e parandalimit, kufizimit ose keqpërdorimit të konkurrencës nga ndërmarrjet nëse këto veprime kanë efekte në treg. </w:t>
            </w:r>
          </w:p>
          <w:p w:rsidR="0002703E" w:rsidRPr="00623590" w:rsidRDefault="0002703E" w:rsidP="00B62C32">
            <w:pPr>
              <w:shd w:val="clear" w:color="auto" w:fill="EEECE1" w:themeFill="background2"/>
              <w:spacing w:line="276" w:lineRule="auto"/>
              <w:jc w:val="both"/>
              <w:rPr>
                <w:rFonts w:ascii="Liberation Serif" w:hAnsi="Liberation Serif" w:cs="Liberation Serif"/>
              </w:rPr>
            </w:pPr>
            <w:r w:rsidRPr="00623590">
              <w:rPr>
                <w:rFonts w:ascii="Liberation Serif" w:hAnsi="Liberation Serif" w:cs="Liberation Serif"/>
              </w:rPr>
              <w:t xml:space="preserve">Autoriteti i Konkurrencës sipas detyrës zyrtare, pas marrjes së informatave ka krijuar dyshimin se, ndërmarrjet ndërmarrjet  Artmotion Sh.p.k dhe Kujtesa Net sh.p.k., kanë realizuar shit-blerje të aksioneve, për të cilat sipas pasqyrave financiare të siguruara nga Autoriteti, përmbushet detyrimi ligjor për njoftimin e përqendrimit nga palët pranë Autoritetit, po ashtu edhe dyshimet për Marrëveshje të </w:t>
            </w:r>
            <w:r w:rsidR="00DC3F9F" w:rsidRPr="00623590">
              <w:rPr>
                <w:rFonts w:ascii="Liberation Serif" w:hAnsi="Liberation Serif" w:cs="Liberation Serif"/>
              </w:rPr>
              <w:t>Ndaluara, ndërmjet të njëjtave.</w:t>
            </w:r>
          </w:p>
          <w:p w:rsidR="00DC3F9F" w:rsidRPr="00623590" w:rsidRDefault="008A7820" w:rsidP="00B62C32">
            <w:pPr>
              <w:shd w:val="clear" w:color="auto" w:fill="EEECE1" w:themeFill="background2"/>
              <w:autoSpaceDE w:val="0"/>
              <w:autoSpaceDN w:val="0"/>
              <w:adjustRightInd w:val="0"/>
              <w:jc w:val="both"/>
              <w:rPr>
                <w:rFonts w:ascii="Liberation Serif" w:hAnsi="Liberation Serif" w:cs="Liberation Serif"/>
              </w:rPr>
            </w:pPr>
            <w:r w:rsidRPr="00623590">
              <w:rPr>
                <w:rFonts w:ascii="Liberation Serif" w:hAnsi="Liberation Serif" w:cs="Liberation Serif"/>
                <w:b/>
                <w:i/>
              </w:rPr>
              <w:t>P</w:t>
            </w:r>
            <w:r w:rsidR="0002703E" w:rsidRPr="00623590">
              <w:rPr>
                <w:rFonts w:ascii="Liberation Serif" w:hAnsi="Liberation Serif" w:cs="Liberation Serif"/>
                <w:b/>
                <w:i/>
              </w:rPr>
              <w:t xml:space="preserve">as shqyrtimit paraprak, vlerësimit dhe analizimit të situatës së tregut përkatës, </w:t>
            </w:r>
            <w:r w:rsidR="00024B29" w:rsidRPr="00623590">
              <w:rPr>
                <w:rFonts w:ascii="Liberation Serif" w:hAnsi="Liberation Serif" w:cs="Liberation Serif"/>
                <w:b/>
                <w:i/>
              </w:rPr>
              <w:t>Komisioni</w:t>
            </w:r>
            <w:r w:rsidR="0002703E" w:rsidRPr="00623590">
              <w:rPr>
                <w:rFonts w:ascii="Liberation Serif" w:hAnsi="Liberation Serif" w:cs="Liberation Serif"/>
                <w:b/>
                <w:i/>
              </w:rPr>
              <w:t xml:space="preserve"> Autoritetit të Konkurrencës të Re</w:t>
            </w:r>
            <w:r w:rsidR="00024B29" w:rsidRPr="00623590">
              <w:rPr>
                <w:rFonts w:ascii="Liberation Serif" w:hAnsi="Liberation Serif" w:cs="Liberation Serif"/>
                <w:b/>
                <w:i/>
              </w:rPr>
              <w:t xml:space="preserve">publikës së Kosovës, me dt. </w:t>
            </w:r>
            <w:r w:rsidR="0094619B" w:rsidRPr="00623590">
              <w:rPr>
                <w:rFonts w:ascii="Liberation Serif" w:hAnsi="Liberation Serif" w:cs="Liberation Serif"/>
                <w:b/>
                <w:i/>
              </w:rPr>
              <w:t>20</w:t>
            </w:r>
            <w:r w:rsidR="00024B29" w:rsidRPr="00623590">
              <w:rPr>
                <w:rFonts w:ascii="Liberation Serif" w:hAnsi="Liberation Serif" w:cs="Liberation Serif"/>
                <w:b/>
                <w:i/>
              </w:rPr>
              <w:t>.12.2022</w:t>
            </w:r>
            <w:r w:rsidR="00DC3F9F" w:rsidRPr="00623590">
              <w:rPr>
                <w:rFonts w:ascii="Liberation Serif" w:hAnsi="Liberation Serif" w:cs="Liberation Serif"/>
                <w:b/>
                <w:i/>
              </w:rPr>
              <w:t xml:space="preserve"> ka marrë</w:t>
            </w:r>
            <w:r w:rsidR="00024B29" w:rsidRPr="00623590">
              <w:rPr>
                <w:rFonts w:ascii="Liberation Serif" w:hAnsi="Liberation Serif" w:cs="Liberation Serif"/>
                <w:b/>
                <w:i/>
              </w:rPr>
              <w:t xml:space="preserve"> Ko</w:t>
            </w:r>
            <w:r w:rsidR="00DC3F9F" w:rsidRPr="00623590">
              <w:rPr>
                <w:rFonts w:ascii="Liberation Serif" w:hAnsi="Liberation Serif" w:cs="Liberation Serif"/>
                <w:b/>
                <w:i/>
              </w:rPr>
              <w:t>nkluzion nr. 58</w:t>
            </w:r>
            <w:r w:rsidR="00024B29" w:rsidRPr="00623590">
              <w:rPr>
                <w:rFonts w:ascii="Liberation Serif" w:hAnsi="Liberation Serif" w:cs="Liberation Serif"/>
                <w:b/>
                <w:i/>
              </w:rPr>
              <w:t xml:space="preserve">/22 </w:t>
            </w:r>
            <w:r w:rsidR="0002703E" w:rsidRPr="00623590">
              <w:rPr>
                <w:rFonts w:ascii="Liberation Serif" w:hAnsi="Liberation Serif" w:cs="Liberation Serif"/>
              </w:rPr>
              <w:t>p</w:t>
            </w:r>
            <w:r w:rsidR="00024B29" w:rsidRPr="00623590">
              <w:rPr>
                <w:rFonts w:ascii="Liberation Serif" w:hAnsi="Liberation Serif" w:cs="Liberation Serif"/>
              </w:rPr>
              <w:t xml:space="preserve">ër fillimin e procedurës </w:t>
            </w:r>
            <w:r w:rsidR="00345F43" w:rsidRPr="00623590">
              <w:rPr>
                <w:rFonts w:ascii="Liberation Serif" w:hAnsi="Liberation Serif" w:cs="Liberation Serif"/>
              </w:rPr>
              <w:t>hetimore ndaj n</w:t>
            </w:r>
            <w:r w:rsidR="0002703E" w:rsidRPr="00623590">
              <w:rPr>
                <w:rFonts w:ascii="Liberation Serif" w:hAnsi="Liberation Serif" w:cs="Liberation Serif"/>
              </w:rPr>
              <w:t xml:space="preserve">dërmarrjeve </w:t>
            </w:r>
            <w:r w:rsidR="0002703E" w:rsidRPr="00623590">
              <w:rPr>
                <w:rFonts w:ascii="Liberation Serif" w:hAnsi="Liberation Serif" w:cs="Liberation Serif"/>
                <w:b/>
              </w:rPr>
              <w:t>Artmotion Sh.p.k.</w:t>
            </w:r>
            <w:r w:rsidR="0002703E" w:rsidRPr="00623590">
              <w:rPr>
                <w:rFonts w:ascii="Liberation Serif" w:hAnsi="Liberation Serif" w:cs="Liberation Serif"/>
              </w:rPr>
              <w:t xml:space="preserve"> dhe </w:t>
            </w:r>
            <w:r w:rsidR="0002703E" w:rsidRPr="00623590">
              <w:rPr>
                <w:rFonts w:ascii="Liberation Serif" w:hAnsi="Liberation Serif" w:cs="Liberation Serif"/>
                <w:b/>
              </w:rPr>
              <w:t>Kujtesa Net Sh.p.k.</w:t>
            </w:r>
            <w:r w:rsidR="0002703E" w:rsidRPr="00623590">
              <w:rPr>
                <w:rFonts w:ascii="Liberation Serif" w:hAnsi="Liberation Serif" w:cs="Liberation Serif"/>
              </w:rPr>
              <w:t xml:space="preserve"> për shkak të dyshimeve të arsyeshme se të njëjtat kanë rea</w:t>
            </w:r>
            <w:r w:rsidR="00DC3F9F" w:rsidRPr="00623590">
              <w:rPr>
                <w:rFonts w:ascii="Liberation Serif" w:hAnsi="Liberation Serif" w:cs="Liberation Serif"/>
              </w:rPr>
              <w:t xml:space="preserve">lizuar shitblerje të aksioneve </w:t>
            </w:r>
            <w:r w:rsidR="0002703E" w:rsidRPr="00623590">
              <w:rPr>
                <w:rFonts w:ascii="Liberation Serif" w:hAnsi="Liberation Serif" w:cs="Liberation Serif"/>
              </w:rPr>
              <w:t xml:space="preserve">dhe </w:t>
            </w:r>
            <w:r w:rsidR="00CA2223">
              <w:rPr>
                <w:rFonts w:ascii="Liberation Serif" w:hAnsi="Liberation Serif" w:cs="Liberation Serif"/>
              </w:rPr>
              <w:t>m</w:t>
            </w:r>
            <w:r w:rsidR="0002703E" w:rsidRPr="00623590">
              <w:rPr>
                <w:rFonts w:ascii="Liberation Serif" w:hAnsi="Liberation Serif" w:cs="Liberation Serif"/>
              </w:rPr>
              <w:t xml:space="preserve">arrëveshje të ndaluar (kartelel) </w:t>
            </w:r>
            <w:r w:rsidR="00024B29" w:rsidRPr="00623590">
              <w:rPr>
                <w:rFonts w:ascii="Liberation Serif" w:hAnsi="Liberation Serif" w:cs="Liberation Serif"/>
              </w:rPr>
              <w:t xml:space="preserve">apo praktikë të bashkërenduar. </w:t>
            </w:r>
          </w:p>
          <w:p w:rsidR="0002703E" w:rsidRPr="00623590" w:rsidRDefault="00DC3F9F" w:rsidP="00B62C32">
            <w:pPr>
              <w:shd w:val="clear" w:color="auto" w:fill="EEECE1" w:themeFill="background2"/>
              <w:autoSpaceDE w:val="0"/>
              <w:autoSpaceDN w:val="0"/>
              <w:adjustRightInd w:val="0"/>
              <w:rPr>
                <w:rFonts w:ascii="Liberation Serif" w:hAnsi="Liberation Serif" w:cs="Liberation Serif"/>
              </w:rPr>
            </w:pPr>
            <w:r w:rsidRPr="00623590">
              <w:rPr>
                <w:rFonts w:ascii="Liberation Serif" w:hAnsi="Liberation Serif" w:cs="Liberation Serif"/>
                <w:sz w:val="22"/>
                <w:szCs w:val="22"/>
              </w:rPr>
              <w:t xml:space="preserve">Për më shumë rreth këtij rasti vizitoni linkun: </w:t>
            </w:r>
            <w:r w:rsidRPr="00623590">
              <w:rPr>
                <w:rFonts w:ascii="Liberation Serif" w:hAnsi="Liberation Serif" w:cs="Liberation Serif"/>
                <w:i/>
                <w:color w:val="0070C0"/>
                <w:sz w:val="22"/>
                <w:szCs w:val="22"/>
                <w:u w:val="single"/>
              </w:rPr>
              <w:t>https://ak.rksgov.net/assets/cms/uploads/files/Konkluzioni%20Artmotion%20Sh.p.k%20dhe%20Kujtesa%20Net%20Sh.p.k%20%20Final.pdf</w:t>
            </w:r>
          </w:p>
        </w:tc>
      </w:tr>
    </w:tbl>
    <w:p w:rsidR="00CA2223" w:rsidRDefault="00CA2223" w:rsidP="00F21F88">
      <w:pPr>
        <w:shd w:val="clear" w:color="auto" w:fill="FFFFFF" w:themeFill="background1"/>
        <w:rPr>
          <w:rFonts w:ascii="Liberation Serif" w:hAnsi="Liberation Serif" w:cs="Liberation Serif"/>
        </w:rPr>
      </w:pPr>
    </w:p>
    <w:p w:rsidR="00F21F88" w:rsidRDefault="00F21F88" w:rsidP="00F21F88">
      <w:pPr>
        <w:shd w:val="clear" w:color="auto" w:fill="FFFFFF" w:themeFill="background1"/>
        <w:rPr>
          <w:rFonts w:ascii="Liberation Serif" w:hAnsi="Liberation Serif" w:cs="Liberation Serif"/>
        </w:rPr>
      </w:pPr>
    </w:p>
    <w:p w:rsidR="00F21F88" w:rsidRDefault="00F21F88" w:rsidP="00F21F88">
      <w:pPr>
        <w:shd w:val="clear" w:color="auto" w:fill="FFFFFF" w:themeFill="background1"/>
        <w:rPr>
          <w:rFonts w:ascii="Liberation Serif" w:hAnsi="Liberation Serif" w:cs="Liberation Serif"/>
        </w:rPr>
      </w:pPr>
    </w:p>
    <w:p w:rsidR="00F21F88" w:rsidRDefault="00F21F88" w:rsidP="00F21F88">
      <w:pPr>
        <w:shd w:val="clear" w:color="auto" w:fill="FFFFFF" w:themeFill="background1"/>
        <w:rPr>
          <w:rFonts w:ascii="Liberation Serif" w:hAnsi="Liberation Serif" w:cs="Liberation Serif"/>
        </w:rPr>
      </w:pPr>
    </w:p>
    <w:p w:rsidR="00F21F88" w:rsidRDefault="00F21F88" w:rsidP="00F21F88">
      <w:pPr>
        <w:shd w:val="clear" w:color="auto" w:fill="FFFFFF" w:themeFill="background1"/>
        <w:rPr>
          <w:rFonts w:ascii="Liberation Serif" w:hAnsi="Liberation Serif" w:cs="Liberation Serif"/>
        </w:rPr>
      </w:pPr>
    </w:p>
    <w:p w:rsidR="00F21F88" w:rsidRDefault="00F21F88" w:rsidP="00F21F88">
      <w:pPr>
        <w:shd w:val="clear" w:color="auto" w:fill="FFFFFF" w:themeFill="background1"/>
        <w:rPr>
          <w:rFonts w:ascii="Liberation Serif" w:hAnsi="Liberation Serif" w:cs="Liberation Serif"/>
        </w:rPr>
      </w:pPr>
    </w:p>
    <w:p w:rsidR="00F21F88" w:rsidRPr="00623590" w:rsidRDefault="00F21F88" w:rsidP="00F21F88">
      <w:pPr>
        <w:shd w:val="clear" w:color="auto" w:fill="FFFFFF" w:themeFill="background1"/>
        <w:rPr>
          <w:rFonts w:ascii="Liberation Serif" w:hAnsi="Liberation Serif" w:cs="Liberation Serif"/>
        </w:rPr>
      </w:pPr>
    </w:p>
    <w:tbl>
      <w:tblPr>
        <w:tblStyle w:val="TableGrid1"/>
        <w:tblW w:w="0" w:type="auto"/>
        <w:shd w:val="clear" w:color="auto" w:fill="F2F2F2" w:themeFill="background1" w:themeFillShade="F2"/>
        <w:tblLook w:val="04A0" w:firstRow="1" w:lastRow="0" w:firstColumn="1" w:lastColumn="0" w:noHBand="0" w:noVBand="1"/>
      </w:tblPr>
      <w:tblGrid>
        <w:gridCol w:w="9350"/>
      </w:tblGrid>
      <w:tr w:rsidR="0042099F" w:rsidRPr="00623590" w:rsidTr="00F21F88">
        <w:trPr>
          <w:trHeight w:val="439"/>
        </w:trPr>
        <w:tc>
          <w:tcPr>
            <w:tcW w:w="0" w:type="auto"/>
            <w:shd w:val="clear" w:color="auto" w:fill="F2F2F2" w:themeFill="background1" w:themeFillShade="F2"/>
          </w:tcPr>
          <w:p w:rsidR="00F21F88" w:rsidRPr="00F21F88" w:rsidRDefault="00F21F88" w:rsidP="00F21F88">
            <w:pPr>
              <w:rPr>
                <w:rFonts w:ascii="Liberation Serif" w:hAnsi="Liberation Serif" w:cs="Liberation Serif"/>
                <w:b/>
                <w:sz w:val="28"/>
                <w:szCs w:val="28"/>
                <w:lang w:eastAsia="fr-FR"/>
              </w:rPr>
            </w:pPr>
            <w:r w:rsidRPr="00F21F88">
              <w:rPr>
                <w:rFonts w:ascii="Liberation Serif" w:hAnsi="Liberation Serif" w:cs="Liberation Serif"/>
                <w:b/>
                <w:color w:val="17365D" w:themeColor="text2" w:themeShade="BF"/>
                <w:sz w:val="28"/>
                <w:szCs w:val="28"/>
                <w:lang w:eastAsia="fr-FR"/>
              </w:rPr>
              <w:lastRenderedPageBreak/>
              <w:t>Pozita Dominuese</w:t>
            </w:r>
          </w:p>
        </w:tc>
      </w:tr>
      <w:tr w:rsidR="00A53977" w:rsidRPr="00623590" w:rsidTr="00F21F88">
        <w:tc>
          <w:tcPr>
            <w:tcW w:w="0" w:type="auto"/>
            <w:tcBorders>
              <w:bottom w:val="single" w:sz="4" w:space="0" w:color="auto"/>
            </w:tcBorders>
            <w:shd w:val="clear" w:color="auto" w:fill="EEECE1" w:themeFill="background2"/>
          </w:tcPr>
          <w:p w:rsidR="00F21F88" w:rsidRPr="00623590" w:rsidRDefault="00A27160" w:rsidP="00B62C32">
            <w:pPr>
              <w:shd w:val="clear" w:color="auto" w:fill="EEECE1" w:themeFill="background2"/>
              <w:spacing w:line="276" w:lineRule="auto"/>
              <w:jc w:val="both"/>
              <w:rPr>
                <w:rFonts w:ascii="Liberation Serif" w:hAnsi="Liberation Serif" w:cs="Liberation Serif"/>
                <w:b/>
                <w:color w:val="0066FF"/>
              </w:rPr>
            </w:pPr>
            <w:r w:rsidRPr="00623590">
              <w:rPr>
                <w:rFonts w:ascii="Liberation Serif" w:hAnsi="Liberation Serif" w:cs="Liberation Serif"/>
                <w:b/>
                <w:color w:val="0066FF"/>
              </w:rPr>
              <w:t>5</w:t>
            </w:r>
            <w:r w:rsidR="00DC3F9F" w:rsidRPr="00623590">
              <w:rPr>
                <w:rFonts w:ascii="Liberation Serif" w:hAnsi="Liberation Serif" w:cs="Liberation Serif"/>
                <w:b/>
                <w:color w:val="0066FF"/>
              </w:rPr>
              <w:t xml:space="preserve"> - Kërkesa e Medical Group Sh.p.k, kundër N.T.P Medica Sh.p.k, lidhur me furnizimin emergjent me Oxygen për nevojat e “SHSKUK-së”</w:t>
            </w:r>
          </w:p>
          <w:p w:rsidR="00F21F88" w:rsidRPr="00623590" w:rsidRDefault="00F21F88" w:rsidP="00B62C32">
            <w:pPr>
              <w:shd w:val="clear" w:color="auto" w:fill="EEECE1" w:themeFill="background2"/>
              <w:spacing w:line="276" w:lineRule="auto"/>
              <w:jc w:val="both"/>
              <w:rPr>
                <w:rFonts w:ascii="Liberation Serif" w:hAnsi="Liberation Serif" w:cs="Liberation Serif"/>
                <w:bCs/>
                <w:sz w:val="22"/>
                <w:szCs w:val="22"/>
              </w:rPr>
            </w:pPr>
            <w:r w:rsidRPr="00623590">
              <w:rPr>
                <w:rFonts w:ascii="Liberation Serif" w:hAnsi="Liberation Serif" w:cs="Liberation Serif"/>
                <w:bCs/>
                <w:sz w:val="22"/>
                <w:szCs w:val="22"/>
              </w:rPr>
              <w:t>Autoriteti më datën 28.04.2022, ka pranuar kërkesën me nr.prot.131/22-01/H nga paraqitësi i iniciativës ndërmarrja Medical Group Sh.p.k kundër N.T.P Medica Sh.p.k me pretendimin se: Shërbimi Spitalor Klinik Universitar i Kosovës (SHSKUK), në cilësi të autoritetit kontraktues, ka hapur aktivitetin e prokurimit me titullin “Furnizim Emergjent me Oxygen për nevojat e SHSKUK-së” me numër të prokurimit 00220-22-91-1-1-5 dhe numër të brendshëm 220-22-005-115.</w:t>
            </w:r>
          </w:p>
          <w:p w:rsidR="00F21F88" w:rsidRPr="00623590" w:rsidRDefault="00F21F88" w:rsidP="00B62C32">
            <w:pPr>
              <w:shd w:val="clear" w:color="auto" w:fill="EEECE1" w:themeFill="background2"/>
              <w:spacing w:line="276" w:lineRule="auto"/>
              <w:jc w:val="both"/>
              <w:rPr>
                <w:rFonts w:ascii="Liberation Serif" w:hAnsi="Liberation Serif" w:cs="Liberation Serif"/>
                <w:bCs/>
                <w:sz w:val="22"/>
                <w:szCs w:val="22"/>
              </w:rPr>
            </w:pPr>
            <w:r w:rsidRPr="00623590">
              <w:rPr>
                <w:rFonts w:ascii="Liberation Serif" w:hAnsi="Liberation Serif" w:cs="Liberation Serif"/>
                <w:bCs/>
                <w:sz w:val="22"/>
                <w:szCs w:val="22"/>
              </w:rPr>
              <w:t>Për këtë aktivitet të prokurimit, përmes letrës standarde për tenderuesin e suksesshëm, të datës 01.02.2022, SHSKUK ka njoftuar se kompania NPT Medica Sh.p.k. shpallet e suksesshme e rrjedhimisht, do të shpërblehet me kontratë. Kjo me arsyetimin se oferta e të njëjtit ka qenë oferta me çmimin më të ulët, përkatësisht për shkak se NPT Medica Sh.p.k. ka ofertuar me çmim të njësisë prej EUR 1.19 për kg.</w:t>
            </w:r>
          </w:p>
          <w:p w:rsidR="00F21F88" w:rsidRPr="00623590" w:rsidRDefault="00F21F88" w:rsidP="00B62C32">
            <w:pPr>
              <w:shd w:val="clear" w:color="auto" w:fill="EEECE1" w:themeFill="background2"/>
              <w:spacing w:line="276" w:lineRule="auto"/>
              <w:jc w:val="both"/>
              <w:rPr>
                <w:rFonts w:ascii="Liberation Serif" w:hAnsi="Liberation Serif" w:cs="Liberation Serif"/>
                <w:bCs/>
                <w:sz w:val="22"/>
                <w:szCs w:val="22"/>
              </w:rPr>
            </w:pPr>
            <w:r w:rsidRPr="00623590">
              <w:rPr>
                <w:rFonts w:ascii="Liberation Serif" w:hAnsi="Liberation Serif" w:cs="Liberation Serif"/>
                <w:bCs/>
                <w:sz w:val="22"/>
                <w:szCs w:val="22"/>
              </w:rPr>
              <w:t>Në këtë drejtim, duhet të kemi parasysh faktet vijuese:</w:t>
            </w:r>
          </w:p>
          <w:p w:rsidR="00F21F88" w:rsidRPr="00623590" w:rsidRDefault="00F21F88" w:rsidP="00B62C32">
            <w:pPr>
              <w:shd w:val="clear" w:color="auto" w:fill="EEECE1" w:themeFill="background2"/>
              <w:spacing w:line="276" w:lineRule="auto"/>
              <w:jc w:val="both"/>
              <w:rPr>
                <w:rFonts w:ascii="Liberation Serif" w:hAnsi="Liberation Serif" w:cs="Liberation Serif"/>
                <w:bCs/>
                <w:sz w:val="22"/>
                <w:szCs w:val="22"/>
              </w:rPr>
            </w:pPr>
            <w:r w:rsidRPr="00623590">
              <w:rPr>
                <w:rFonts w:ascii="Liberation Serif" w:hAnsi="Liberation Serif" w:cs="Liberation Serif"/>
                <w:bCs/>
                <w:sz w:val="22"/>
                <w:szCs w:val="22"/>
              </w:rPr>
              <w:t>-</w:t>
            </w:r>
            <w:r w:rsidRPr="00623590">
              <w:rPr>
                <w:rFonts w:ascii="Liberation Serif" w:hAnsi="Liberation Serif" w:cs="Liberation Serif"/>
                <w:bCs/>
                <w:sz w:val="22"/>
                <w:szCs w:val="22"/>
              </w:rPr>
              <w:tab/>
              <w:t>Në tenderin e parë, më datën 22.12.2021, me numër të referencës 00220-21-6529-1-1-1, OE Medica Sh.p.k. ka ofertuar me çmim prej EUR 1.91 (një euro e nëntëdhjetë e një cent), dhe vetëm se ka humbur tenderin me çmim, ka dërguar ankesën në OSHP.</w:t>
            </w:r>
          </w:p>
          <w:p w:rsidR="00F21F88" w:rsidRPr="00623590" w:rsidRDefault="00F21F88" w:rsidP="00B62C32">
            <w:pPr>
              <w:shd w:val="clear" w:color="auto" w:fill="EEECE1" w:themeFill="background2"/>
              <w:spacing w:line="276" w:lineRule="auto"/>
              <w:jc w:val="both"/>
              <w:rPr>
                <w:rFonts w:ascii="Liberation Serif" w:hAnsi="Liberation Serif" w:cs="Liberation Serif"/>
                <w:bCs/>
                <w:sz w:val="22"/>
                <w:szCs w:val="22"/>
              </w:rPr>
            </w:pPr>
            <w:r w:rsidRPr="00623590">
              <w:rPr>
                <w:rFonts w:ascii="Liberation Serif" w:hAnsi="Liberation Serif" w:cs="Liberation Serif"/>
                <w:bCs/>
                <w:sz w:val="22"/>
                <w:szCs w:val="22"/>
              </w:rPr>
              <w:t>-</w:t>
            </w:r>
            <w:r w:rsidRPr="00623590">
              <w:rPr>
                <w:rFonts w:ascii="Liberation Serif" w:hAnsi="Liberation Serif" w:cs="Liberation Serif"/>
                <w:bCs/>
                <w:sz w:val="22"/>
                <w:szCs w:val="22"/>
              </w:rPr>
              <w:tab/>
              <w:t xml:space="preserve">Pasi lënda ka shkuar në OSHP, është hapur procedura për negociata, ku OE në fjalë e ka zbritur çmimin në EUR 1 (një euro). OE Medica Sh.p.k ka ofertuar për vite të tëra në aktivitetet e prokurimit për furnizimin me oksigjen, ku ka ofruar produkte me çmim të njësisë në vlerë prej EUR 2.02 </w:t>
            </w:r>
            <w:r w:rsidRPr="00623590">
              <w:rPr>
                <w:rFonts w:ascii="Liberation Serif" w:hAnsi="Liberation Serif" w:cs="Liberation Serif"/>
                <w:bCs/>
                <w:i/>
                <w:sz w:val="22"/>
                <w:szCs w:val="22"/>
              </w:rPr>
              <w:t>(dy euro e dy cent</w:t>
            </w:r>
            <w:r>
              <w:rPr>
                <w:rFonts w:ascii="Liberation Serif" w:hAnsi="Liberation Serif" w:cs="Liberation Serif"/>
                <w:bCs/>
                <w:i/>
                <w:sz w:val="22"/>
                <w:szCs w:val="22"/>
              </w:rPr>
              <w:t>ë</w:t>
            </w:r>
            <w:r w:rsidRPr="00623590">
              <w:rPr>
                <w:rFonts w:ascii="Liberation Serif" w:hAnsi="Liberation Serif" w:cs="Liberation Serif"/>
                <w:bCs/>
                <w:i/>
                <w:sz w:val="22"/>
                <w:szCs w:val="22"/>
              </w:rPr>
              <w:t>).</w:t>
            </w:r>
            <w:r>
              <w:rPr>
                <w:rFonts w:ascii="Liberation Serif" w:hAnsi="Liberation Serif" w:cs="Liberation Serif"/>
                <w:bCs/>
                <w:i/>
                <w:sz w:val="22"/>
                <w:szCs w:val="22"/>
              </w:rPr>
              <w:t xml:space="preserve"> </w:t>
            </w:r>
            <w:r w:rsidRPr="00623590">
              <w:rPr>
                <w:rFonts w:ascii="Liberation Serif" w:hAnsi="Liberation Serif" w:cs="Liberation Serif"/>
                <w:bCs/>
                <w:sz w:val="22"/>
                <w:szCs w:val="22"/>
              </w:rPr>
              <w:t>Pra, në vitet e kaluara, OE Medica Sh.p.k ka ofertuar me çmim pothuajse dyfish më të lartë se sa në këtë aktivitet të prokurimit dhe ka deklaruar se shuma e caktuar për njësi produkti përbën vlerën reale të tregut për ato produkte, me ç'rast edhe është shpërblyer me Kontratë.</w:t>
            </w:r>
          </w:p>
          <w:p w:rsidR="00F21F88" w:rsidRPr="00623590" w:rsidRDefault="00F21F88" w:rsidP="00B62C32">
            <w:pPr>
              <w:shd w:val="clear" w:color="auto" w:fill="EEECE1" w:themeFill="background2"/>
              <w:spacing w:line="276" w:lineRule="auto"/>
              <w:jc w:val="both"/>
              <w:rPr>
                <w:rFonts w:ascii="Liberation Serif" w:hAnsi="Liberation Serif" w:cs="Liberation Serif"/>
                <w:bCs/>
                <w:sz w:val="22"/>
                <w:szCs w:val="22"/>
              </w:rPr>
            </w:pPr>
            <w:r w:rsidRPr="00623590">
              <w:rPr>
                <w:rFonts w:ascii="Liberation Serif" w:hAnsi="Liberation Serif" w:cs="Liberation Serif"/>
                <w:bCs/>
                <w:sz w:val="22"/>
                <w:szCs w:val="22"/>
              </w:rPr>
              <w:t>Rrjedhimisht, konsiderojmë se ndryshimi i çmimit nga ana e OE Medica Sh.p.k në nivelin në të cilin është bërë, është jo vetëm i dyshimtë, por në kundërshtim me ligjet në fuqi. Prandaj, konsiderojmë se:</w:t>
            </w:r>
          </w:p>
          <w:p w:rsidR="00F21F88" w:rsidRPr="00623590" w:rsidRDefault="00F21F88" w:rsidP="00B62C32">
            <w:pPr>
              <w:shd w:val="clear" w:color="auto" w:fill="EEECE1" w:themeFill="background2"/>
              <w:spacing w:line="276" w:lineRule="auto"/>
              <w:jc w:val="both"/>
              <w:rPr>
                <w:rFonts w:ascii="Liberation Serif" w:hAnsi="Liberation Serif" w:cs="Liberation Serif"/>
                <w:bCs/>
                <w:sz w:val="22"/>
                <w:szCs w:val="22"/>
              </w:rPr>
            </w:pPr>
            <w:r w:rsidRPr="00623590">
              <w:rPr>
                <w:rFonts w:ascii="Liberation Serif" w:hAnsi="Liberation Serif" w:cs="Liberation Serif"/>
                <w:bCs/>
                <w:sz w:val="22"/>
                <w:szCs w:val="22"/>
              </w:rPr>
              <w:t>A.</w:t>
            </w:r>
            <w:r w:rsidRPr="00623590">
              <w:rPr>
                <w:rFonts w:ascii="Liberation Serif" w:hAnsi="Liberation Serif" w:cs="Liberation Serif"/>
                <w:bCs/>
                <w:sz w:val="22"/>
                <w:szCs w:val="22"/>
              </w:rPr>
              <w:tab/>
              <w:t>NPT Medica Sh.p.k. ose ka abuzuar në tenderët paraprak</w:t>
            </w:r>
            <w:r>
              <w:rPr>
                <w:rFonts w:ascii="Liberation Serif" w:hAnsi="Liberation Serif" w:cs="Liberation Serif"/>
                <w:bCs/>
                <w:sz w:val="22"/>
                <w:szCs w:val="22"/>
              </w:rPr>
              <w:t>ë</w:t>
            </w:r>
            <w:r w:rsidRPr="00623590">
              <w:rPr>
                <w:rFonts w:ascii="Liberation Serif" w:hAnsi="Liberation Serif" w:cs="Liberation Serif"/>
                <w:bCs/>
                <w:sz w:val="22"/>
                <w:szCs w:val="22"/>
              </w:rPr>
              <w:t>, duke ofertuar me çmim më të lartë se sa vlera reale, ose</w:t>
            </w:r>
          </w:p>
          <w:p w:rsidR="00F21F88" w:rsidRPr="00623590" w:rsidRDefault="00F21F88" w:rsidP="00B62C32">
            <w:pPr>
              <w:shd w:val="clear" w:color="auto" w:fill="EEECE1" w:themeFill="background2"/>
              <w:spacing w:line="276" w:lineRule="auto"/>
              <w:jc w:val="both"/>
              <w:rPr>
                <w:rFonts w:ascii="Liberation Serif" w:hAnsi="Liberation Serif" w:cs="Liberation Serif"/>
                <w:bCs/>
                <w:sz w:val="22"/>
                <w:szCs w:val="22"/>
              </w:rPr>
            </w:pPr>
            <w:r w:rsidRPr="00623590">
              <w:rPr>
                <w:rFonts w:ascii="Liberation Serif" w:hAnsi="Liberation Serif" w:cs="Liberation Serif"/>
                <w:bCs/>
                <w:sz w:val="22"/>
                <w:szCs w:val="22"/>
              </w:rPr>
              <w:t>B.</w:t>
            </w:r>
            <w:r w:rsidRPr="00623590">
              <w:rPr>
                <w:rFonts w:ascii="Liberation Serif" w:hAnsi="Liberation Serif" w:cs="Liberation Serif"/>
                <w:bCs/>
                <w:sz w:val="22"/>
                <w:szCs w:val="22"/>
              </w:rPr>
              <w:tab/>
              <w:t>Aktualisht është duke e keqpërdorur pozitën e saj dominuese në treg duke ofertuar kështu me çmim abnormalisht të ulët.</w:t>
            </w:r>
          </w:p>
          <w:p w:rsidR="00F21F88" w:rsidRPr="00623590" w:rsidRDefault="00F21F88" w:rsidP="00B62C32">
            <w:pPr>
              <w:shd w:val="clear" w:color="auto" w:fill="EEECE1" w:themeFill="background2"/>
              <w:spacing w:line="276" w:lineRule="auto"/>
              <w:jc w:val="both"/>
              <w:rPr>
                <w:rFonts w:ascii="Liberation Serif" w:hAnsi="Liberation Serif" w:cs="Liberation Serif"/>
                <w:bCs/>
                <w:sz w:val="22"/>
                <w:szCs w:val="22"/>
              </w:rPr>
            </w:pPr>
            <w:r w:rsidRPr="00623590">
              <w:rPr>
                <w:rFonts w:ascii="Liberation Serif" w:hAnsi="Liberation Serif" w:cs="Liberation Serif"/>
                <w:bCs/>
                <w:sz w:val="22"/>
                <w:szCs w:val="22"/>
              </w:rPr>
              <w:t>Fakti se NPT Medica Sh.p.k. është shpërblyer me Kontratë për disa vite me radhë për produktet e njëjta, reflekton faktin se ky operator gëzon pozitë dominuese në treg.</w:t>
            </w:r>
          </w:p>
          <w:p w:rsidR="00F21F88" w:rsidRPr="00623590" w:rsidRDefault="00F21F88" w:rsidP="00B62C32">
            <w:pPr>
              <w:shd w:val="clear" w:color="auto" w:fill="EEECE1" w:themeFill="background2"/>
              <w:spacing w:line="276" w:lineRule="auto"/>
              <w:jc w:val="both"/>
              <w:rPr>
                <w:rFonts w:ascii="Liberation Serif" w:hAnsi="Liberation Serif" w:cs="Liberation Serif"/>
                <w:bCs/>
                <w:sz w:val="22"/>
                <w:szCs w:val="22"/>
              </w:rPr>
            </w:pPr>
            <w:r w:rsidRPr="00623590">
              <w:rPr>
                <w:rFonts w:ascii="Liberation Serif" w:hAnsi="Liberation Serif" w:cs="Liberation Serif"/>
                <w:bCs/>
                <w:sz w:val="22"/>
                <w:szCs w:val="22"/>
              </w:rPr>
              <w:t>Produkti është Oksigjeni Mjekësor. Siç dihet, i njëjti është produkt kyç për funksionim normal të shumicës së shërbimeve dhe veprimeve që kryhen në një spital, e sidomos kur bëhet fjalë për një institucion shëndetësor publik. Meqenëse ky produkt nuk prodhohet në Kosovë, i njëjti është vetëm subjekt i importit nga vendet/shtetet e tjera.</w:t>
            </w:r>
          </w:p>
          <w:p w:rsidR="00F21F88" w:rsidRPr="00623590" w:rsidRDefault="00F21F88" w:rsidP="00B62C32">
            <w:pPr>
              <w:shd w:val="clear" w:color="auto" w:fill="EEECE1" w:themeFill="background2"/>
              <w:spacing w:line="276" w:lineRule="auto"/>
              <w:jc w:val="both"/>
              <w:rPr>
                <w:rFonts w:ascii="Liberation Serif" w:hAnsi="Liberation Serif" w:cs="Liberation Serif"/>
                <w:bCs/>
                <w:sz w:val="22"/>
                <w:szCs w:val="22"/>
              </w:rPr>
            </w:pPr>
            <w:r w:rsidRPr="00623590">
              <w:rPr>
                <w:rFonts w:ascii="Liberation Serif" w:hAnsi="Liberation Serif" w:cs="Liberation Serif"/>
                <w:bCs/>
                <w:sz w:val="22"/>
                <w:szCs w:val="22"/>
              </w:rPr>
              <w:t>Produkti Oksigjen Mjekësor është importuar nga vendet/shtetet e tjera, dhe është shitur në Kosovë. Përkatësisht, produkti në fjalë ka qenë objekt i aktiviteteve të ndryshme të prokurimit, ku Autoritet Kontraktues ka qenë SHSKUK - subjekt juridik publik, e me të cilin ka ofertuar NPT Medica SH.P.K..</w:t>
            </w:r>
          </w:p>
          <w:p w:rsidR="00F21F88" w:rsidRPr="00623590" w:rsidRDefault="00F21F88" w:rsidP="00B62C32">
            <w:pPr>
              <w:shd w:val="clear" w:color="auto" w:fill="EEECE1" w:themeFill="background2"/>
              <w:spacing w:line="276" w:lineRule="auto"/>
              <w:jc w:val="both"/>
              <w:rPr>
                <w:rFonts w:ascii="Liberation Serif" w:hAnsi="Liberation Serif" w:cs="Liberation Serif"/>
                <w:bCs/>
                <w:sz w:val="22"/>
                <w:szCs w:val="22"/>
              </w:rPr>
            </w:pPr>
            <w:r w:rsidRPr="00623590">
              <w:rPr>
                <w:rFonts w:ascii="Liberation Serif" w:hAnsi="Liberation Serif" w:cs="Liberation Serif"/>
                <w:bCs/>
                <w:sz w:val="22"/>
                <w:szCs w:val="22"/>
              </w:rPr>
              <w:t>Fillimisht duhet të kemi parasysh faktin se ndryshimi i lartësisë së çmimit për njësi, për dallim nga çmimet për produktet e njëjta që janë ofruar më herët nga OE Medica Sh.p.k. bien në kuadër të formave të abuzimit (keqpërdorimit) të pozitës dominuese të ndërmarrjes, të përcaktuara më lartë.</w:t>
            </w:r>
          </w:p>
          <w:p w:rsidR="00A53977" w:rsidRPr="00623590" w:rsidRDefault="00F21F88" w:rsidP="00B62C32">
            <w:pPr>
              <w:shd w:val="clear" w:color="auto" w:fill="EEECE1" w:themeFill="background2"/>
              <w:spacing w:line="276" w:lineRule="auto"/>
              <w:jc w:val="both"/>
              <w:rPr>
                <w:rFonts w:ascii="Liberation Serif" w:hAnsi="Liberation Serif" w:cs="Liberation Serif"/>
                <w:b/>
                <w:color w:val="0070C0"/>
                <w:sz w:val="22"/>
                <w:szCs w:val="22"/>
              </w:rPr>
            </w:pPr>
            <w:r w:rsidRPr="00623590">
              <w:rPr>
                <w:rFonts w:ascii="Liberation Serif" w:hAnsi="Liberation Serif" w:cs="Liberation Serif"/>
                <w:bCs/>
                <w:sz w:val="22"/>
                <w:szCs w:val="22"/>
              </w:rPr>
              <w:t>Për më tepër, duke qenë se çmimi i ofruar nga OE Medica Sh.p.k. është i ulët përtej normales, kurse</w:t>
            </w:r>
          </w:p>
        </w:tc>
      </w:tr>
      <w:tr w:rsidR="00F21F88" w:rsidRPr="00623590" w:rsidTr="00F21F88">
        <w:trPr>
          <w:trHeight w:val="15320"/>
        </w:trPr>
        <w:tc>
          <w:tcPr>
            <w:tcW w:w="0" w:type="auto"/>
            <w:tcBorders>
              <w:top w:val="nil"/>
              <w:bottom w:val="single" w:sz="4" w:space="0" w:color="auto"/>
            </w:tcBorders>
            <w:shd w:val="clear" w:color="auto" w:fill="EEECE1" w:themeFill="background2"/>
          </w:tcPr>
          <w:p w:rsidR="00F21F88" w:rsidRPr="00623590" w:rsidRDefault="00F21F88" w:rsidP="00F21F88">
            <w:pPr>
              <w:shd w:val="clear" w:color="auto" w:fill="EEECE1" w:themeFill="background2"/>
              <w:spacing w:line="276" w:lineRule="auto"/>
              <w:jc w:val="both"/>
              <w:rPr>
                <w:rFonts w:ascii="Liberation Serif" w:hAnsi="Liberation Serif" w:cs="Liberation Serif"/>
                <w:bCs/>
                <w:sz w:val="22"/>
                <w:szCs w:val="22"/>
              </w:rPr>
            </w:pPr>
            <w:r w:rsidRPr="00623590">
              <w:rPr>
                <w:rFonts w:ascii="Liberation Serif" w:hAnsi="Liberation Serif" w:cs="Liberation Serif"/>
                <w:bCs/>
                <w:sz w:val="22"/>
                <w:szCs w:val="22"/>
              </w:rPr>
              <w:lastRenderedPageBreak/>
              <w:t xml:space="preserve"> çmimi i tregut për produktet e tilla, jo vetëm në Kosovë, por në gjithë botën, është minimalisht 1.56 deri në 1.60 Euro, lë dyshime për kualitetin e produkteve që janë ofruar nga OE Medica Sh.p.k.</w:t>
            </w:r>
          </w:p>
          <w:p w:rsidR="00F21F88" w:rsidRPr="00623590" w:rsidRDefault="00F21F88" w:rsidP="00F21F88">
            <w:pPr>
              <w:shd w:val="clear" w:color="auto" w:fill="EEECE1" w:themeFill="background2"/>
              <w:spacing w:line="276" w:lineRule="auto"/>
              <w:jc w:val="both"/>
              <w:rPr>
                <w:rFonts w:ascii="Liberation Serif" w:hAnsi="Liberation Serif" w:cs="Liberation Serif"/>
                <w:bCs/>
                <w:sz w:val="22"/>
                <w:szCs w:val="22"/>
              </w:rPr>
            </w:pPr>
            <w:r w:rsidRPr="00623590">
              <w:rPr>
                <w:rFonts w:ascii="Liberation Serif" w:hAnsi="Liberation Serif" w:cs="Liberation Serif"/>
                <w:bCs/>
                <w:sz w:val="22"/>
                <w:szCs w:val="22"/>
              </w:rPr>
              <w:t>Medical Group ka paraqitur Kërkesë për Rishqyrtim pranë SHSKUK, përmes të cilës ka kërkuar që të anulohet Vendimi i SHSKUK-së për shpalljen si të suksesshme të NPT Medica Sh.p.k. dhe ka kërkuar nga SHSKUK që të iniciojë procedurë hetimore pranë Autoritetit të Konkurrencës lidhur me keqpërdorimet/abuzimet e mundshme të kryera nga NPT Medica Sh.p.k.</w:t>
            </w:r>
          </w:p>
          <w:p w:rsidR="00F21F88" w:rsidRPr="00623590" w:rsidRDefault="00F21F88" w:rsidP="00F21F88">
            <w:pPr>
              <w:shd w:val="clear" w:color="auto" w:fill="EEECE1" w:themeFill="background2"/>
              <w:spacing w:line="276" w:lineRule="auto"/>
              <w:jc w:val="both"/>
              <w:rPr>
                <w:rFonts w:ascii="Liberation Serif" w:hAnsi="Liberation Serif" w:cs="Liberation Serif"/>
                <w:bCs/>
                <w:sz w:val="22"/>
                <w:szCs w:val="22"/>
              </w:rPr>
            </w:pPr>
            <w:r w:rsidRPr="00623590">
              <w:rPr>
                <w:rFonts w:ascii="Liberation Serif" w:hAnsi="Liberation Serif" w:cs="Liberation Serif"/>
                <w:bCs/>
                <w:sz w:val="22"/>
                <w:szCs w:val="22"/>
              </w:rPr>
              <w:t>Po ashtu</w:t>
            </w:r>
            <w:r>
              <w:rPr>
                <w:rFonts w:ascii="Liberation Serif" w:hAnsi="Liberation Serif" w:cs="Liberation Serif"/>
                <w:bCs/>
                <w:sz w:val="22"/>
                <w:szCs w:val="22"/>
              </w:rPr>
              <w:t>,</w:t>
            </w:r>
            <w:r w:rsidRPr="00623590">
              <w:rPr>
                <w:rFonts w:ascii="Liberation Serif" w:hAnsi="Liberation Serif" w:cs="Liberation Serif"/>
                <w:bCs/>
                <w:sz w:val="22"/>
                <w:szCs w:val="22"/>
              </w:rPr>
              <w:t xml:space="preserve"> Medical Group i është drejtuar edhe ATK-së, me ç'rast ka kërkuar sqarime lidhur me aplikimin e normës së TVSH-së në raste të importeve dhe shitjeve, dhe ka kërkuar që të fillojë hetime ndaj Doganës së Kosovës.</w:t>
            </w:r>
          </w:p>
          <w:p w:rsidR="00F21F88" w:rsidRPr="00623590" w:rsidRDefault="00F21F88" w:rsidP="00F21F88">
            <w:pPr>
              <w:shd w:val="clear" w:color="auto" w:fill="EEECE1" w:themeFill="background2"/>
              <w:spacing w:line="276" w:lineRule="auto"/>
              <w:jc w:val="both"/>
              <w:rPr>
                <w:rFonts w:ascii="Liberation Serif" w:hAnsi="Liberation Serif" w:cs="Liberation Serif"/>
                <w:b/>
                <w:color w:val="0066FF"/>
              </w:rPr>
            </w:pPr>
            <w:r w:rsidRPr="00623590">
              <w:rPr>
                <w:rFonts w:ascii="Liberation Serif" w:hAnsi="Liberation Serif" w:cs="Liberation Serif"/>
                <w:bCs/>
                <w:sz w:val="22"/>
                <w:szCs w:val="22"/>
              </w:rPr>
              <w:t>Rasti është në procedurë.</w:t>
            </w:r>
          </w:p>
        </w:tc>
      </w:tr>
      <w:tr w:rsidR="00CA4B3D" w:rsidRPr="00623590" w:rsidTr="00BB5ACF">
        <w:trPr>
          <w:trHeight w:val="690"/>
        </w:trPr>
        <w:tc>
          <w:tcPr>
            <w:tcW w:w="0" w:type="auto"/>
            <w:tcBorders>
              <w:bottom w:val="single" w:sz="4" w:space="0" w:color="auto"/>
            </w:tcBorders>
            <w:shd w:val="clear" w:color="auto" w:fill="EEECE1" w:themeFill="background2"/>
          </w:tcPr>
          <w:p w:rsidR="00CA4B3D" w:rsidRPr="00623590" w:rsidRDefault="00A27160" w:rsidP="00B62C32">
            <w:pPr>
              <w:shd w:val="clear" w:color="auto" w:fill="EEECE1" w:themeFill="background2"/>
              <w:spacing w:line="276" w:lineRule="auto"/>
              <w:jc w:val="both"/>
              <w:rPr>
                <w:rFonts w:ascii="Liberation Serif" w:hAnsi="Liberation Serif" w:cs="Liberation Serif"/>
                <w:b/>
                <w:color w:val="0066FF"/>
              </w:rPr>
            </w:pPr>
            <w:r w:rsidRPr="00623590">
              <w:rPr>
                <w:rFonts w:ascii="Liberation Serif" w:hAnsi="Liberation Serif" w:cs="Liberation Serif"/>
                <w:b/>
                <w:color w:val="0066FF"/>
              </w:rPr>
              <w:lastRenderedPageBreak/>
              <w:t>6</w:t>
            </w:r>
            <w:r w:rsidR="000C7DC2" w:rsidRPr="00623590">
              <w:rPr>
                <w:rFonts w:ascii="Liberation Serif" w:hAnsi="Liberation Serif" w:cs="Liberation Serif"/>
                <w:b/>
                <w:color w:val="0066FF"/>
              </w:rPr>
              <w:t xml:space="preserve"> - </w:t>
            </w:r>
            <w:r w:rsidR="00CA4B3D" w:rsidRPr="00623590">
              <w:rPr>
                <w:rFonts w:ascii="Liberation Serif" w:hAnsi="Liberation Serif" w:cs="Liberation Serif"/>
                <w:b/>
                <w:color w:val="0066FF"/>
              </w:rPr>
              <w:t xml:space="preserve">Ankesa e </w:t>
            </w:r>
            <w:r w:rsidR="000C7DC2" w:rsidRPr="00623590">
              <w:rPr>
                <w:rFonts w:ascii="Liberation Serif" w:hAnsi="Liberation Serif" w:cs="Liberation Serif"/>
                <w:b/>
                <w:color w:val="0066FF"/>
              </w:rPr>
              <w:t>O</w:t>
            </w:r>
            <w:r w:rsidR="00E274F2" w:rsidRPr="00623590">
              <w:rPr>
                <w:rFonts w:ascii="Liberation Serif" w:hAnsi="Liberation Serif" w:cs="Liberation Serif"/>
                <w:b/>
                <w:color w:val="0066FF"/>
              </w:rPr>
              <w:t>peratorëve Ekonomik</w:t>
            </w:r>
            <w:r w:rsidR="007E3EDC">
              <w:rPr>
                <w:rFonts w:ascii="Liberation Serif" w:hAnsi="Liberation Serif" w:cs="Liberation Serif"/>
                <w:b/>
                <w:color w:val="0066FF"/>
              </w:rPr>
              <w:t>ë</w:t>
            </w:r>
            <w:r w:rsidR="00E274F2" w:rsidRPr="00623590">
              <w:rPr>
                <w:rFonts w:ascii="Liberation Serif" w:hAnsi="Liberation Serif" w:cs="Liberation Serif"/>
                <w:b/>
                <w:color w:val="0066FF"/>
              </w:rPr>
              <w:t xml:space="preserve"> (O</w:t>
            </w:r>
            <w:r w:rsidR="000C7DC2" w:rsidRPr="00623590">
              <w:rPr>
                <w:rFonts w:ascii="Liberation Serif" w:hAnsi="Liberation Serif" w:cs="Liberation Serif"/>
                <w:b/>
                <w:color w:val="0066FF"/>
              </w:rPr>
              <w:t>E</w:t>
            </w:r>
            <w:r w:rsidR="00E274F2" w:rsidRPr="00623590">
              <w:rPr>
                <w:rFonts w:ascii="Liberation Serif" w:hAnsi="Liberation Serif" w:cs="Liberation Serif"/>
                <w:b/>
                <w:color w:val="0066FF"/>
              </w:rPr>
              <w:t>)</w:t>
            </w:r>
            <w:r w:rsidR="00CA4B3D" w:rsidRPr="00623590">
              <w:rPr>
                <w:rFonts w:ascii="Liberation Serif" w:hAnsi="Liberation Serif" w:cs="Liberation Serif"/>
                <w:b/>
                <w:color w:val="0066FF"/>
              </w:rPr>
              <w:t xml:space="preserve"> kundër </w:t>
            </w:r>
            <w:r w:rsidR="000C7DC2" w:rsidRPr="00623590">
              <w:rPr>
                <w:rFonts w:ascii="Liberation Serif" w:hAnsi="Liberation Serif" w:cs="Liberation Serif"/>
                <w:b/>
                <w:color w:val="0066FF"/>
              </w:rPr>
              <w:t>Komunës s</w:t>
            </w:r>
            <w:r w:rsidR="00CA4B3D" w:rsidRPr="00623590">
              <w:rPr>
                <w:rFonts w:ascii="Liberation Serif" w:hAnsi="Liberation Serif" w:cs="Liberation Serif"/>
                <w:b/>
                <w:color w:val="0066FF"/>
              </w:rPr>
              <w:t>ë Gjilanit</w:t>
            </w:r>
          </w:p>
          <w:p w:rsidR="00CA4B3D" w:rsidRPr="00623590" w:rsidRDefault="00CA4B3D" w:rsidP="00B62C32">
            <w:pPr>
              <w:pStyle w:val="ListParagraph"/>
              <w:shd w:val="clear" w:color="auto" w:fill="EEECE1" w:themeFill="background2"/>
              <w:ind w:left="0"/>
              <w:jc w:val="both"/>
              <w:rPr>
                <w:rFonts w:ascii="Liberation Serif" w:hAnsi="Liberation Serif" w:cs="Liberation Serif"/>
                <w:sz w:val="22"/>
                <w:szCs w:val="22"/>
              </w:rPr>
            </w:pPr>
            <w:r w:rsidRPr="00623590">
              <w:rPr>
                <w:rFonts w:ascii="Liberation Serif" w:hAnsi="Liberation Serif" w:cs="Liberation Serif"/>
                <w:sz w:val="22"/>
                <w:szCs w:val="22"/>
              </w:rPr>
              <w:t>Pretendimet e palës ankuese:</w:t>
            </w:r>
          </w:p>
          <w:p w:rsidR="00CA4B3D" w:rsidRPr="00623590" w:rsidRDefault="00CA4B3D" w:rsidP="00B62C32">
            <w:pPr>
              <w:pStyle w:val="ListParagraph"/>
              <w:shd w:val="clear" w:color="auto" w:fill="EEECE1" w:themeFill="background2"/>
              <w:ind w:left="0"/>
              <w:jc w:val="both"/>
              <w:rPr>
                <w:rFonts w:ascii="Liberation Serif" w:hAnsi="Liberation Serif" w:cs="Liberation Serif"/>
                <w:sz w:val="22"/>
                <w:szCs w:val="22"/>
              </w:rPr>
            </w:pPr>
            <w:r w:rsidRPr="00623590">
              <w:rPr>
                <w:rFonts w:ascii="Liberation Serif" w:hAnsi="Liberation Serif" w:cs="Liberation Serif"/>
                <w:sz w:val="22"/>
                <w:szCs w:val="22"/>
              </w:rPr>
              <w:t>Autoriteti i Konkurrencës i Republikës së Kosovës, ka pranuar ankesën me nr. prot. 145/22- 01/H, nga ndërmarrjet: Krasniqi Sh.p.k, Aroma Plus, Schafberger JR GMBH, Beni N.t.p, Allton Sh.p.k, Pro Tech Clean Sh.p.k dhe Erik Sh.p.k. kundër Kuvendit Komunal të Gjilanit, me pretendimet për monopolizim të tregut duke nënshkruar marrëveshje me vetëm një kompani për pastrimin e përgjithshëm të objekteve publike siç janë objektet komunale, objektet shkollore</w:t>
            </w:r>
            <w:r w:rsidR="007E3EDC">
              <w:rPr>
                <w:rFonts w:ascii="Liberation Serif" w:hAnsi="Liberation Serif" w:cs="Liberation Serif"/>
                <w:sz w:val="22"/>
                <w:szCs w:val="22"/>
              </w:rPr>
              <w:t xml:space="preserve"> dhe</w:t>
            </w:r>
            <w:r w:rsidRPr="00623590">
              <w:rPr>
                <w:rFonts w:ascii="Liberation Serif" w:hAnsi="Liberation Serif" w:cs="Liberation Serif"/>
                <w:sz w:val="22"/>
                <w:szCs w:val="22"/>
              </w:rPr>
              <w:t xml:space="preserve"> shëndetësore. </w:t>
            </w:r>
          </w:p>
          <w:p w:rsidR="00CA4B3D" w:rsidRPr="00623590" w:rsidRDefault="00CA4B3D" w:rsidP="00B62C32">
            <w:pPr>
              <w:pStyle w:val="ListParagraph"/>
              <w:shd w:val="clear" w:color="auto" w:fill="EEECE1" w:themeFill="background2"/>
              <w:ind w:left="0"/>
              <w:jc w:val="both"/>
              <w:rPr>
                <w:rFonts w:ascii="Liberation Serif" w:hAnsi="Liberation Serif" w:cs="Liberation Serif"/>
                <w:sz w:val="22"/>
                <w:szCs w:val="22"/>
              </w:rPr>
            </w:pPr>
            <w:r w:rsidRPr="00623590">
              <w:rPr>
                <w:rFonts w:ascii="Liberation Serif" w:hAnsi="Liberation Serif" w:cs="Liberation Serif"/>
                <w:sz w:val="22"/>
                <w:szCs w:val="22"/>
              </w:rPr>
              <w:t xml:space="preserve">Ankuesit pretendojnë se Ndërmarrja Publike Lokale "NPL TREGU” nuk është ndërmarrje e specializuar për kryerjen e shërbimeve për pastrimin e objekteve, sepse në kodin e veprimtarive nuk e ka as veprimtari primare e as sekondare pastrimin e përgjithshëm të objekteve siç është e paraparë me kodin 8121 për pastrimin e përgjithshëm të objekteve. Kjo ndërmarrje, tek lista e aktiviteteve të regjistruara në ARBK, tek aktivitetet e tjera i figuron veprimtaria 8129 “Aktivitetet e tjera të pastrimit" që nuk ka të bëjë asgjë me pastrimin e objekteve të përgjithshme. </w:t>
            </w:r>
          </w:p>
          <w:p w:rsidR="00CA4B3D" w:rsidRPr="00623590" w:rsidRDefault="00CA4B3D" w:rsidP="00B62C32">
            <w:pPr>
              <w:pStyle w:val="ListParagraph"/>
              <w:shd w:val="clear" w:color="auto" w:fill="EEECE1" w:themeFill="background2"/>
              <w:ind w:left="0"/>
              <w:jc w:val="both"/>
              <w:rPr>
                <w:rFonts w:ascii="Liberation Serif" w:hAnsi="Liberation Serif" w:cs="Liberation Serif"/>
                <w:sz w:val="22"/>
                <w:szCs w:val="22"/>
              </w:rPr>
            </w:pPr>
            <w:r w:rsidRPr="00623590">
              <w:rPr>
                <w:rFonts w:ascii="Liberation Serif" w:hAnsi="Liberation Serif" w:cs="Liberation Serif"/>
                <w:sz w:val="22"/>
                <w:szCs w:val="22"/>
              </w:rPr>
              <w:t>Kuvendi Komunal i Gjilanit është duke bërë një marrëveshje me këtë ndërmarrje që të gjithë punëtorët e sektorit privat (150 punëtorë), të mos u vazhdohen më tutje kontratat për pastrimin e objekteve shkollore, për pastrimin e objekteve tjera komunale-shëndetësore, por të gjithë këta punëtore t’i hapen, kësaj ndërmarrjeje që është në kundërshtim me ligjin, sepse e eliminon konkurrencën në njërën anë ndërsa në anën tjetër po bën monopol në treg. Për më tepër kjo NPL nuk është e përfshirë në listën e Ndërmarrjeve Publike të përcaktuara me ligjin NR 03 L-087. Parashtrohet pyetja se si është e mundur që me këtë ndërmarrje të bëhet marrëveshja, kur nuk ka kurrfarë stafi të profesionalizuar e as referenca për kryerjen e shërbimeve të ngjashme që është në kundërshtim me ligjin e Prokurimit Publik.</w:t>
            </w:r>
          </w:p>
          <w:p w:rsidR="00CA4B3D" w:rsidRPr="00623590" w:rsidRDefault="00CA4B3D" w:rsidP="00B62C32">
            <w:pPr>
              <w:pStyle w:val="ListParagraph"/>
              <w:shd w:val="clear" w:color="auto" w:fill="EEECE1" w:themeFill="background2"/>
              <w:ind w:left="0"/>
              <w:jc w:val="both"/>
              <w:rPr>
                <w:rFonts w:ascii="Liberation Serif" w:hAnsi="Liberation Serif" w:cs="Liberation Serif"/>
                <w:sz w:val="22"/>
                <w:szCs w:val="22"/>
              </w:rPr>
            </w:pPr>
            <w:r w:rsidRPr="00623590">
              <w:rPr>
                <w:rFonts w:ascii="Liberation Serif" w:hAnsi="Liberation Serif" w:cs="Liberation Serif"/>
                <w:sz w:val="22"/>
                <w:szCs w:val="22"/>
              </w:rPr>
              <w:t>Pra, kur një Aktivitet i Prokurimit publikohet në platformën elektronike atëherë çdo OE duhet t</w:t>
            </w:r>
            <w:r w:rsidR="007E3EDC">
              <w:rPr>
                <w:rFonts w:ascii="Liberation Serif" w:hAnsi="Liberation Serif" w:cs="Liberation Serif"/>
                <w:sz w:val="22"/>
                <w:szCs w:val="22"/>
              </w:rPr>
              <w:t>’</w:t>
            </w:r>
            <w:r w:rsidRPr="00623590">
              <w:rPr>
                <w:rFonts w:ascii="Liberation Serif" w:hAnsi="Liberation Serif" w:cs="Liberation Serif"/>
                <w:sz w:val="22"/>
                <w:szCs w:val="22"/>
              </w:rPr>
              <w:t>i plotësojë kriteret të cilat i parasheh LPP. 1. Qarkullimin Financiar, 2. Kontratat të realizuara në lëminë e atij aktiviteti në fjalë p.sh "Pastrimi i hapësirave të brendshme", mandej për kryerjen e këtyre shërbimeve kompanitë duhet të jenë të pajisura me Certifikata (Licenca) adekuate ashtu siç e parasheh ligji, kontrata, referenca, mandej OE duhet të jenë të pajisur edhe me mjete të punës për realizimin e atij aktiviteti në fjalë. AK I K.K. Gjilan duhet të vazhdoj</w:t>
            </w:r>
            <w:r w:rsidR="007E3EDC">
              <w:rPr>
                <w:rFonts w:ascii="Liberation Serif" w:hAnsi="Liberation Serif" w:cs="Liberation Serif"/>
                <w:sz w:val="22"/>
                <w:szCs w:val="22"/>
              </w:rPr>
              <w:t>ë</w:t>
            </w:r>
            <w:r w:rsidRPr="00623590">
              <w:rPr>
                <w:rFonts w:ascii="Liberation Serif" w:hAnsi="Liberation Serif" w:cs="Liberation Serif"/>
                <w:sz w:val="22"/>
                <w:szCs w:val="22"/>
              </w:rPr>
              <w:t xml:space="preserve"> me procedura të hapura për zhvillimin e aktiviteteve të pastrimit të brendshëm të objekteve shkollore, komunale dhe shëndetësore, që të konkurrojnë OE të cilat i kryejnë këto shërbime.</w:t>
            </w:r>
          </w:p>
          <w:p w:rsidR="00CA4B3D" w:rsidRPr="00623590" w:rsidRDefault="00CA4B3D" w:rsidP="00B62C32">
            <w:pPr>
              <w:pStyle w:val="ListParagraph"/>
              <w:shd w:val="clear" w:color="auto" w:fill="EEECE1" w:themeFill="background2"/>
              <w:ind w:left="0"/>
              <w:jc w:val="both"/>
              <w:rPr>
                <w:rFonts w:ascii="Liberation Serif" w:hAnsi="Liberation Serif" w:cs="Liberation Serif"/>
                <w:sz w:val="22"/>
                <w:szCs w:val="22"/>
              </w:rPr>
            </w:pPr>
            <w:r w:rsidRPr="00623590">
              <w:rPr>
                <w:rFonts w:ascii="Liberation Serif" w:hAnsi="Liberation Serif" w:cs="Liberation Serif"/>
                <w:sz w:val="22"/>
                <w:szCs w:val="22"/>
              </w:rPr>
              <w:t>Në këto rrethana, në vend të konkurrencës AK me këtë marrëveshje po bën monopol të tregut dhe është</w:t>
            </w:r>
            <w:r w:rsidR="007E3EDC">
              <w:rPr>
                <w:rFonts w:ascii="Liberation Serif" w:hAnsi="Liberation Serif" w:cs="Liberation Serif"/>
                <w:sz w:val="22"/>
                <w:szCs w:val="22"/>
              </w:rPr>
              <w:t xml:space="preserve"> në</w:t>
            </w:r>
            <w:r w:rsidRPr="00623590">
              <w:rPr>
                <w:rFonts w:ascii="Liberation Serif" w:hAnsi="Liberation Serif" w:cs="Liberation Serif"/>
                <w:sz w:val="22"/>
                <w:szCs w:val="22"/>
              </w:rPr>
              <w:t xml:space="preserve"> kundërshtim me Ligjin e Autoritetit të Konkurrencës.</w:t>
            </w:r>
          </w:p>
          <w:p w:rsidR="00CA4B3D" w:rsidRPr="00623590" w:rsidRDefault="00CA4B3D" w:rsidP="00B62C32">
            <w:pPr>
              <w:pStyle w:val="ListParagraph"/>
              <w:shd w:val="clear" w:color="auto" w:fill="EEECE1" w:themeFill="background2"/>
              <w:ind w:left="0"/>
              <w:jc w:val="both"/>
              <w:rPr>
                <w:rFonts w:ascii="Liberation Serif" w:hAnsi="Liberation Serif" w:cs="Liberation Serif"/>
                <w:sz w:val="22"/>
                <w:szCs w:val="22"/>
              </w:rPr>
            </w:pPr>
            <w:r w:rsidRPr="00623590">
              <w:rPr>
                <w:rFonts w:ascii="Liberation Serif" w:hAnsi="Liberation Serif" w:cs="Liberation Serif"/>
                <w:sz w:val="22"/>
                <w:szCs w:val="22"/>
              </w:rPr>
              <w:t xml:space="preserve">Prandaj, nga AKK kërkojmë që, të shqyrtojë ankesën e grupit të OE të cekur më lartë ashtu që të jetë konform ligjeve të Konkurrencës, sepse në qoftë këto aktivitete fillojnë të monopolizohen atëherë shumë OE mund dëmtohen e në rastet më </w:t>
            </w:r>
            <w:r w:rsidR="00DD63DE" w:rsidRPr="00623590">
              <w:rPr>
                <w:rFonts w:ascii="Liberation Serif" w:hAnsi="Liberation Serif" w:cs="Liberation Serif"/>
                <w:sz w:val="22"/>
                <w:szCs w:val="22"/>
              </w:rPr>
              <w:t xml:space="preserve">të rënda edhe të falimentojnë. </w:t>
            </w:r>
          </w:p>
          <w:p w:rsidR="00CA4B3D" w:rsidRPr="00623590" w:rsidRDefault="00DD63DE" w:rsidP="00B62C32">
            <w:pPr>
              <w:pStyle w:val="ListParagraph"/>
              <w:shd w:val="clear" w:color="auto" w:fill="EEECE1" w:themeFill="background2"/>
              <w:ind w:left="0"/>
              <w:jc w:val="both"/>
              <w:rPr>
                <w:rFonts w:ascii="Liberation Serif" w:hAnsi="Liberation Serif" w:cs="Liberation Serif"/>
                <w:sz w:val="22"/>
                <w:szCs w:val="22"/>
              </w:rPr>
            </w:pPr>
            <w:r w:rsidRPr="00623590">
              <w:rPr>
                <w:rFonts w:ascii="Liberation Serif" w:hAnsi="Liberation Serif" w:cs="Liberation Serif"/>
                <w:sz w:val="22"/>
                <w:szCs w:val="22"/>
              </w:rPr>
              <w:t xml:space="preserve">Zyrtaret e Autoritetit te Konkurrences kane takuar </w:t>
            </w:r>
            <w:r w:rsidR="00CA4B3D" w:rsidRPr="00623590">
              <w:rPr>
                <w:rFonts w:ascii="Liberation Serif" w:hAnsi="Liberation Serif" w:cs="Liberation Serif"/>
                <w:sz w:val="22"/>
                <w:szCs w:val="22"/>
              </w:rPr>
              <w:t>për</w:t>
            </w:r>
            <w:r w:rsidRPr="00623590">
              <w:rPr>
                <w:rFonts w:ascii="Liberation Serif" w:hAnsi="Liberation Serif" w:cs="Liberation Serif"/>
                <w:sz w:val="22"/>
                <w:szCs w:val="22"/>
              </w:rPr>
              <w:t>faqësuesin e kompanisë ankuese, është mbajtur takim me Drejtoreshen e Prokurimit n</w:t>
            </w:r>
            <w:r w:rsidR="00980320">
              <w:rPr>
                <w:rFonts w:ascii="Liberation Serif" w:hAnsi="Liberation Serif" w:cs="Liberation Serif"/>
                <w:sz w:val="22"/>
                <w:szCs w:val="22"/>
              </w:rPr>
              <w:t>ë</w:t>
            </w:r>
            <w:r w:rsidRPr="00623590">
              <w:rPr>
                <w:rFonts w:ascii="Liberation Serif" w:hAnsi="Liberation Serif" w:cs="Liberation Serif"/>
                <w:sz w:val="22"/>
                <w:szCs w:val="22"/>
              </w:rPr>
              <w:t xml:space="preserve"> Komun</w:t>
            </w:r>
            <w:r w:rsidR="00980320">
              <w:rPr>
                <w:rFonts w:ascii="Liberation Serif" w:hAnsi="Liberation Serif" w:cs="Liberation Serif"/>
                <w:sz w:val="22"/>
                <w:szCs w:val="22"/>
              </w:rPr>
              <w:t>ë</w:t>
            </w:r>
            <w:r w:rsidRPr="00623590">
              <w:rPr>
                <w:rFonts w:ascii="Liberation Serif" w:hAnsi="Liberation Serif" w:cs="Liberation Serif"/>
                <w:sz w:val="22"/>
                <w:szCs w:val="22"/>
              </w:rPr>
              <w:t>n e Gjilanit, lidhur me k</w:t>
            </w:r>
            <w:r w:rsidR="00980320">
              <w:rPr>
                <w:rFonts w:ascii="Liberation Serif" w:hAnsi="Liberation Serif" w:cs="Liberation Serif"/>
                <w:sz w:val="22"/>
                <w:szCs w:val="22"/>
              </w:rPr>
              <w:t>ë</w:t>
            </w:r>
            <w:r w:rsidRPr="00623590">
              <w:rPr>
                <w:rFonts w:ascii="Liberation Serif" w:hAnsi="Liberation Serif" w:cs="Liberation Serif"/>
                <w:sz w:val="22"/>
                <w:szCs w:val="22"/>
              </w:rPr>
              <w:t>rkes</w:t>
            </w:r>
            <w:r w:rsidR="00980320">
              <w:rPr>
                <w:rFonts w:ascii="Liberation Serif" w:hAnsi="Liberation Serif" w:cs="Liberation Serif"/>
                <w:sz w:val="22"/>
                <w:szCs w:val="22"/>
              </w:rPr>
              <w:t>ë</w:t>
            </w:r>
            <w:r w:rsidRPr="00623590">
              <w:rPr>
                <w:rFonts w:ascii="Liberation Serif" w:hAnsi="Liberation Serif" w:cs="Liberation Serif"/>
                <w:sz w:val="22"/>
                <w:szCs w:val="22"/>
              </w:rPr>
              <w:t>n për shkëputje t</w:t>
            </w:r>
            <w:r w:rsidR="00980320">
              <w:rPr>
                <w:rFonts w:ascii="Liberation Serif" w:hAnsi="Liberation Serif" w:cs="Liberation Serif"/>
                <w:sz w:val="22"/>
                <w:szCs w:val="22"/>
              </w:rPr>
              <w:t>ë</w:t>
            </w:r>
            <w:r w:rsidRPr="00623590">
              <w:rPr>
                <w:rFonts w:ascii="Liberation Serif" w:hAnsi="Liberation Serif" w:cs="Liberation Serif"/>
                <w:sz w:val="22"/>
                <w:szCs w:val="22"/>
              </w:rPr>
              <w:t xml:space="preserve"> kontratës me kompanin</w:t>
            </w:r>
            <w:r w:rsidR="00980320">
              <w:rPr>
                <w:rFonts w:ascii="Liberation Serif" w:hAnsi="Liberation Serif" w:cs="Liberation Serif"/>
                <w:sz w:val="22"/>
                <w:szCs w:val="22"/>
              </w:rPr>
              <w:t>ë</w:t>
            </w:r>
            <w:r w:rsidRPr="00623590">
              <w:rPr>
                <w:rFonts w:ascii="Liberation Serif" w:hAnsi="Liberation Serif" w:cs="Liberation Serif"/>
                <w:sz w:val="22"/>
                <w:szCs w:val="22"/>
              </w:rPr>
              <w:t xml:space="preserve"> Krasniqi, po ashtu </w:t>
            </w:r>
            <w:r w:rsidR="00980320">
              <w:rPr>
                <w:rFonts w:ascii="Liberation Serif" w:hAnsi="Liberation Serif" w:cs="Liberation Serif"/>
                <w:sz w:val="22"/>
                <w:szCs w:val="22"/>
              </w:rPr>
              <w:t>ë</w:t>
            </w:r>
            <w:r w:rsidRPr="00623590">
              <w:rPr>
                <w:rFonts w:ascii="Liberation Serif" w:hAnsi="Liberation Serif" w:cs="Liberation Serif"/>
                <w:sz w:val="22"/>
                <w:szCs w:val="22"/>
              </w:rPr>
              <w:t>sht</w:t>
            </w:r>
            <w:r w:rsidR="00980320">
              <w:rPr>
                <w:rFonts w:ascii="Liberation Serif" w:hAnsi="Liberation Serif" w:cs="Liberation Serif"/>
                <w:sz w:val="22"/>
                <w:szCs w:val="22"/>
              </w:rPr>
              <w:t>ë</w:t>
            </w:r>
            <w:r w:rsidRPr="00623590">
              <w:rPr>
                <w:rFonts w:ascii="Liberation Serif" w:hAnsi="Liberation Serif" w:cs="Liberation Serif"/>
                <w:sz w:val="22"/>
                <w:szCs w:val="22"/>
              </w:rPr>
              <w:t xml:space="preserve"> mbajtur takim edhe me Drejtorin e Ndërmarrjes Tregu. R</w:t>
            </w:r>
            <w:r w:rsidR="00CA4B3D" w:rsidRPr="00623590">
              <w:rPr>
                <w:rFonts w:ascii="Liberation Serif" w:hAnsi="Liberation Serif" w:cs="Liberation Serif"/>
                <w:sz w:val="22"/>
                <w:szCs w:val="22"/>
              </w:rPr>
              <w:t>aporti preliminar</w:t>
            </w:r>
            <w:r w:rsidRPr="00623590">
              <w:rPr>
                <w:rFonts w:ascii="Liberation Serif" w:hAnsi="Liberation Serif" w:cs="Liberation Serif"/>
                <w:sz w:val="22"/>
                <w:szCs w:val="22"/>
              </w:rPr>
              <w:t xml:space="preserve"> ende nuk </w:t>
            </w:r>
            <w:r w:rsidR="00980320">
              <w:rPr>
                <w:rFonts w:ascii="Liberation Serif" w:hAnsi="Liberation Serif" w:cs="Liberation Serif"/>
                <w:sz w:val="22"/>
                <w:szCs w:val="22"/>
              </w:rPr>
              <w:t>ë</w:t>
            </w:r>
            <w:r w:rsidRPr="00623590">
              <w:rPr>
                <w:rFonts w:ascii="Liberation Serif" w:hAnsi="Liberation Serif" w:cs="Liberation Serif"/>
                <w:sz w:val="22"/>
                <w:szCs w:val="22"/>
              </w:rPr>
              <w:t>sht</w:t>
            </w:r>
            <w:r w:rsidR="00980320">
              <w:rPr>
                <w:rFonts w:ascii="Liberation Serif" w:hAnsi="Liberation Serif" w:cs="Liberation Serif"/>
                <w:sz w:val="22"/>
                <w:szCs w:val="22"/>
              </w:rPr>
              <w:t>ë</w:t>
            </w:r>
            <w:r w:rsidRPr="00623590">
              <w:rPr>
                <w:rFonts w:ascii="Liberation Serif" w:hAnsi="Liberation Serif" w:cs="Liberation Serif"/>
                <w:sz w:val="22"/>
                <w:szCs w:val="22"/>
              </w:rPr>
              <w:t xml:space="preserve"> përgatitur lidhur me rastin</w:t>
            </w:r>
            <w:r w:rsidR="00CA4B3D" w:rsidRPr="00623590">
              <w:rPr>
                <w:rFonts w:ascii="Liberation Serif" w:hAnsi="Liberation Serif" w:cs="Liberation Serif"/>
                <w:sz w:val="22"/>
                <w:szCs w:val="22"/>
              </w:rPr>
              <w:t>. Ndërkohë, jemi duke hulumtuar edhe për rastet e ngjashme të aplikuara ng</w:t>
            </w:r>
            <w:r w:rsidRPr="00623590">
              <w:rPr>
                <w:rFonts w:ascii="Liberation Serif" w:hAnsi="Liberation Serif" w:cs="Liberation Serif"/>
                <w:sz w:val="22"/>
                <w:szCs w:val="22"/>
              </w:rPr>
              <w:t>a institucione (komuna) tjera</w:t>
            </w:r>
            <w:r w:rsidR="00CA4B3D" w:rsidRPr="00623590">
              <w:rPr>
                <w:rFonts w:ascii="Liberation Serif" w:hAnsi="Liberation Serif" w:cs="Liberation Serif"/>
                <w:sz w:val="22"/>
                <w:szCs w:val="22"/>
              </w:rPr>
              <w:t>.</w:t>
            </w:r>
            <w:r w:rsidRPr="00623590">
              <w:rPr>
                <w:rFonts w:ascii="Liberation Serif" w:hAnsi="Liberation Serif" w:cs="Liberation Serif"/>
                <w:sz w:val="22"/>
                <w:szCs w:val="22"/>
              </w:rPr>
              <w:t xml:space="preserve"> </w:t>
            </w:r>
            <w:r w:rsidR="00345F43" w:rsidRPr="00623590">
              <w:rPr>
                <w:rFonts w:ascii="Liberation Serif" w:hAnsi="Liberation Serif" w:cs="Liberation Serif"/>
                <w:sz w:val="22"/>
                <w:szCs w:val="22"/>
              </w:rPr>
              <w:t xml:space="preserve">Rasti është në </w:t>
            </w:r>
            <w:r w:rsidR="00980320">
              <w:rPr>
                <w:rFonts w:ascii="Liberation Serif" w:hAnsi="Liberation Serif" w:cs="Liberation Serif"/>
                <w:sz w:val="22"/>
                <w:szCs w:val="22"/>
              </w:rPr>
              <w:t>p</w:t>
            </w:r>
            <w:r w:rsidR="00345F43" w:rsidRPr="00623590">
              <w:rPr>
                <w:rFonts w:ascii="Liberation Serif" w:hAnsi="Liberation Serif" w:cs="Liberation Serif"/>
                <w:sz w:val="22"/>
                <w:szCs w:val="22"/>
              </w:rPr>
              <w:t>rocedurë</w:t>
            </w:r>
            <w:r w:rsidR="00980320">
              <w:rPr>
                <w:rFonts w:ascii="Liberation Serif" w:hAnsi="Liberation Serif" w:cs="Liberation Serif"/>
                <w:sz w:val="22"/>
                <w:szCs w:val="22"/>
              </w:rPr>
              <w:t>.</w:t>
            </w:r>
          </w:p>
        </w:tc>
      </w:tr>
      <w:tr w:rsidR="00CA4B3D" w:rsidRPr="00623590" w:rsidTr="00BB5ACF">
        <w:trPr>
          <w:trHeight w:val="530"/>
        </w:trPr>
        <w:tc>
          <w:tcPr>
            <w:tcW w:w="0" w:type="auto"/>
            <w:tcBorders>
              <w:left w:val="single" w:sz="4" w:space="0" w:color="auto"/>
              <w:bottom w:val="single" w:sz="4" w:space="0" w:color="auto"/>
              <w:right w:val="single" w:sz="4" w:space="0" w:color="auto"/>
            </w:tcBorders>
            <w:shd w:val="clear" w:color="auto" w:fill="EEECE1" w:themeFill="background2"/>
          </w:tcPr>
          <w:p w:rsidR="00BB5ACF" w:rsidRDefault="00BB5ACF" w:rsidP="00B62C32">
            <w:pPr>
              <w:shd w:val="clear" w:color="auto" w:fill="EEECE1" w:themeFill="background2"/>
              <w:spacing w:line="276" w:lineRule="auto"/>
              <w:jc w:val="both"/>
              <w:rPr>
                <w:rFonts w:ascii="Liberation Serif" w:hAnsi="Liberation Serif" w:cs="Liberation Serif"/>
                <w:b/>
                <w:color w:val="0066FF"/>
              </w:rPr>
            </w:pPr>
          </w:p>
          <w:p w:rsidR="00CA4B3D" w:rsidRPr="00623590" w:rsidRDefault="00A27160" w:rsidP="00B62C32">
            <w:pPr>
              <w:shd w:val="clear" w:color="auto" w:fill="EEECE1" w:themeFill="background2"/>
              <w:spacing w:line="276" w:lineRule="auto"/>
              <w:jc w:val="both"/>
              <w:rPr>
                <w:rFonts w:ascii="Liberation Serif" w:hAnsi="Liberation Serif" w:cs="Liberation Serif"/>
                <w:b/>
                <w:color w:val="0066FF"/>
              </w:rPr>
            </w:pPr>
            <w:r w:rsidRPr="00623590">
              <w:rPr>
                <w:rFonts w:ascii="Liberation Serif" w:hAnsi="Liberation Serif" w:cs="Liberation Serif"/>
                <w:b/>
                <w:color w:val="0066FF"/>
              </w:rPr>
              <w:t>7</w:t>
            </w:r>
            <w:r w:rsidR="00B24917" w:rsidRPr="00623590">
              <w:rPr>
                <w:rFonts w:ascii="Liberation Serif" w:hAnsi="Liberation Serif" w:cs="Liberation Serif"/>
                <w:b/>
                <w:color w:val="0066FF"/>
              </w:rPr>
              <w:t xml:space="preserve"> -</w:t>
            </w:r>
            <w:r w:rsidR="00CA4B3D" w:rsidRPr="00623590">
              <w:rPr>
                <w:rFonts w:ascii="Liberation Serif" w:hAnsi="Liberation Serif" w:cs="Liberation Serif"/>
                <w:b/>
                <w:color w:val="0066FF"/>
              </w:rPr>
              <w:t xml:space="preserve"> </w:t>
            </w:r>
            <w:r w:rsidR="008A0F08" w:rsidRPr="00623590">
              <w:rPr>
                <w:rFonts w:ascii="Liberation Serif" w:hAnsi="Liberation Serif" w:cs="Liberation Serif"/>
                <w:b/>
                <w:color w:val="0066FF"/>
              </w:rPr>
              <w:t>Ankesa</w:t>
            </w:r>
            <w:r w:rsidR="00CA4B3D" w:rsidRPr="00623590">
              <w:rPr>
                <w:rFonts w:ascii="Liberation Serif" w:hAnsi="Liberation Serif" w:cs="Liberation Serif"/>
                <w:b/>
                <w:color w:val="0066FF"/>
              </w:rPr>
              <w:t xml:space="preserve"> e Odës së Afariz</w:t>
            </w:r>
            <w:r w:rsidR="00B24917" w:rsidRPr="00623590">
              <w:rPr>
                <w:rFonts w:ascii="Liberation Serif" w:hAnsi="Liberation Serif" w:cs="Liberation Serif"/>
                <w:b/>
                <w:color w:val="0066FF"/>
              </w:rPr>
              <w:t>mit të Kosov</w:t>
            </w:r>
            <w:r w:rsidR="00DD63DE" w:rsidRPr="00623590">
              <w:rPr>
                <w:rFonts w:ascii="Liberation Serif" w:hAnsi="Liberation Serif" w:cs="Liberation Serif"/>
                <w:b/>
                <w:color w:val="0066FF"/>
              </w:rPr>
              <w:t>ës kundër ndërmarrje</w:t>
            </w:r>
            <w:r w:rsidR="00B24917" w:rsidRPr="00623590">
              <w:rPr>
                <w:rFonts w:ascii="Liberation Serif" w:hAnsi="Liberation Serif" w:cs="Liberation Serif"/>
                <w:b/>
                <w:color w:val="0066FF"/>
              </w:rPr>
              <w:t>s</w:t>
            </w:r>
            <w:r w:rsidR="00CA4B3D" w:rsidRPr="00623590">
              <w:rPr>
                <w:rFonts w:ascii="Liberation Serif" w:hAnsi="Liberation Serif" w:cs="Liberation Serif"/>
                <w:b/>
                <w:color w:val="0066FF"/>
              </w:rPr>
              <w:t xml:space="preserve"> SharrCem Sh.p.k</w:t>
            </w:r>
          </w:p>
          <w:p w:rsidR="00CA4B3D" w:rsidRPr="00623590" w:rsidRDefault="00CA4B3D" w:rsidP="00B62C32">
            <w:pPr>
              <w:shd w:val="clear" w:color="auto" w:fill="EEECE1" w:themeFill="background2"/>
              <w:rPr>
                <w:rFonts w:ascii="Liberation Serif" w:hAnsi="Liberation Serif" w:cs="Liberation Serif"/>
                <w:b/>
                <w:sz w:val="22"/>
                <w:szCs w:val="22"/>
              </w:rPr>
            </w:pPr>
          </w:p>
          <w:p w:rsidR="00CA4B3D" w:rsidRPr="00623590" w:rsidRDefault="00CA4B3D" w:rsidP="00B62C32">
            <w:pPr>
              <w:pStyle w:val="NormalWeb"/>
              <w:shd w:val="clear" w:color="auto" w:fill="EEECE1" w:themeFill="background2"/>
              <w:spacing w:before="0" w:beforeAutospacing="0" w:after="0" w:afterAutospacing="0" w:line="276" w:lineRule="auto"/>
              <w:jc w:val="both"/>
              <w:rPr>
                <w:rFonts w:ascii="Liberation Serif" w:hAnsi="Liberation Serif" w:cs="Liberation Serif"/>
                <w:sz w:val="22"/>
                <w:szCs w:val="22"/>
                <w:lang w:val="sq-AL" w:eastAsia="sr-Latn-CS"/>
              </w:rPr>
            </w:pPr>
            <w:r w:rsidRPr="00623590">
              <w:rPr>
                <w:rFonts w:ascii="Liberation Serif" w:hAnsi="Liberation Serif" w:cs="Liberation Serif"/>
                <w:sz w:val="22"/>
                <w:szCs w:val="22"/>
                <w:lang w:val="sq-AL"/>
              </w:rPr>
              <w:t xml:space="preserve">Autoriteti i Konkurrencës i Republikës së Kosovës </w:t>
            </w:r>
            <w:r w:rsidRPr="00623590">
              <w:rPr>
                <w:rFonts w:ascii="Liberation Serif" w:hAnsi="Liberation Serif" w:cs="Liberation Serif"/>
                <w:sz w:val="22"/>
                <w:szCs w:val="22"/>
                <w:lang w:val="sq-AL" w:eastAsia="sr-Latn-CS"/>
              </w:rPr>
              <w:t xml:space="preserve">ka pranuar shkresë përmes emailit nga Oda e Afarizmit të Kosovës, e cila ka shprehur shqetësimet me ngritjet e çmimit të çimentos nga ndërmarrja </w:t>
            </w:r>
            <w:r w:rsidRPr="00623590">
              <w:rPr>
                <w:rFonts w:ascii="Liberation Serif" w:hAnsi="Liberation Serif" w:cs="Liberation Serif"/>
                <w:sz w:val="22"/>
                <w:szCs w:val="22"/>
                <w:lang w:val="sq-AL"/>
              </w:rPr>
              <w:t>SharrCem Sh.p.k</w:t>
            </w:r>
            <w:r w:rsidRPr="00623590">
              <w:rPr>
                <w:rFonts w:ascii="Liberation Serif" w:hAnsi="Liberation Serif" w:cs="Liberation Serif"/>
                <w:sz w:val="22"/>
                <w:szCs w:val="22"/>
                <w:lang w:val="sq-AL" w:eastAsia="sr-Latn-CS"/>
              </w:rPr>
              <w:t>, në të cil</w:t>
            </w:r>
            <w:r w:rsidR="00980320">
              <w:rPr>
                <w:rFonts w:ascii="Liberation Serif" w:hAnsi="Liberation Serif" w:cs="Liberation Serif"/>
                <w:sz w:val="22"/>
                <w:szCs w:val="22"/>
                <w:lang w:val="sq-AL" w:eastAsia="sr-Latn-CS"/>
              </w:rPr>
              <w:t>ë</w:t>
            </w:r>
            <w:r w:rsidRPr="00623590">
              <w:rPr>
                <w:rFonts w:ascii="Liberation Serif" w:hAnsi="Liberation Serif" w:cs="Liberation Serif"/>
                <w:sz w:val="22"/>
                <w:szCs w:val="22"/>
                <w:lang w:val="sq-AL" w:eastAsia="sr-Latn-CS"/>
              </w:rPr>
              <w:t>n kanë pretenduar se qëllimi i tyre është mbrojtja e të drejtave, interesave të bizneseve si dhe delegimi i shqetësimit të tyre tek institucionet përkatëse.</w:t>
            </w:r>
            <w:r w:rsidR="00980320">
              <w:rPr>
                <w:rFonts w:ascii="Liberation Serif" w:hAnsi="Liberation Serif" w:cs="Liberation Serif"/>
                <w:sz w:val="22"/>
                <w:szCs w:val="22"/>
                <w:lang w:val="sq-AL" w:eastAsia="sr-Latn-CS"/>
              </w:rPr>
              <w:t xml:space="preserve"> </w:t>
            </w:r>
            <w:r w:rsidRPr="00623590">
              <w:rPr>
                <w:rFonts w:ascii="Liberation Serif" w:hAnsi="Liberation Serif" w:cs="Liberation Serif"/>
                <w:sz w:val="22"/>
                <w:szCs w:val="22"/>
                <w:lang w:val="sq-AL" w:eastAsia="sr-Latn-CS"/>
              </w:rPr>
              <w:t xml:space="preserve">Sipas njoftimeve që janë bërë dhe po bëhen nga kompania, në afat shumë të shkurtër, edhe në të kaluarën i kanë dëmtuar rëndë bizneset </w:t>
            </w:r>
            <w:r w:rsidRPr="00623590">
              <w:rPr>
                <w:rFonts w:ascii="Liberation Serif" w:hAnsi="Liberation Serif" w:cs="Liberation Serif"/>
                <w:sz w:val="22"/>
                <w:szCs w:val="22"/>
                <w:lang w:val="sq-AL" w:eastAsia="sr-Latn-CS"/>
              </w:rPr>
              <w:lastRenderedPageBreak/>
              <w:t xml:space="preserve">të cilat furnizohen me lëndë të parë nga të njëjtit. Dëmtimi vjen si rezultat i kontratave të mëhershme që bëjnë bizneset, e në të cilat ndër </w:t>
            </w:r>
            <w:r w:rsidR="00980320">
              <w:rPr>
                <w:rFonts w:ascii="Liberation Serif" w:hAnsi="Liberation Serif" w:cs="Liberation Serif"/>
                <w:sz w:val="22"/>
                <w:szCs w:val="22"/>
                <w:lang w:val="sq-AL" w:eastAsia="sr-Latn-CS"/>
              </w:rPr>
              <w:t xml:space="preserve">të </w:t>
            </w:r>
            <w:r w:rsidRPr="00623590">
              <w:rPr>
                <w:rFonts w:ascii="Liberation Serif" w:hAnsi="Liberation Serif" w:cs="Liberation Serif"/>
                <w:sz w:val="22"/>
                <w:szCs w:val="22"/>
                <w:lang w:val="sq-AL" w:eastAsia="sr-Latn-CS"/>
              </w:rPr>
              <w:t>tjera të përcaktohet edhe çmimi i furnizimeve, e të cilët detyrohen t’iu përmbahen atyre çmimeve që kanë kontraktuar disa muaj më herët.</w:t>
            </w:r>
          </w:p>
          <w:p w:rsidR="00CA4B3D" w:rsidRPr="00623590" w:rsidRDefault="00CA4B3D" w:rsidP="00B62C32">
            <w:pPr>
              <w:pStyle w:val="NormalWeb"/>
              <w:shd w:val="clear" w:color="auto" w:fill="EEECE1" w:themeFill="background2"/>
              <w:spacing w:before="0" w:beforeAutospacing="0" w:after="0" w:afterAutospacing="0" w:line="276" w:lineRule="auto"/>
              <w:jc w:val="both"/>
              <w:rPr>
                <w:rFonts w:ascii="Liberation Serif" w:hAnsi="Liberation Serif" w:cs="Liberation Serif"/>
                <w:sz w:val="22"/>
                <w:szCs w:val="22"/>
                <w:lang w:val="sq-AL" w:eastAsia="sr-Latn-CS"/>
              </w:rPr>
            </w:pPr>
            <w:r w:rsidRPr="00623590">
              <w:rPr>
                <w:rFonts w:ascii="Liberation Serif" w:hAnsi="Liberation Serif" w:cs="Liberation Serif"/>
                <w:sz w:val="22"/>
                <w:szCs w:val="22"/>
                <w:lang w:val="sq-AL" w:eastAsia="sr-Latn-CS"/>
              </w:rPr>
              <w:t>Lidhur me këtë, duke marrë parasysh që kompania “SharrCem” Sh.p.k është e vetmja kompani n</w:t>
            </w:r>
            <w:r w:rsidR="00980320">
              <w:rPr>
                <w:rFonts w:ascii="Liberation Serif" w:hAnsi="Liberation Serif" w:cs="Liberation Serif"/>
                <w:sz w:val="22"/>
                <w:szCs w:val="22"/>
                <w:lang w:val="sq-AL" w:eastAsia="sr-Latn-CS"/>
              </w:rPr>
              <w:t>ë</w:t>
            </w:r>
            <w:r w:rsidRPr="00623590">
              <w:rPr>
                <w:rFonts w:ascii="Liberation Serif" w:hAnsi="Liberation Serif" w:cs="Liberation Serif"/>
                <w:sz w:val="22"/>
                <w:szCs w:val="22"/>
                <w:lang w:val="sq-AL" w:eastAsia="sr-Latn-CS"/>
              </w:rPr>
              <w:t xml:space="preserve"> Republikën e Kosovës, e cila furnizon kompanitë tjera me çimento, do të duhej që kjo e fundit të bëjë paralajmërime për ndryshime të çmimeve disa muaj më herët në mënyrë që kompanitë blerëse të kenë mundësi të ripërcaktimit të çmimeve shitëse.</w:t>
            </w:r>
          </w:p>
          <w:p w:rsidR="00CA4B3D" w:rsidRPr="00623590" w:rsidRDefault="00CA4B3D" w:rsidP="00B62C32">
            <w:pPr>
              <w:pStyle w:val="NormalWeb"/>
              <w:shd w:val="clear" w:color="auto" w:fill="EEECE1" w:themeFill="background2"/>
              <w:spacing w:before="0" w:beforeAutospacing="0" w:after="0" w:afterAutospacing="0" w:line="276" w:lineRule="auto"/>
              <w:jc w:val="both"/>
              <w:rPr>
                <w:rFonts w:ascii="Liberation Serif" w:hAnsi="Liberation Serif" w:cs="Liberation Serif"/>
                <w:sz w:val="22"/>
                <w:szCs w:val="22"/>
                <w:lang w:val="sq-AL" w:eastAsia="sr-Latn-CS"/>
              </w:rPr>
            </w:pPr>
            <w:r w:rsidRPr="00623590">
              <w:rPr>
                <w:rFonts w:ascii="Liberation Serif" w:hAnsi="Liberation Serif" w:cs="Liberation Serif"/>
                <w:sz w:val="22"/>
                <w:szCs w:val="22"/>
                <w:lang w:val="sq-AL" w:eastAsia="sr-Latn-CS"/>
              </w:rPr>
              <w:t>Sipas të dhënave nga bizneset tona anëtare, “SharrCem’’ Sh.p.k me datën 17.12.2021 ka njoftuar për vendimin e aplikimit të çmimeve të reja të çimentos, vendim ky i cili ka hyrë në fuqi me 01.01.2022 përkatësisht 15 ditë pas njoftimit.</w:t>
            </w:r>
            <w:r w:rsidR="00980320">
              <w:rPr>
                <w:rFonts w:ascii="Liberation Serif" w:hAnsi="Liberation Serif" w:cs="Liberation Serif"/>
                <w:sz w:val="22"/>
                <w:szCs w:val="22"/>
                <w:lang w:val="sq-AL" w:eastAsia="sr-Latn-CS"/>
              </w:rPr>
              <w:t xml:space="preserve"> </w:t>
            </w:r>
            <w:r w:rsidRPr="00623590">
              <w:rPr>
                <w:rFonts w:ascii="Liberation Serif" w:hAnsi="Liberation Serif" w:cs="Liberation Serif"/>
                <w:sz w:val="22"/>
                <w:szCs w:val="22"/>
                <w:lang w:val="sq-AL" w:eastAsia="sr-Latn-CS"/>
              </w:rPr>
              <w:t>Ndërsa, një njoftim tjetër për ndryshimin e çmimeve është bërë me 09.03.2022 dhe ka hyrë në fuqi me 14.03.2022, pra në një diferencë për reagim nga bizneset, vetëm pesë ditë.</w:t>
            </w:r>
          </w:p>
          <w:p w:rsidR="00CA4B3D" w:rsidRDefault="00CA4B3D" w:rsidP="00B62C32">
            <w:pPr>
              <w:pStyle w:val="NormalWeb"/>
              <w:shd w:val="clear" w:color="auto" w:fill="EEECE1" w:themeFill="background2"/>
              <w:spacing w:before="0" w:beforeAutospacing="0" w:after="0" w:afterAutospacing="0" w:line="276" w:lineRule="auto"/>
              <w:jc w:val="both"/>
              <w:rPr>
                <w:rFonts w:ascii="Liberation Serif" w:hAnsi="Liberation Serif" w:cs="Liberation Serif"/>
                <w:sz w:val="22"/>
                <w:szCs w:val="22"/>
                <w:lang w:val="sq-AL" w:eastAsia="sr-Latn-CS"/>
              </w:rPr>
            </w:pPr>
            <w:r w:rsidRPr="00623590">
              <w:rPr>
                <w:rFonts w:ascii="Liberation Serif" w:hAnsi="Liberation Serif" w:cs="Liberation Serif"/>
                <w:sz w:val="22"/>
                <w:szCs w:val="22"/>
                <w:lang w:val="sq-AL" w:eastAsia="sr-Latn-CS"/>
              </w:rPr>
              <w:t xml:space="preserve">Koha shumë e shkurtër e paralajmërimit për ndryshime të çmimeve që “SharrCem’’ Sh.p.k po u lë në dispozicion bizneseve të cilat furnizohen ne çimento, po i dëmton këto të fundit që të realizojnë kontratat me çmimet e parapara, gjë e cila po shkaktojnë një nivel të lartë të pakënaqësisë tek bashkëpunëtoret e tyre, madje disa edhe po bëjnë </w:t>
            </w:r>
            <w:r w:rsidR="008A0F08" w:rsidRPr="00623590">
              <w:rPr>
                <w:rFonts w:ascii="Liberation Serif" w:hAnsi="Liberation Serif" w:cs="Liberation Serif"/>
                <w:sz w:val="22"/>
                <w:szCs w:val="22"/>
                <w:lang w:val="sq-AL" w:eastAsia="sr-Latn-CS"/>
              </w:rPr>
              <w:t xml:space="preserve">ndërprerjeje të bashkëpunimit. </w:t>
            </w:r>
          </w:p>
          <w:p w:rsidR="00980320" w:rsidRPr="00623590" w:rsidRDefault="00980320" w:rsidP="00B62C32">
            <w:pPr>
              <w:pStyle w:val="NormalWeb"/>
              <w:shd w:val="clear" w:color="auto" w:fill="EEECE1" w:themeFill="background2"/>
              <w:spacing w:before="0" w:beforeAutospacing="0" w:after="0" w:afterAutospacing="0" w:line="276" w:lineRule="auto"/>
              <w:jc w:val="both"/>
              <w:rPr>
                <w:rFonts w:ascii="Liberation Serif" w:hAnsi="Liberation Serif" w:cs="Liberation Serif"/>
                <w:sz w:val="22"/>
                <w:szCs w:val="22"/>
                <w:lang w:val="sq-AL" w:eastAsia="sr-Latn-CS"/>
              </w:rPr>
            </w:pPr>
          </w:p>
          <w:p w:rsidR="00CA4B3D" w:rsidRPr="00623590" w:rsidRDefault="00CA4B3D" w:rsidP="00B62C32">
            <w:pPr>
              <w:pStyle w:val="ListParagraph"/>
              <w:shd w:val="clear" w:color="auto" w:fill="EEECE1" w:themeFill="background2"/>
              <w:tabs>
                <w:tab w:val="left" w:pos="1686"/>
              </w:tabs>
              <w:ind w:left="0"/>
              <w:jc w:val="both"/>
              <w:rPr>
                <w:rFonts w:ascii="Liberation Serif" w:hAnsi="Liberation Serif" w:cs="Liberation Serif"/>
                <w:b/>
              </w:rPr>
            </w:pPr>
            <w:r w:rsidRPr="00623590">
              <w:rPr>
                <w:rFonts w:ascii="Liberation Serif" w:hAnsi="Liberation Serif" w:cs="Liberation Serif"/>
                <w:b/>
              </w:rPr>
              <w:t>Analiza e Konkurrencës</w:t>
            </w:r>
          </w:p>
          <w:p w:rsidR="00CA4B3D" w:rsidRPr="00623590" w:rsidRDefault="00CA4B3D" w:rsidP="00B62C32">
            <w:pPr>
              <w:pStyle w:val="NormalWeb"/>
              <w:shd w:val="clear" w:color="auto" w:fill="EEECE1" w:themeFill="background2"/>
              <w:spacing w:before="0" w:beforeAutospacing="0" w:after="0" w:afterAutospacing="0" w:line="276" w:lineRule="auto"/>
              <w:jc w:val="both"/>
              <w:rPr>
                <w:rFonts w:ascii="Liberation Serif" w:hAnsi="Liberation Serif" w:cs="Liberation Serif"/>
                <w:sz w:val="22"/>
                <w:szCs w:val="22"/>
                <w:lang w:val="sq-AL"/>
              </w:rPr>
            </w:pPr>
            <w:r w:rsidRPr="00623590">
              <w:rPr>
                <w:rFonts w:ascii="Liberation Serif" w:hAnsi="Liberation Serif" w:cs="Liberation Serif"/>
                <w:sz w:val="22"/>
                <w:szCs w:val="22"/>
                <w:lang w:val="sq-AL"/>
              </w:rPr>
              <w:t>Lidhur me pretendimet e Odës së Afarizmit të Kosovës se kompania SharrCem Sh.p.k ka keqpërdorur pozitën dominuese lidhur me ngritjen e çmimeve të çimentos</w:t>
            </w:r>
            <w:r w:rsidRPr="00623590">
              <w:rPr>
                <w:rFonts w:ascii="Liberation Serif" w:hAnsi="Liberation Serif" w:cs="Liberation Serif"/>
                <w:sz w:val="22"/>
                <w:szCs w:val="22"/>
                <w:lang w:val="sq-AL" w:eastAsia="sr-Latn-CS"/>
              </w:rPr>
              <w:t xml:space="preserve"> brenda një periudhe të shkurtër disa herë</w:t>
            </w:r>
            <w:r w:rsidRPr="00623590">
              <w:rPr>
                <w:rFonts w:ascii="Liberation Serif" w:hAnsi="Liberation Serif" w:cs="Liberation Serif"/>
                <w:sz w:val="22"/>
                <w:szCs w:val="22"/>
                <w:lang w:val="sq-AL"/>
              </w:rPr>
              <w:t>, Autoriteti Kosovar i Konkurrencës ka monitoruar sjelljen e kësaj kompanie në treg, konkretisht lidhur me çmimet joreale të shitjes së produktit të çimentos, duke e marrë parasysh çmimet e prodhimit dhe çmimet e importit.</w:t>
            </w:r>
          </w:p>
          <w:p w:rsidR="00CA4B3D" w:rsidRPr="00623590" w:rsidRDefault="00CA4B3D" w:rsidP="00B62C32">
            <w:pPr>
              <w:pStyle w:val="NormalWeb"/>
              <w:shd w:val="clear" w:color="auto" w:fill="EEECE1" w:themeFill="background2"/>
              <w:spacing w:before="0" w:beforeAutospacing="0" w:after="0" w:afterAutospacing="0" w:line="276" w:lineRule="auto"/>
              <w:jc w:val="both"/>
              <w:rPr>
                <w:rFonts w:ascii="Liberation Serif" w:hAnsi="Liberation Serif" w:cs="Liberation Serif"/>
                <w:sz w:val="22"/>
                <w:szCs w:val="22"/>
                <w:lang w:val="sq-AL"/>
              </w:rPr>
            </w:pPr>
            <w:r w:rsidRPr="00623590">
              <w:rPr>
                <w:rFonts w:ascii="Liberation Serif" w:hAnsi="Liberation Serif" w:cs="Liberation Serif"/>
                <w:sz w:val="22"/>
                <w:szCs w:val="22"/>
                <w:lang w:val="sq-AL"/>
              </w:rPr>
              <w:t>Lidhur me ngritjen e çmimeve të çimentos nga prodhuesi vendor kompania SharrCem Sh.p.k nga janari i vitit 2022, deri më 08.08.2022, kishte pasur rritje të çmimeve përafërsisht rrethe 38.65% ndërsa për produktin Cem II/B (P-</w:t>
            </w:r>
            <w:r w:rsidR="00AB086B" w:rsidRPr="00623590">
              <w:rPr>
                <w:rFonts w:ascii="Liberation Serif" w:hAnsi="Liberation Serif" w:cs="Liberation Serif"/>
                <w:sz w:val="22"/>
                <w:szCs w:val="22"/>
                <w:lang w:val="sq-AL"/>
              </w:rPr>
              <w:t>Ë</w:t>
            </w:r>
            <w:r w:rsidRPr="00623590">
              <w:rPr>
                <w:rFonts w:ascii="Liberation Serif" w:hAnsi="Liberation Serif" w:cs="Liberation Serif"/>
                <w:sz w:val="22"/>
                <w:szCs w:val="22"/>
                <w:lang w:val="sq-AL"/>
              </w:rPr>
              <w:t>) 42.5 N-Refuz (Bulk) në vitin 2022 ishte ngritur çmimi për rreth 38.018 %.</w:t>
            </w:r>
          </w:p>
          <w:p w:rsidR="00CA4B3D" w:rsidRPr="00623590" w:rsidRDefault="00CA4B3D" w:rsidP="00B62C32">
            <w:pPr>
              <w:pStyle w:val="NormalWeb"/>
              <w:shd w:val="clear" w:color="auto" w:fill="EEECE1" w:themeFill="background2"/>
              <w:spacing w:before="0" w:beforeAutospacing="0" w:after="0" w:afterAutospacing="0" w:line="276" w:lineRule="auto"/>
              <w:jc w:val="both"/>
              <w:rPr>
                <w:rFonts w:ascii="Liberation Serif" w:hAnsi="Liberation Serif" w:cs="Liberation Serif"/>
                <w:sz w:val="22"/>
                <w:szCs w:val="22"/>
                <w:lang w:val="sq-AL"/>
              </w:rPr>
            </w:pPr>
            <w:r w:rsidRPr="00623590">
              <w:rPr>
                <w:rFonts w:ascii="Liberation Serif" w:hAnsi="Liberation Serif" w:cs="Liberation Serif"/>
                <w:sz w:val="22"/>
                <w:szCs w:val="22"/>
                <w:lang w:val="sq-AL"/>
              </w:rPr>
              <w:t xml:space="preserve">Kompania prodhuese SharrCem Sh.p.k posedon kontratë për shitjen e produkteve të çimentos me klientët, në nenin 3 të kontratës i referohet njoftimit të secilit blerës në lidhje me çfarëdo ndryshimi të çmimit. </w:t>
            </w:r>
          </w:p>
          <w:p w:rsidR="00CA4B3D" w:rsidRPr="00623590" w:rsidRDefault="00CA4B3D" w:rsidP="00B62C32">
            <w:pPr>
              <w:pStyle w:val="NormalWeb"/>
              <w:shd w:val="clear" w:color="auto" w:fill="EEECE1" w:themeFill="background2"/>
              <w:spacing w:before="0" w:beforeAutospacing="0" w:after="0" w:afterAutospacing="0" w:line="276" w:lineRule="auto"/>
              <w:jc w:val="both"/>
              <w:rPr>
                <w:rFonts w:ascii="Liberation Serif" w:hAnsi="Liberation Serif" w:cs="Liberation Serif"/>
                <w:sz w:val="22"/>
                <w:szCs w:val="22"/>
                <w:lang w:val="sq-AL"/>
              </w:rPr>
            </w:pPr>
            <w:r w:rsidRPr="00623590">
              <w:rPr>
                <w:rFonts w:ascii="Liberation Serif" w:hAnsi="Liberation Serif" w:cs="Liberation Serif"/>
                <w:sz w:val="22"/>
                <w:szCs w:val="22"/>
                <w:lang w:val="sq-AL"/>
              </w:rPr>
              <w:t>Fabrika e Çimentos SharrCem Sh.p.k me datën 17.12.2021, kishte njoftuar klientët me çmimet e reja që do të hyjnë në fuqi nga data 01.01.2022, njoftimi i dyt</w:t>
            </w:r>
            <w:r w:rsidR="00C0034A">
              <w:rPr>
                <w:rFonts w:ascii="Liberation Serif" w:hAnsi="Liberation Serif" w:cs="Liberation Serif"/>
                <w:sz w:val="22"/>
                <w:szCs w:val="22"/>
                <w:lang w:val="sq-AL"/>
              </w:rPr>
              <w:t>ë</w:t>
            </w:r>
            <w:r w:rsidRPr="00623590">
              <w:rPr>
                <w:rFonts w:ascii="Liberation Serif" w:hAnsi="Liberation Serif" w:cs="Liberation Serif"/>
                <w:sz w:val="22"/>
                <w:szCs w:val="22"/>
                <w:lang w:val="sq-AL"/>
              </w:rPr>
              <w:t xml:space="preserve"> për çmimet e reja ishte bërë më datën 09.03.2022, e të cilat do të hyjnë në fuqi nga data 14.03.2022, ndërsa njoftimi i fundit ishte bërë më datën 03.08.2022, me të cilin kishte njoftuar klientët se me çmimet e reja që do të hyjnë në fuqi nga data 08.08.2022.</w:t>
            </w:r>
          </w:p>
          <w:p w:rsidR="00CA4B3D" w:rsidRPr="00623590" w:rsidRDefault="00CA4B3D" w:rsidP="00B62C32">
            <w:pPr>
              <w:pStyle w:val="NormalWeb"/>
              <w:shd w:val="clear" w:color="auto" w:fill="EEECE1" w:themeFill="background2"/>
              <w:spacing w:before="0" w:beforeAutospacing="0" w:after="0" w:afterAutospacing="0" w:line="276" w:lineRule="auto"/>
              <w:jc w:val="both"/>
              <w:rPr>
                <w:rFonts w:ascii="Liberation Serif" w:hAnsi="Liberation Serif" w:cs="Liberation Serif"/>
                <w:sz w:val="22"/>
                <w:szCs w:val="22"/>
                <w:lang w:val="sq-AL"/>
              </w:rPr>
            </w:pPr>
            <w:r w:rsidRPr="00623590">
              <w:rPr>
                <w:rFonts w:ascii="Liberation Serif" w:hAnsi="Liberation Serif" w:cs="Liberation Serif"/>
                <w:sz w:val="22"/>
                <w:szCs w:val="22"/>
                <w:lang w:val="sq-AL"/>
              </w:rPr>
              <w:t>Autoriteti gjatë shqyrtimit paraprak, të ndërmarrjes SharrCem Sh.p.k, në lidhje me kontratat  për shitjen e produkteve të çimentos, ka konstatuar se ndërmarrja prodhuese nuk kishte zbatuar kushte të ndryshme për blerësit, për t’i vendosur në pozitë të pafavorshme në raport me konkurrencën.</w:t>
            </w:r>
          </w:p>
          <w:p w:rsidR="00CA4B3D" w:rsidRPr="00623590" w:rsidRDefault="00CA4B3D" w:rsidP="00B62C32">
            <w:pPr>
              <w:pStyle w:val="NormalWeb"/>
              <w:shd w:val="clear" w:color="auto" w:fill="EEECE1" w:themeFill="background2"/>
              <w:spacing w:before="0" w:beforeAutospacing="0" w:after="0" w:afterAutospacing="0" w:line="276" w:lineRule="auto"/>
              <w:jc w:val="both"/>
              <w:rPr>
                <w:rFonts w:ascii="Liberation Serif" w:hAnsi="Liberation Serif" w:cs="Liberation Serif"/>
                <w:sz w:val="22"/>
                <w:szCs w:val="22"/>
                <w:lang w:val="sq-AL"/>
              </w:rPr>
            </w:pPr>
            <w:r w:rsidRPr="00623590">
              <w:rPr>
                <w:rFonts w:ascii="Liberation Serif" w:hAnsi="Liberation Serif" w:cs="Liberation Serif"/>
                <w:sz w:val="22"/>
                <w:szCs w:val="22"/>
                <w:lang w:val="sq-AL"/>
              </w:rPr>
              <w:t>Autoriteti konsideron se çmimet e kompanisë SharrCem Sh.p.k ishin transparente, klientët ishin njoftuar për ndryshimin e çmimeve sipas kontratës, blerësit kanë pas mundësi zgjedhje t</w:t>
            </w:r>
            <w:r w:rsidR="00C0034A">
              <w:rPr>
                <w:rFonts w:ascii="Liberation Serif" w:hAnsi="Liberation Serif" w:cs="Liberation Serif"/>
                <w:sz w:val="22"/>
                <w:szCs w:val="22"/>
                <w:lang w:val="sq-AL"/>
              </w:rPr>
              <w:t>e</w:t>
            </w:r>
            <w:r w:rsidRPr="00623590">
              <w:rPr>
                <w:rFonts w:ascii="Liberation Serif" w:hAnsi="Liberation Serif" w:cs="Liberation Serif"/>
                <w:sz w:val="22"/>
                <w:szCs w:val="22"/>
                <w:lang w:val="sq-AL"/>
              </w:rPr>
              <w:t xml:space="preserve"> kompanitë tjera të cilat importojnë dhe shesin produktet e çimentos, të cilat janë përafërsisht 50 kompani, konkurrenca në këtë treg është e përqendruar në shumë kompani importuese</w:t>
            </w:r>
            <w:r w:rsidR="00C0034A">
              <w:rPr>
                <w:rFonts w:ascii="Liberation Serif" w:hAnsi="Liberation Serif" w:cs="Liberation Serif"/>
                <w:sz w:val="22"/>
                <w:szCs w:val="22"/>
                <w:lang w:val="sq-AL"/>
              </w:rPr>
              <w:t>,</w:t>
            </w:r>
            <w:r w:rsidRPr="00623590">
              <w:rPr>
                <w:rFonts w:ascii="Liberation Serif" w:hAnsi="Liberation Serif" w:cs="Liberation Serif"/>
                <w:sz w:val="22"/>
                <w:szCs w:val="22"/>
                <w:lang w:val="sq-AL"/>
              </w:rPr>
              <w:t xml:space="preserve"> të cilat produktin e çimentos e importojnë nga vendet e rajonit. Sipas analizës kompania SharrCem Sh.p.k nuk ka kapacitet t’i mbulojë nevojat e çimentos në Kosovë, për shkak se prodhimi i saj në raport me importin është rreth 50%.</w:t>
            </w:r>
          </w:p>
          <w:p w:rsidR="00CA4B3D" w:rsidRPr="00623590" w:rsidRDefault="00CA4B3D" w:rsidP="00B62C32">
            <w:pPr>
              <w:pStyle w:val="NormalWeb"/>
              <w:shd w:val="clear" w:color="auto" w:fill="EEECE1" w:themeFill="background2"/>
              <w:spacing w:before="0" w:beforeAutospacing="0" w:after="0" w:afterAutospacing="0" w:line="276" w:lineRule="auto"/>
              <w:jc w:val="both"/>
              <w:rPr>
                <w:rFonts w:ascii="Liberation Serif" w:hAnsi="Liberation Serif" w:cs="Liberation Serif"/>
                <w:sz w:val="22"/>
                <w:szCs w:val="22"/>
                <w:lang w:val="sq-AL"/>
              </w:rPr>
            </w:pPr>
            <w:r w:rsidRPr="00623590">
              <w:rPr>
                <w:rFonts w:ascii="Liberation Serif" w:hAnsi="Liberation Serif" w:cs="Liberation Serif"/>
                <w:sz w:val="22"/>
                <w:szCs w:val="22"/>
                <w:lang w:val="sq-AL"/>
              </w:rPr>
              <w:lastRenderedPageBreak/>
              <w:t xml:space="preserve">Autoriteti bëri krahasimin e çmimeve për periudhën janar-gusht të vitit 2022 çmimi mesatar importues nga Shqipëria ishte rreth 90.76 euro për ton, nga Maqedonia e Veriut ishte rreth 96.96, kurse mesatarja e përgjithshme e çmimeve të ndërmarrjes SharrCem Sh.p.k ishte rreth 94,87 euro për ton. </w:t>
            </w:r>
          </w:p>
          <w:p w:rsidR="00CA4B3D" w:rsidRPr="00623590" w:rsidRDefault="00CA4B3D" w:rsidP="00B62C32">
            <w:pPr>
              <w:pStyle w:val="NormalWeb"/>
              <w:shd w:val="clear" w:color="auto" w:fill="EEECE1" w:themeFill="background2"/>
              <w:spacing w:before="0" w:beforeAutospacing="0" w:after="0" w:afterAutospacing="0" w:line="276" w:lineRule="auto"/>
              <w:jc w:val="both"/>
              <w:rPr>
                <w:rFonts w:ascii="Liberation Serif" w:hAnsi="Liberation Serif" w:cs="Liberation Serif"/>
                <w:sz w:val="22"/>
                <w:szCs w:val="22"/>
                <w:lang w:val="sq-AL"/>
              </w:rPr>
            </w:pPr>
            <w:r w:rsidRPr="00623590">
              <w:rPr>
                <w:rFonts w:ascii="Liberation Serif" w:hAnsi="Liberation Serif" w:cs="Liberation Serif"/>
                <w:sz w:val="22"/>
                <w:szCs w:val="22"/>
                <w:lang w:val="sq-AL"/>
              </w:rPr>
              <w:t>Çmimet e ndërmarrjes SharrCem Sh.p.k, deri në muajin gusht të vitit 2022 kanë qenë më të larta se çmimet e importit nga Shqipëria rreth 4,53%, kurse krahasuar me Maqedoninë e Veriut kan</w:t>
            </w:r>
            <w:r w:rsidR="00BB5ACF">
              <w:rPr>
                <w:rFonts w:ascii="Liberation Serif" w:hAnsi="Liberation Serif" w:cs="Liberation Serif"/>
                <w:sz w:val="22"/>
                <w:szCs w:val="22"/>
                <w:lang w:val="sq-AL"/>
              </w:rPr>
              <w:t xml:space="preserve">ë qenë më të ulëta rreth 2,16%. </w:t>
            </w:r>
            <w:r w:rsidR="00DD63DE" w:rsidRPr="00623590">
              <w:rPr>
                <w:rFonts w:ascii="Liberation Serif" w:hAnsi="Liberation Serif" w:cs="Liberation Serif"/>
                <w:sz w:val="22"/>
                <w:szCs w:val="22"/>
                <w:lang w:val="sq-AL"/>
              </w:rPr>
              <w:t xml:space="preserve">Autoriteti </w:t>
            </w:r>
            <w:r w:rsidRPr="00623590">
              <w:rPr>
                <w:rFonts w:ascii="Liberation Serif" w:hAnsi="Liberation Serif" w:cs="Liberation Serif"/>
                <w:sz w:val="22"/>
                <w:szCs w:val="22"/>
                <w:lang w:val="sq-AL"/>
              </w:rPr>
              <w:t>i Konkurrencës gjatë monitorimit të sjelljes së kompanisë SharrCem Sh.p.k</w:t>
            </w:r>
            <w:r w:rsidR="00DD63DE" w:rsidRPr="00623590">
              <w:rPr>
                <w:rFonts w:ascii="Liberation Serif" w:hAnsi="Liberation Serif" w:cs="Liberation Serif"/>
                <w:sz w:val="22"/>
                <w:szCs w:val="22"/>
                <w:lang w:val="sq-AL"/>
              </w:rPr>
              <w:t xml:space="preserve"> në treg</w:t>
            </w:r>
            <w:r w:rsidRPr="00623590">
              <w:rPr>
                <w:rFonts w:ascii="Liberation Serif" w:hAnsi="Liberation Serif" w:cs="Liberation Serif"/>
                <w:sz w:val="22"/>
                <w:szCs w:val="22"/>
                <w:lang w:val="sq-AL"/>
              </w:rPr>
              <w:t>, nuk gjeti se çmimet e çimentos të vendosura janë abuzive të larta apo çmimet të tepruara për faktin se nëse i krahasojmë çmimet e prodhimit vendor dhe vendet e rajonit, në Kosovë çmimet janë përafërsisht të njëjta me çmimet e importit dhe të rajonit, kemi</w:t>
            </w:r>
            <w:r w:rsidR="0041201D" w:rsidRPr="00623590">
              <w:rPr>
                <w:rFonts w:ascii="Liberation Serif" w:hAnsi="Liberation Serif" w:cs="Liberation Serif"/>
                <w:sz w:val="22"/>
                <w:szCs w:val="22"/>
                <w:lang w:val="sq-AL"/>
              </w:rPr>
              <w:t xml:space="preserve"> një dallim të vogël në çmime. </w:t>
            </w:r>
          </w:p>
          <w:p w:rsidR="00C0034A" w:rsidRDefault="00CA4B3D" w:rsidP="00B62C32">
            <w:pPr>
              <w:shd w:val="clear" w:color="auto" w:fill="EEECE1" w:themeFill="background2"/>
              <w:rPr>
                <w:rFonts w:ascii="Liberation Serif" w:hAnsi="Liberation Serif" w:cs="Liberation Serif"/>
                <w:color w:val="000000"/>
                <w:sz w:val="22"/>
                <w:szCs w:val="22"/>
              </w:rPr>
            </w:pPr>
            <w:r w:rsidRPr="00623590">
              <w:rPr>
                <w:rFonts w:ascii="Liberation Serif" w:hAnsi="Liberation Serif" w:cs="Liberation Serif"/>
                <w:sz w:val="22"/>
                <w:szCs w:val="22"/>
              </w:rPr>
              <w:t>Autoriteti i Konkurrencës së Republikës së Kosovës me dat: 17.10.202</w:t>
            </w:r>
            <w:r w:rsidR="00DD63DE" w:rsidRPr="00623590">
              <w:rPr>
                <w:rFonts w:ascii="Liberation Serif" w:hAnsi="Liberation Serif" w:cs="Liberation Serif"/>
                <w:sz w:val="22"/>
                <w:szCs w:val="22"/>
              </w:rPr>
              <w:t>2 nr.38/22 ka marr</w:t>
            </w:r>
            <w:r w:rsidR="00C0034A">
              <w:rPr>
                <w:rFonts w:ascii="Liberation Serif" w:hAnsi="Liberation Serif" w:cs="Liberation Serif"/>
                <w:sz w:val="22"/>
                <w:szCs w:val="22"/>
              </w:rPr>
              <w:t>ë</w:t>
            </w:r>
            <w:r w:rsidR="00DD63DE" w:rsidRPr="00623590">
              <w:rPr>
                <w:rFonts w:ascii="Liberation Serif" w:hAnsi="Liberation Serif" w:cs="Liberation Serif"/>
                <w:sz w:val="22"/>
                <w:szCs w:val="22"/>
              </w:rPr>
              <w:t xml:space="preserve"> Konkluzion m</w:t>
            </w:r>
            <w:r w:rsidRPr="00623590">
              <w:rPr>
                <w:rFonts w:ascii="Liberation Serif" w:hAnsi="Liberation Serif" w:cs="Liberation Serif"/>
                <w:color w:val="000000"/>
                <w:sz w:val="22"/>
                <w:szCs w:val="22"/>
              </w:rPr>
              <w:t>e të cilin ka konstatuar se:</w:t>
            </w:r>
            <w:r w:rsidRPr="00623590">
              <w:rPr>
                <w:rFonts w:ascii="Liberation Serif" w:hAnsi="Liberation Serif" w:cs="Liberation Serif"/>
                <w:b/>
                <w:color w:val="000000"/>
                <w:sz w:val="22"/>
                <w:szCs w:val="22"/>
              </w:rPr>
              <w:t xml:space="preserve"> </w:t>
            </w:r>
            <w:r w:rsidRPr="00623590">
              <w:rPr>
                <w:rFonts w:ascii="Liberation Serif" w:hAnsi="Liberation Serif" w:cs="Liberation Serif"/>
                <w:color w:val="000000"/>
                <w:sz w:val="22"/>
                <w:szCs w:val="22"/>
              </w:rPr>
              <w:t>Gjatë shqyrtimit paraprak të hetimit të situatës në treg</w:t>
            </w:r>
            <w:r w:rsidR="0041201D" w:rsidRPr="00623590">
              <w:rPr>
                <w:rFonts w:ascii="Liberation Serif" w:hAnsi="Liberation Serif" w:cs="Liberation Serif"/>
                <w:color w:val="000000"/>
                <w:sz w:val="22"/>
                <w:szCs w:val="22"/>
              </w:rPr>
              <w:t xml:space="preserve">un relevant </w:t>
            </w:r>
            <w:r w:rsidRPr="00623590">
              <w:rPr>
                <w:rFonts w:ascii="Liberation Serif" w:hAnsi="Liberation Serif" w:cs="Liberation Serif"/>
                <w:color w:val="000000"/>
                <w:sz w:val="22"/>
                <w:szCs w:val="22"/>
              </w:rPr>
              <w:t>nuk ka argumente për fillimin e procedurës hetimore ndaj ndërmarrjes SharrCem Sh.p.k, lidhur me pretendimet për çmime abuzive të çimentos</w:t>
            </w:r>
            <w:r w:rsidR="0041201D" w:rsidRPr="00623590">
              <w:rPr>
                <w:rFonts w:ascii="Liberation Serif" w:hAnsi="Liberation Serif" w:cs="Liberation Serif"/>
                <w:color w:val="000000"/>
                <w:sz w:val="22"/>
                <w:szCs w:val="22"/>
              </w:rPr>
              <w:t xml:space="preserve"> në treg</w:t>
            </w:r>
            <w:r w:rsidRPr="00623590">
              <w:rPr>
                <w:rFonts w:ascii="Liberation Serif" w:hAnsi="Liberation Serif" w:cs="Liberation Serif"/>
                <w:color w:val="000000"/>
                <w:sz w:val="22"/>
                <w:szCs w:val="22"/>
              </w:rPr>
              <w:t>.</w:t>
            </w:r>
            <w:r w:rsidR="00DC3F9F" w:rsidRPr="00623590">
              <w:rPr>
                <w:rFonts w:ascii="Liberation Serif" w:hAnsi="Liberation Serif" w:cs="Liberation Serif"/>
                <w:color w:val="000000"/>
                <w:sz w:val="22"/>
                <w:szCs w:val="22"/>
              </w:rPr>
              <w:t xml:space="preserve"> </w:t>
            </w:r>
          </w:p>
          <w:p w:rsidR="00E91236" w:rsidRPr="00623590" w:rsidRDefault="00DC3F9F" w:rsidP="00B62C32">
            <w:pPr>
              <w:shd w:val="clear" w:color="auto" w:fill="EEECE1" w:themeFill="background2"/>
              <w:rPr>
                <w:rFonts w:ascii="Liberation Serif" w:hAnsi="Liberation Serif" w:cs="Liberation Serif"/>
              </w:rPr>
            </w:pPr>
            <w:r w:rsidRPr="00C0034A">
              <w:rPr>
                <w:rFonts w:ascii="Liberation Serif" w:hAnsi="Liberation Serif" w:cs="Liberation Serif"/>
                <w:sz w:val="20"/>
              </w:rPr>
              <w:t>P</w:t>
            </w:r>
            <w:r w:rsidR="00C0034A" w:rsidRPr="00C0034A">
              <w:rPr>
                <w:rFonts w:ascii="Liberation Serif" w:hAnsi="Liberation Serif" w:cs="Liberation Serif"/>
                <w:sz w:val="20"/>
              </w:rPr>
              <w:t>ë</w:t>
            </w:r>
            <w:r w:rsidRPr="00C0034A">
              <w:rPr>
                <w:rFonts w:ascii="Liberation Serif" w:hAnsi="Liberation Serif" w:cs="Liberation Serif"/>
                <w:sz w:val="20"/>
              </w:rPr>
              <w:t>r m</w:t>
            </w:r>
            <w:r w:rsidR="00C0034A" w:rsidRPr="00C0034A">
              <w:rPr>
                <w:rFonts w:ascii="Liberation Serif" w:hAnsi="Liberation Serif" w:cs="Liberation Serif"/>
                <w:sz w:val="20"/>
              </w:rPr>
              <w:t>ë</w:t>
            </w:r>
            <w:r w:rsidRPr="00C0034A">
              <w:rPr>
                <w:rFonts w:ascii="Liberation Serif" w:hAnsi="Liberation Serif" w:cs="Liberation Serif"/>
                <w:sz w:val="20"/>
              </w:rPr>
              <w:t xml:space="preserve"> shum</w:t>
            </w:r>
            <w:r w:rsidR="00C0034A" w:rsidRPr="00C0034A">
              <w:rPr>
                <w:rFonts w:ascii="Liberation Serif" w:hAnsi="Liberation Serif" w:cs="Liberation Serif"/>
                <w:sz w:val="20"/>
              </w:rPr>
              <w:t>ë</w:t>
            </w:r>
            <w:r w:rsidRPr="00C0034A">
              <w:rPr>
                <w:rFonts w:ascii="Liberation Serif" w:hAnsi="Liberation Serif" w:cs="Liberation Serif"/>
                <w:sz w:val="20"/>
              </w:rPr>
              <w:t xml:space="preserve"> rreth këtij rasti:</w:t>
            </w:r>
            <w:r w:rsidRPr="00623590">
              <w:rPr>
                <w:rFonts w:ascii="Liberation Serif" w:hAnsi="Liberation Serif" w:cs="Liberation Serif"/>
              </w:rPr>
              <w:t xml:space="preserve"> </w:t>
            </w:r>
          </w:p>
          <w:p w:rsidR="00C0034A" w:rsidRPr="00BB5ACF" w:rsidRDefault="00596985" w:rsidP="00B62C32">
            <w:pPr>
              <w:shd w:val="clear" w:color="auto" w:fill="EEECE1" w:themeFill="background2"/>
              <w:rPr>
                <w:rFonts w:ascii="Liberation Serif" w:hAnsi="Liberation Serif" w:cs="Liberation Serif"/>
                <w:color w:val="0066FF"/>
              </w:rPr>
            </w:pPr>
            <w:hyperlink r:id="rId13" w:history="1">
              <w:r w:rsidR="00DC3F9F" w:rsidRPr="00623590">
                <w:rPr>
                  <w:rStyle w:val="Hyperlink"/>
                  <w:rFonts w:ascii="Liberation Serif" w:hAnsi="Liberation Serif" w:cs="Liberation Serif"/>
                </w:rPr>
                <w:t>https://ak.rks-gov.net/assets/cms/uploads/files/SharrCem%20Sh.p.k%20Konkluzioni.pdf</w:t>
              </w:r>
            </w:hyperlink>
          </w:p>
        </w:tc>
      </w:tr>
      <w:tr w:rsidR="007E579E" w:rsidRPr="00623590" w:rsidTr="00BB5ACF">
        <w:trPr>
          <w:trHeight w:val="690"/>
        </w:trPr>
        <w:tc>
          <w:tcPr>
            <w:tcW w:w="0" w:type="auto"/>
            <w:tcBorders>
              <w:top w:val="single" w:sz="4" w:space="0" w:color="auto"/>
            </w:tcBorders>
            <w:shd w:val="clear" w:color="auto" w:fill="F2F2F2" w:themeFill="background1" w:themeFillShade="F2"/>
          </w:tcPr>
          <w:p w:rsidR="00BB5ACF" w:rsidRDefault="00BB5ACF" w:rsidP="00B62C32">
            <w:pPr>
              <w:shd w:val="clear" w:color="auto" w:fill="EEECE1" w:themeFill="background2"/>
              <w:spacing w:line="276" w:lineRule="auto"/>
              <w:jc w:val="both"/>
              <w:rPr>
                <w:rFonts w:ascii="Liberation Serif" w:hAnsi="Liberation Serif" w:cs="Liberation Serif"/>
                <w:b/>
                <w:color w:val="0066FF"/>
              </w:rPr>
            </w:pPr>
          </w:p>
          <w:p w:rsidR="007E579E" w:rsidRPr="00BB5ACF" w:rsidRDefault="00A27160" w:rsidP="00B62C32">
            <w:pPr>
              <w:shd w:val="clear" w:color="auto" w:fill="EEECE1" w:themeFill="background2"/>
              <w:spacing w:line="276" w:lineRule="auto"/>
              <w:jc w:val="both"/>
              <w:rPr>
                <w:rFonts w:ascii="Liberation Serif" w:hAnsi="Liberation Serif" w:cs="Liberation Serif"/>
                <w:b/>
                <w:color w:val="0066FF"/>
              </w:rPr>
            </w:pPr>
            <w:r w:rsidRPr="00623590">
              <w:rPr>
                <w:rFonts w:ascii="Liberation Serif" w:hAnsi="Liberation Serif" w:cs="Liberation Serif"/>
                <w:b/>
                <w:color w:val="0066FF"/>
              </w:rPr>
              <w:t>8</w:t>
            </w:r>
            <w:r w:rsidR="00B24917" w:rsidRPr="00623590">
              <w:rPr>
                <w:rFonts w:ascii="Liberation Serif" w:hAnsi="Liberation Serif" w:cs="Liberation Serif"/>
                <w:b/>
                <w:color w:val="0066FF"/>
              </w:rPr>
              <w:t xml:space="preserve"> - Ankesa e </w:t>
            </w:r>
            <w:r w:rsidR="008A0F08" w:rsidRPr="00623590">
              <w:rPr>
                <w:rFonts w:ascii="Liberation Serif" w:hAnsi="Liberation Serif" w:cs="Liberation Serif"/>
                <w:b/>
                <w:color w:val="0066FF"/>
              </w:rPr>
              <w:t>KS “EUROSIG”</w:t>
            </w:r>
            <w:r w:rsidR="00BB5ACF">
              <w:rPr>
                <w:rFonts w:ascii="Liberation Serif" w:hAnsi="Liberation Serif" w:cs="Liberation Serif"/>
                <w:b/>
                <w:color w:val="0066FF"/>
              </w:rPr>
              <w:t>, kundër ndërmarrjes “ATLLAS”</w:t>
            </w:r>
          </w:p>
          <w:p w:rsidR="007E579E" w:rsidRPr="00623590" w:rsidRDefault="007E579E" w:rsidP="00B62C32">
            <w:pPr>
              <w:shd w:val="clear" w:color="auto" w:fill="EEECE1" w:themeFill="background2"/>
              <w:jc w:val="both"/>
              <w:rPr>
                <w:rFonts w:ascii="Liberation Serif" w:hAnsi="Liberation Serif" w:cs="Liberation Serif"/>
                <w:sz w:val="22"/>
                <w:szCs w:val="22"/>
              </w:rPr>
            </w:pPr>
            <w:r w:rsidRPr="00623590">
              <w:rPr>
                <w:rFonts w:ascii="Liberation Serif" w:hAnsi="Liberation Serif" w:cs="Liberation Serif"/>
                <w:sz w:val="22"/>
                <w:szCs w:val="22"/>
              </w:rPr>
              <w:t>Autoriteti ka pranuar ankesë nga përfaqësues</w:t>
            </w:r>
            <w:r w:rsidR="00C0034A">
              <w:rPr>
                <w:rFonts w:ascii="Liberation Serif" w:hAnsi="Liberation Serif" w:cs="Liberation Serif"/>
                <w:sz w:val="22"/>
                <w:szCs w:val="22"/>
              </w:rPr>
              <w:t>i</w:t>
            </w:r>
            <w:r w:rsidRPr="00623590">
              <w:rPr>
                <w:rFonts w:ascii="Liberation Serif" w:hAnsi="Liberation Serif" w:cs="Liberation Serif"/>
                <w:sz w:val="22"/>
                <w:szCs w:val="22"/>
              </w:rPr>
              <w:t xml:space="preserve"> i ndërmarrjes</w:t>
            </w:r>
            <w:r w:rsidR="0041201D" w:rsidRPr="00623590">
              <w:rPr>
                <w:rFonts w:ascii="Liberation Serif" w:hAnsi="Liberation Serif" w:cs="Liberation Serif"/>
                <w:sz w:val="22"/>
                <w:szCs w:val="22"/>
              </w:rPr>
              <w:t xml:space="preserve"> KS </w:t>
            </w:r>
            <w:r w:rsidRPr="00623590">
              <w:rPr>
                <w:rFonts w:ascii="Liberation Serif" w:hAnsi="Liberation Serif" w:cs="Liberation Serif"/>
                <w:sz w:val="22"/>
                <w:szCs w:val="22"/>
              </w:rPr>
              <w:t>“EUROSIG”</w:t>
            </w:r>
            <w:r w:rsidR="0041201D" w:rsidRPr="00623590">
              <w:rPr>
                <w:rFonts w:ascii="Liberation Serif" w:hAnsi="Liberation Serif" w:cs="Liberation Serif"/>
                <w:sz w:val="22"/>
                <w:szCs w:val="22"/>
              </w:rPr>
              <w:t xml:space="preserve"> nga Komuna e Shtimes kundër ndërmarrjes “ATLLAS”. </w:t>
            </w:r>
            <w:r w:rsidRPr="00623590">
              <w:rPr>
                <w:rFonts w:ascii="Liberation Serif" w:hAnsi="Liberation Serif" w:cs="Liberation Serif"/>
                <w:sz w:val="22"/>
                <w:szCs w:val="22"/>
              </w:rPr>
              <w:t xml:space="preserve">Ankesa është </w:t>
            </w:r>
            <w:r w:rsidR="0041201D" w:rsidRPr="00623590">
              <w:rPr>
                <w:rFonts w:ascii="Liberation Serif" w:hAnsi="Liberation Serif" w:cs="Liberation Serif"/>
                <w:sz w:val="22"/>
                <w:szCs w:val="22"/>
              </w:rPr>
              <w:t>para</w:t>
            </w:r>
            <w:r w:rsidRPr="00623590">
              <w:rPr>
                <w:rFonts w:ascii="Liberation Serif" w:hAnsi="Liberation Serif" w:cs="Liberation Serif"/>
                <w:sz w:val="22"/>
                <w:szCs w:val="22"/>
              </w:rPr>
              <w:t xml:space="preserve">shtruar kundër ndërmarrjes “ATLLAS” e cila operon në fushën e kontrollimeve  teknike të automjeteve në tregun përkatës (tregun gjeografik në komunën e Shtimes). </w:t>
            </w:r>
          </w:p>
          <w:p w:rsidR="007E579E" w:rsidRPr="00623590" w:rsidRDefault="007E579E" w:rsidP="00B62C32">
            <w:pPr>
              <w:shd w:val="clear" w:color="auto" w:fill="EEECE1" w:themeFill="background2"/>
              <w:jc w:val="both"/>
              <w:rPr>
                <w:rFonts w:ascii="Liberation Serif" w:hAnsi="Liberation Serif" w:cs="Liberation Serif"/>
                <w:sz w:val="22"/>
                <w:szCs w:val="22"/>
              </w:rPr>
            </w:pPr>
            <w:r w:rsidRPr="00623590">
              <w:rPr>
                <w:rFonts w:ascii="Liberation Serif" w:hAnsi="Liberation Serif" w:cs="Liberation Serif"/>
                <w:sz w:val="22"/>
                <w:szCs w:val="22"/>
              </w:rPr>
              <w:t>Ankuesi pretendon se operatori “ATLLAS” me rastin e kontrollimit teknik, ka diskriminuar klientin e tij për të kryer kontrollin teknik, ndërsa i ka mundësuar  kontrollimin teknik po të njëjtit klient (qytetar) vetëm pasi ai ka tërhequr policën e Sigurimit nga operatori</w:t>
            </w:r>
            <w:r w:rsidR="0041201D" w:rsidRPr="00623590">
              <w:rPr>
                <w:rFonts w:ascii="Liberation Serif" w:hAnsi="Liberation Serif" w:cs="Liberation Serif"/>
                <w:sz w:val="22"/>
                <w:szCs w:val="22"/>
              </w:rPr>
              <w:t xml:space="preserve"> “EUROSIG”</w:t>
            </w:r>
            <w:r w:rsidRPr="00623590">
              <w:rPr>
                <w:rFonts w:ascii="Liberation Serif" w:hAnsi="Liberation Serif" w:cs="Liberation Serif"/>
                <w:sz w:val="22"/>
                <w:szCs w:val="22"/>
              </w:rPr>
              <w:t xml:space="preserve">. I njëjti klient ka anuluar policën e sigurimit tek “EUROSIG” dhe më pas klienti ka nxjerrë polisën e re </w:t>
            </w:r>
            <w:r w:rsidR="0041201D" w:rsidRPr="00623590">
              <w:rPr>
                <w:rFonts w:ascii="Liberation Serif" w:hAnsi="Liberation Serif" w:cs="Liberation Serif"/>
                <w:sz w:val="22"/>
                <w:szCs w:val="22"/>
              </w:rPr>
              <w:t>te operatori tjetër</w:t>
            </w:r>
            <w:r w:rsidR="00BB5ACF">
              <w:rPr>
                <w:rFonts w:ascii="Liberation Serif" w:hAnsi="Liberation Serif" w:cs="Liberation Serif"/>
                <w:sz w:val="22"/>
                <w:szCs w:val="22"/>
              </w:rPr>
              <w:t xml:space="preserve"> “SIGAL”, në Komunën e Shtimes. </w:t>
            </w:r>
            <w:r w:rsidRPr="00623590">
              <w:rPr>
                <w:rFonts w:ascii="Liberation Serif" w:hAnsi="Liberation Serif" w:cs="Liberation Serif"/>
                <w:sz w:val="22"/>
                <w:szCs w:val="22"/>
              </w:rPr>
              <w:t xml:space="preserve">Sipas ankuesit, agjenti i kompanisë së sigurimeve “EUROSIG” më datën 22.09.2022 kundërligjshëm ka anuluar Polisën e sigurimit me nr. </w:t>
            </w:r>
            <w:r w:rsidR="008A0F08" w:rsidRPr="00623590">
              <w:rPr>
                <w:rFonts w:ascii="Liberation Serif" w:hAnsi="Liberation Serif" w:cs="Liberation Serif"/>
                <w:sz w:val="22"/>
                <w:szCs w:val="22"/>
              </w:rPr>
              <w:t xml:space="preserve">*** </w:t>
            </w:r>
            <w:r w:rsidRPr="00623590">
              <w:rPr>
                <w:rFonts w:ascii="Liberation Serif" w:hAnsi="Liberation Serif" w:cs="Liberation Serif"/>
                <w:sz w:val="22"/>
                <w:szCs w:val="22"/>
              </w:rPr>
              <w:t xml:space="preserve">(EUROSIG) në emër të pronarit të automjetit </w:t>
            </w:r>
            <w:r w:rsidR="0041201D" w:rsidRPr="00623590">
              <w:rPr>
                <w:rFonts w:ascii="Liberation Serif" w:hAnsi="Liberation Serif" w:cs="Liberation Serif"/>
                <w:sz w:val="22"/>
                <w:szCs w:val="22"/>
              </w:rPr>
              <w:t>NN</w:t>
            </w:r>
            <w:r w:rsidRPr="00623590">
              <w:rPr>
                <w:rFonts w:ascii="Liberation Serif" w:hAnsi="Liberation Serif" w:cs="Liberation Serif"/>
                <w:sz w:val="22"/>
                <w:szCs w:val="22"/>
              </w:rPr>
              <w:t>. Pronari i automjetit e dërgon veturën e markës Daimler Chrysler për kontrollim teknik të operatori “ATLLAS”. Pas kontrollimit të automjetit konstatohet moskalueshmëria e automjetit dhe i jepet çertifikata e refuzimit me vulë të kuqe. Sipas palës në ora 15:08 të datës 22.09.2022, ai detyrohet t</w:t>
            </w:r>
            <w:r w:rsidR="0041201D" w:rsidRPr="00623590">
              <w:rPr>
                <w:rFonts w:ascii="Liberation Serif" w:hAnsi="Liberation Serif" w:cs="Liberation Serif"/>
                <w:sz w:val="22"/>
                <w:szCs w:val="22"/>
              </w:rPr>
              <w:t xml:space="preserve">ë anulojë Polisën e Sigurimit. </w:t>
            </w:r>
          </w:p>
          <w:p w:rsidR="007E579E" w:rsidRPr="00623590" w:rsidRDefault="007E579E" w:rsidP="00B62C32">
            <w:pPr>
              <w:shd w:val="clear" w:color="auto" w:fill="EEECE1" w:themeFill="background2"/>
              <w:jc w:val="both"/>
              <w:rPr>
                <w:rFonts w:ascii="Liberation Serif" w:hAnsi="Liberation Serif" w:cs="Liberation Serif"/>
                <w:sz w:val="22"/>
                <w:szCs w:val="22"/>
              </w:rPr>
            </w:pPr>
            <w:r w:rsidRPr="00623590">
              <w:rPr>
                <w:rFonts w:ascii="Liberation Serif" w:hAnsi="Liberation Serif" w:cs="Liberation Serif"/>
                <w:sz w:val="22"/>
                <w:szCs w:val="22"/>
              </w:rPr>
              <w:t>Pala deklaron, “pas 30 minutave klienti pas anulimit të Polisës së Sigurimit dhe pa rregullim të defektit, e njëjta veturë me të njëjtin pronar e kalon kontrollimin teknik pa e evituar defektin e pretenduar e kjo e tëra ka ndodhë pasi klienti i lartëpërmendur me automjetin e njëjtë është pa</w:t>
            </w:r>
            <w:r w:rsidR="0041201D" w:rsidRPr="00623590">
              <w:rPr>
                <w:rFonts w:ascii="Liberation Serif" w:hAnsi="Liberation Serif" w:cs="Liberation Serif"/>
                <w:sz w:val="22"/>
                <w:szCs w:val="22"/>
              </w:rPr>
              <w:t>jisë me Polisë të sigurimit nga KS Sigal</w:t>
            </w:r>
            <w:r w:rsidRPr="00623590">
              <w:rPr>
                <w:rFonts w:ascii="Liberation Serif" w:hAnsi="Liberation Serif" w:cs="Liberation Serif"/>
                <w:sz w:val="22"/>
                <w:szCs w:val="22"/>
              </w:rPr>
              <w:t xml:space="preserve"> edhe ky në Shtime. Polisa e re nga Kompania Sigal me mbanë nr. </w:t>
            </w:r>
            <w:r w:rsidR="008A0F08" w:rsidRPr="00623590">
              <w:rPr>
                <w:rFonts w:ascii="Liberation Serif" w:hAnsi="Liberation Serif" w:cs="Liberation Serif"/>
                <w:sz w:val="22"/>
                <w:szCs w:val="22"/>
              </w:rPr>
              <w:t xml:space="preserve">*** </w:t>
            </w:r>
            <w:r w:rsidR="0041201D" w:rsidRPr="00623590">
              <w:rPr>
                <w:rFonts w:ascii="Liberation Serif" w:hAnsi="Liberation Serif" w:cs="Liberation Serif"/>
                <w:sz w:val="22"/>
                <w:szCs w:val="22"/>
              </w:rPr>
              <w:t xml:space="preserve">”.  </w:t>
            </w:r>
          </w:p>
          <w:p w:rsidR="007E579E" w:rsidRPr="00623590" w:rsidRDefault="007E579E" w:rsidP="00B62C32">
            <w:pPr>
              <w:shd w:val="clear" w:color="auto" w:fill="EEECE1" w:themeFill="background2"/>
              <w:jc w:val="both"/>
              <w:rPr>
                <w:rFonts w:ascii="Liberation Serif" w:hAnsi="Liberation Serif" w:cs="Liberation Serif"/>
                <w:sz w:val="22"/>
                <w:szCs w:val="22"/>
              </w:rPr>
            </w:pPr>
            <w:r w:rsidRPr="00623590">
              <w:rPr>
                <w:rFonts w:ascii="Liberation Serif" w:hAnsi="Liberation Serif" w:cs="Liberation Serif"/>
                <w:sz w:val="22"/>
                <w:szCs w:val="22"/>
              </w:rPr>
              <w:t xml:space="preserve">Kjo sipas palës paraqet diskriminim dhe shkelje të konkurrencës, meqë i njëjti automjet me defektin e njëjtë të pretenduar, ka kaluar kontrollimin teknik te operatori “ATLLAS”, vetëm pasi klienti e ka anuluar polisën e sigurimit nga operatori </w:t>
            </w:r>
            <w:r w:rsidR="00C0034A">
              <w:rPr>
                <w:rFonts w:ascii="Liberation Serif" w:hAnsi="Liberation Serif" w:cs="Liberation Serif"/>
                <w:sz w:val="22"/>
                <w:szCs w:val="22"/>
              </w:rPr>
              <w:t>“</w:t>
            </w:r>
            <w:r w:rsidRPr="00623590">
              <w:rPr>
                <w:rFonts w:ascii="Liberation Serif" w:hAnsi="Liberation Serif" w:cs="Liberation Serif"/>
                <w:sz w:val="22"/>
                <w:szCs w:val="22"/>
              </w:rPr>
              <w:t>EUROSIG” dhe ka kaluar te operatori tjetë</w:t>
            </w:r>
            <w:r w:rsidR="0041201D" w:rsidRPr="00623590">
              <w:rPr>
                <w:rFonts w:ascii="Liberation Serif" w:hAnsi="Liberation Serif" w:cs="Liberation Serif"/>
                <w:sz w:val="22"/>
                <w:szCs w:val="22"/>
              </w:rPr>
              <w:t xml:space="preserve">r “SIGAL”. </w:t>
            </w:r>
          </w:p>
          <w:p w:rsidR="007E579E" w:rsidRPr="00623590" w:rsidRDefault="0041201D" w:rsidP="00B62C32">
            <w:pPr>
              <w:pStyle w:val="NormalWeb"/>
              <w:shd w:val="clear" w:color="auto" w:fill="EEECE1" w:themeFill="background2"/>
              <w:spacing w:before="0" w:beforeAutospacing="0" w:after="0" w:afterAutospacing="0" w:line="276" w:lineRule="auto"/>
              <w:jc w:val="both"/>
              <w:rPr>
                <w:rFonts w:ascii="Liberation Serif" w:eastAsia="MS Mincho" w:hAnsi="Liberation Serif" w:cs="Liberation Serif"/>
                <w:sz w:val="22"/>
                <w:szCs w:val="22"/>
                <w:lang w:val="sq-AL"/>
              </w:rPr>
            </w:pPr>
            <w:r w:rsidRPr="00623590">
              <w:rPr>
                <w:rFonts w:ascii="Liberation Serif" w:eastAsia="MS Mincho" w:hAnsi="Liberation Serif" w:cs="Liberation Serif"/>
                <w:sz w:val="22"/>
                <w:szCs w:val="22"/>
                <w:lang w:val="sq-AL"/>
              </w:rPr>
              <w:t>Pala pretendon se personi NN</w:t>
            </w:r>
            <w:r w:rsidR="007E579E" w:rsidRPr="00623590">
              <w:rPr>
                <w:rFonts w:ascii="Liberation Serif" w:eastAsia="MS Mincho" w:hAnsi="Liberation Serif" w:cs="Liberation Serif"/>
                <w:sz w:val="22"/>
                <w:szCs w:val="22"/>
                <w:lang w:val="sq-AL"/>
              </w:rPr>
              <w:t xml:space="preserve"> përveç që është i licenuar nga Banka Qendrore si Agjent në Kompaninë “Sigal”, i njëjti është edhe zyrtar inspektues në qendrën </w:t>
            </w:r>
            <w:r w:rsidRPr="00623590">
              <w:rPr>
                <w:rFonts w:ascii="Liberation Serif" w:eastAsia="MS Mincho" w:hAnsi="Liberation Serif" w:cs="Liberation Serif"/>
                <w:sz w:val="22"/>
                <w:szCs w:val="22"/>
                <w:lang w:val="sq-AL"/>
              </w:rPr>
              <w:t>e kontrollimit teknik “ATLLAS”.</w:t>
            </w:r>
          </w:p>
          <w:p w:rsidR="007E579E" w:rsidRPr="00623590" w:rsidRDefault="007E579E" w:rsidP="00B62C32">
            <w:pPr>
              <w:shd w:val="clear" w:color="auto" w:fill="EEECE1" w:themeFill="background2"/>
              <w:spacing w:line="276" w:lineRule="auto"/>
              <w:jc w:val="both"/>
              <w:rPr>
                <w:rFonts w:ascii="Liberation Serif" w:hAnsi="Liberation Serif" w:cs="Liberation Serif"/>
                <w:b/>
                <w:sz w:val="22"/>
                <w:szCs w:val="22"/>
              </w:rPr>
            </w:pPr>
            <w:r w:rsidRPr="00623590">
              <w:rPr>
                <w:rFonts w:ascii="Liberation Serif" w:hAnsi="Liberation Serif" w:cs="Liberation Serif"/>
                <w:b/>
                <w:sz w:val="22"/>
                <w:szCs w:val="22"/>
              </w:rPr>
              <w:t>Veprimet e ndërmarra nga AKRK</w:t>
            </w:r>
          </w:p>
          <w:p w:rsidR="007E579E" w:rsidRPr="00623590" w:rsidRDefault="007E579E" w:rsidP="00B62C32">
            <w:pPr>
              <w:shd w:val="clear" w:color="auto" w:fill="EEECE1" w:themeFill="background2"/>
              <w:spacing w:line="276" w:lineRule="auto"/>
              <w:jc w:val="both"/>
              <w:rPr>
                <w:rFonts w:ascii="Liberation Serif" w:hAnsi="Liberation Serif" w:cs="Liberation Serif"/>
                <w:sz w:val="22"/>
                <w:szCs w:val="22"/>
              </w:rPr>
            </w:pPr>
            <w:r w:rsidRPr="00623590">
              <w:rPr>
                <w:rFonts w:ascii="Liberation Serif" w:hAnsi="Liberation Serif" w:cs="Liberation Serif"/>
                <w:sz w:val="22"/>
                <w:szCs w:val="22"/>
              </w:rPr>
              <w:t xml:space="preserve">Bartësit e rastit me datën 05.10.2022 kanë zhvilluar takim me palën ankuese i cili ka mbetur </w:t>
            </w:r>
            <w:r w:rsidR="00C0034A">
              <w:rPr>
                <w:rFonts w:ascii="Liberation Serif" w:hAnsi="Liberation Serif" w:cs="Liberation Serif"/>
                <w:sz w:val="22"/>
                <w:szCs w:val="22"/>
              </w:rPr>
              <w:t>dh</w:t>
            </w:r>
            <w:r w:rsidRPr="00623590">
              <w:rPr>
                <w:rFonts w:ascii="Liberation Serif" w:hAnsi="Liberation Serif" w:cs="Liberation Serif"/>
                <w:sz w:val="22"/>
                <w:szCs w:val="22"/>
              </w:rPr>
              <w:t>e plotësuar ankesën, gjithashtu me datën 13.11.2022,</w:t>
            </w:r>
            <w:r w:rsidR="0041201D" w:rsidRPr="00623590">
              <w:rPr>
                <w:rFonts w:ascii="Liberation Serif" w:hAnsi="Liberation Serif" w:cs="Liberation Serif"/>
                <w:sz w:val="22"/>
                <w:szCs w:val="22"/>
              </w:rPr>
              <w:t xml:space="preserve"> është kontaktuar ankuesi</w:t>
            </w:r>
            <w:r w:rsidRPr="00623590">
              <w:rPr>
                <w:rFonts w:ascii="Liberation Serif" w:hAnsi="Liberation Serif" w:cs="Liberation Serif"/>
                <w:sz w:val="22"/>
                <w:szCs w:val="22"/>
              </w:rPr>
              <w:t>, i cili ende nuk i ka dërguar të dhënat shtesë</w:t>
            </w:r>
            <w:r w:rsidR="0041201D" w:rsidRPr="00623590">
              <w:rPr>
                <w:rFonts w:ascii="Liberation Serif" w:hAnsi="Liberation Serif" w:cs="Liberation Serif"/>
                <w:sz w:val="22"/>
                <w:szCs w:val="22"/>
              </w:rPr>
              <w:t xml:space="preserve">. </w:t>
            </w:r>
            <w:r w:rsidRPr="00623590">
              <w:rPr>
                <w:rFonts w:ascii="Liberation Serif" w:hAnsi="Liberation Serif" w:cs="Liberation Serif"/>
                <w:sz w:val="22"/>
                <w:szCs w:val="22"/>
              </w:rPr>
              <w:t>Lidhur me rastin me datën 20.10.2022 është zhvilluar takim me Drejtor</w:t>
            </w:r>
            <w:r w:rsidR="0041201D" w:rsidRPr="00623590">
              <w:rPr>
                <w:rFonts w:ascii="Liberation Serif" w:hAnsi="Liberation Serif" w:cs="Liberation Serif"/>
                <w:sz w:val="22"/>
                <w:szCs w:val="22"/>
              </w:rPr>
              <w:t xml:space="preserve">in e </w:t>
            </w:r>
            <w:r w:rsidRPr="00623590">
              <w:rPr>
                <w:rFonts w:ascii="Liberation Serif" w:hAnsi="Liberation Serif" w:cs="Liberation Serif"/>
                <w:sz w:val="22"/>
                <w:szCs w:val="22"/>
              </w:rPr>
              <w:t>Departamentit  të Inspektoratit për kontroll</w:t>
            </w:r>
            <w:r w:rsidR="0041201D" w:rsidRPr="00623590">
              <w:rPr>
                <w:rFonts w:ascii="Liberation Serif" w:hAnsi="Liberation Serif" w:cs="Liberation Serif"/>
                <w:sz w:val="22"/>
                <w:szCs w:val="22"/>
              </w:rPr>
              <w:t xml:space="preserve">imin e automjeteve  dhe </w:t>
            </w:r>
            <w:r w:rsidRPr="00623590">
              <w:rPr>
                <w:rFonts w:ascii="Liberation Serif" w:hAnsi="Liberation Serif" w:cs="Liberation Serif"/>
                <w:sz w:val="22"/>
                <w:szCs w:val="22"/>
              </w:rPr>
              <w:t>Udhëheqës i Divizionit</w:t>
            </w:r>
            <w:r w:rsidR="0041201D" w:rsidRPr="00623590">
              <w:rPr>
                <w:rFonts w:ascii="Liberation Serif" w:hAnsi="Liberation Serif" w:cs="Liberation Serif"/>
                <w:sz w:val="22"/>
                <w:szCs w:val="22"/>
              </w:rPr>
              <w:t xml:space="preserve"> të MIA</w:t>
            </w:r>
            <w:r w:rsidRPr="00623590">
              <w:rPr>
                <w:rFonts w:ascii="Liberation Serif" w:hAnsi="Liberation Serif" w:cs="Liberation Serif"/>
                <w:sz w:val="22"/>
                <w:szCs w:val="22"/>
              </w:rPr>
              <w:t>.</w:t>
            </w:r>
            <w:r w:rsidRPr="00623590">
              <w:rPr>
                <w:rFonts w:ascii="Liberation Serif" w:hAnsi="Liberation Serif" w:cs="Liberation Serif"/>
                <w:b/>
                <w:sz w:val="22"/>
                <w:szCs w:val="22"/>
              </w:rPr>
              <w:t xml:space="preserve"> Rasti është në Procedurë</w:t>
            </w:r>
            <w:r w:rsidRPr="00CA13E0">
              <w:rPr>
                <w:rFonts w:ascii="Liberation Serif" w:hAnsi="Liberation Serif" w:cs="Liberation Serif"/>
                <w:sz w:val="22"/>
                <w:szCs w:val="22"/>
              </w:rPr>
              <w:t>.</w:t>
            </w:r>
          </w:p>
        </w:tc>
      </w:tr>
      <w:tr w:rsidR="00050683" w:rsidRPr="00623590" w:rsidTr="00D561F7">
        <w:trPr>
          <w:trHeight w:val="907"/>
        </w:trPr>
        <w:tc>
          <w:tcPr>
            <w:tcW w:w="0" w:type="auto"/>
            <w:shd w:val="clear" w:color="auto" w:fill="EEECE1" w:themeFill="background2"/>
            <w:vAlign w:val="center"/>
          </w:tcPr>
          <w:p w:rsidR="00050683" w:rsidRPr="00BB5ACF" w:rsidRDefault="00050683" w:rsidP="00B62C32">
            <w:pPr>
              <w:pStyle w:val="Heading2"/>
              <w:numPr>
                <w:ilvl w:val="0"/>
                <w:numId w:val="0"/>
              </w:numPr>
              <w:shd w:val="clear" w:color="auto" w:fill="EEECE1" w:themeFill="background2"/>
              <w:jc w:val="left"/>
              <w:outlineLvl w:val="1"/>
              <w:rPr>
                <w:rFonts w:ascii="Liberation Serif" w:hAnsi="Liberation Serif" w:cs="Liberation Serif"/>
                <w:color w:val="17365D" w:themeColor="text2" w:themeShade="BF"/>
                <w:sz w:val="32"/>
                <w:szCs w:val="32"/>
              </w:rPr>
            </w:pPr>
            <w:bookmarkStart w:id="13" w:name="_Toc130155455"/>
            <w:r w:rsidRPr="00BB5ACF">
              <w:rPr>
                <w:rFonts w:ascii="Liberation Serif" w:hAnsi="Liberation Serif" w:cs="Liberation Serif"/>
                <w:color w:val="17365D" w:themeColor="text2" w:themeShade="BF"/>
                <w:sz w:val="32"/>
                <w:szCs w:val="32"/>
              </w:rPr>
              <w:lastRenderedPageBreak/>
              <w:t>Divizioni i</w:t>
            </w:r>
            <w:r w:rsidR="00B24917" w:rsidRPr="00BB5ACF">
              <w:rPr>
                <w:rFonts w:ascii="Liberation Serif" w:hAnsi="Liberation Serif" w:cs="Liberation Serif"/>
                <w:color w:val="17365D" w:themeColor="text2" w:themeShade="BF"/>
                <w:sz w:val="32"/>
                <w:szCs w:val="32"/>
              </w:rPr>
              <w:t xml:space="preserve"> Analizës, Metodologjisë dhe të</w:t>
            </w:r>
            <w:r w:rsidR="00305213" w:rsidRPr="00BB5ACF">
              <w:rPr>
                <w:rFonts w:ascii="Liberation Serif" w:hAnsi="Liberation Serif" w:cs="Liberation Serif"/>
                <w:color w:val="17365D" w:themeColor="text2" w:themeShade="BF"/>
                <w:sz w:val="32"/>
                <w:szCs w:val="32"/>
              </w:rPr>
              <w:t xml:space="preserve"> </w:t>
            </w:r>
            <w:r w:rsidRPr="00BB5ACF">
              <w:rPr>
                <w:rFonts w:ascii="Liberation Serif" w:hAnsi="Liberation Serif" w:cs="Liberation Serif"/>
                <w:color w:val="17365D" w:themeColor="text2" w:themeShade="BF"/>
                <w:sz w:val="32"/>
                <w:szCs w:val="32"/>
              </w:rPr>
              <w:t>Drejtave Ekskluzive</w:t>
            </w:r>
            <w:bookmarkEnd w:id="13"/>
            <w:r w:rsidRPr="00BB5ACF">
              <w:rPr>
                <w:rFonts w:ascii="Liberation Serif" w:hAnsi="Liberation Serif" w:cs="Liberation Serif"/>
                <w:color w:val="17365D" w:themeColor="text2" w:themeShade="BF"/>
                <w:sz w:val="32"/>
                <w:szCs w:val="32"/>
              </w:rPr>
              <w:t xml:space="preserve"> </w:t>
            </w:r>
          </w:p>
        </w:tc>
      </w:tr>
      <w:tr w:rsidR="00265E78" w:rsidRPr="00623590" w:rsidTr="00B24917">
        <w:trPr>
          <w:trHeight w:val="888"/>
        </w:trPr>
        <w:tc>
          <w:tcPr>
            <w:tcW w:w="0" w:type="auto"/>
            <w:shd w:val="clear" w:color="auto" w:fill="EEECE1" w:themeFill="background2"/>
            <w:vAlign w:val="center"/>
          </w:tcPr>
          <w:p w:rsidR="0052620B" w:rsidRPr="00623590" w:rsidRDefault="00A27160" w:rsidP="00B62C32">
            <w:pPr>
              <w:shd w:val="clear" w:color="auto" w:fill="EEECE1" w:themeFill="background2"/>
              <w:spacing w:line="276" w:lineRule="auto"/>
              <w:jc w:val="both"/>
              <w:rPr>
                <w:rFonts w:ascii="Liberation Serif" w:hAnsi="Liberation Serif" w:cs="Liberation Serif"/>
                <w:b/>
                <w:color w:val="002060"/>
                <w:sz w:val="28"/>
                <w:szCs w:val="28"/>
              </w:rPr>
            </w:pPr>
            <w:r w:rsidRPr="00623590">
              <w:rPr>
                <w:rFonts w:ascii="Liberation Serif" w:hAnsi="Liberation Serif" w:cs="Liberation Serif"/>
                <w:b/>
                <w:color w:val="0066FF"/>
              </w:rPr>
              <w:t>9</w:t>
            </w:r>
            <w:r w:rsidR="00B24917" w:rsidRPr="00623590">
              <w:rPr>
                <w:rFonts w:ascii="Liberation Serif" w:hAnsi="Liberation Serif" w:cs="Liberation Serif"/>
                <w:b/>
                <w:color w:val="0066FF"/>
              </w:rPr>
              <w:t xml:space="preserve"> - </w:t>
            </w:r>
            <w:r w:rsidR="00700BA5" w:rsidRPr="00623590">
              <w:rPr>
                <w:rFonts w:ascii="Liberation Serif" w:hAnsi="Liberation Serif" w:cs="Liberation Serif"/>
                <w:b/>
                <w:color w:val="0066FF"/>
              </w:rPr>
              <w:t>Analiz</w:t>
            </w:r>
            <w:r w:rsidR="00DC3F9F" w:rsidRPr="00623590">
              <w:rPr>
                <w:rFonts w:ascii="Liberation Serif" w:hAnsi="Liberation Serif" w:cs="Liberation Serif"/>
                <w:b/>
                <w:color w:val="0066FF"/>
              </w:rPr>
              <w:t>a e tregut për produktet Grurë dhe M</w:t>
            </w:r>
            <w:r w:rsidR="00700BA5" w:rsidRPr="00623590">
              <w:rPr>
                <w:rFonts w:ascii="Liberation Serif" w:hAnsi="Liberation Serif" w:cs="Liberation Serif"/>
                <w:b/>
                <w:color w:val="0066FF"/>
              </w:rPr>
              <w:t>iell</w:t>
            </w:r>
          </w:p>
        </w:tc>
      </w:tr>
      <w:tr w:rsidR="00265E78" w:rsidRPr="00623590" w:rsidTr="00CE28F9">
        <w:trPr>
          <w:trHeight w:val="1969"/>
        </w:trPr>
        <w:tc>
          <w:tcPr>
            <w:tcW w:w="0" w:type="auto"/>
            <w:shd w:val="clear" w:color="auto" w:fill="F2F2F2" w:themeFill="background1" w:themeFillShade="F2"/>
            <w:vAlign w:val="center"/>
          </w:tcPr>
          <w:p w:rsidR="00700BA5" w:rsidRPr="00623590" w:rsidRDefault="00700BA5" w:rsidP="00B62C32">
            <w:pPr>
              <w:shd w:val="clear" w:color="auto" w:fill="EEECE1" w:themeFill="background2"/>
              <w:spacing w:line="276" w:lineRule="auto"/>
              <w:jc w:val="both"/>
              <w:rPr>
                <w:rFonts w:ascii="Liberation Serif" w:hAnsi="Liberation Serif" w:cs="Liberation Serif"/>
                <w:color w:val="222222"/>
              </w:rPr>
            </w:pPr>
            <w:r w:rsidRPr="00623590">
              <w:rPr>
                <w:rFonts w:ascii="Liberation Serif" w:hAnsi="Liberation Serif" w:cs="Liberation Serif"/>
                <w:color w:val="222222"/>
              </w:rPr>
              <w:t>Bazuar në Ligjin për Mbrojtjen e Konkurrencës, neni 30, neni 38 par. 1, dhe neni 61 par. 3, Sekretariati i Autoritetit të Konkurrencës me datën 05.11.2021 ka autorizuar  Departamentin për Mbikëqyrjen e Tregut, të siguroj</w:t>
            </w:r>
            <w:r w:rsidR="00C0034A">
              <w:rPr>
                <w:rFonts w:ascii="Liberation Serif" w:hAnsi="Liberation Serif" w:cs="Liberation Serif"/>
                <w:color w:val="222222"/>
              </w:rPr>
              <w:t>ë</w:t>
            </w:r>
            <w:r w:rsidRPr="00623590">
              <w:rPr>
                <w:rFonts w:ascii="Liberation Serif" w:hAnsi="Liberation Serif" w:cs="Liberation Serif"/>
                <w:color w:val="222222"/>
              </w:rPr>
              <w:t xml:space="preserve"> të dhënat e nevojshme për shqyrtimin paraprak, për konstatimin e gjendjes në tregun relevant (të prodhimit dhe importit) të produktit të miellit dhe grurit për dy vite, 2020 dhe 2021. Situata me pandeminë Covid 19, ka ndikuar në  tregjet nacionale dhe globale, nisur nga çmimet, zin</w:t>
            </w:r>
            <w:r w:rsidR="00C0034A">
              <w:rPr>
                <w:rFonts w:ascii="Liberation Serif" w:hAnsi="Liberation Serif" w:cs="Liberation Serif"/>
                <w:color w:val="222222"/>
              </w:rPr>
              <w:t>xh</w:t>
            </w:r>
            <w:r w:rsidRPr="00623590">
              <w:rPr>
                <w:rFonts w:ascii="Liberation Serif" w:hAnsi="Liberation Serif" w:cs="Liberation Serif"/>
                <w:color w:val="222222"/>
              </w:rPr>
              <w:t xml:space="preserve">irin e furnizimit, shkallën e inflacionit, me </w:t>
            </w:r>
            <w:r w:rsidR="00C0034A">
              <w:rPr>
                <w:rFonts w:ascii="Liberation Serif" w:hAnsi="Liberation Serif" w:cs="Liberation Serif"/>
                <w:color w:val="222222"/>
              </w:rPr>
              <w:t>ç</w:t>
            </w:r>
            <w:r w:rsidRPr="00623590">
              <w:rPr>
                <w:rFonts w:ascii="Liberation Serif" w:hAnsi="Liberation Serif" w:cs="Liberation Serif"/>
                <w:color w:val="222222"/>
              </w:rPr>
              <w:t>‘rast Autoriteti i Konkurrencës për të kuptuar funksionimin e tregjeve të caktuara, ka filluar monitorimin dhe shqyrtimin paraprak, për të kuptuar transparencën, pjesëmarrësit e tregut dhe shkallën e përqendrimit të tregjeve.</w:t>
            </w:r>
          </w:p>
          <w:p w:rsidR="00700BA5" w:rsidRPr="00623590" w:rsidRDefault="00700BA5" w:rsidP="00B62C32">
            <w:pPr>
              <w:shd w:val="clear" w:color="auto" w:fill="EEECE1" w:themeFill="background2"/>
              <w:spacing w:line="276" w:lineRule="auto"/>
              <w:jc w:val="both"/>
              <w:rPr>
                <w:rFonts w:ascii="Liberation Serif" w:hAnsi="Liberation Serif" w:cs="Liberation Serif"/>
                <w:color w:val="222222"/>
              </w:rPr>
            </w:pPr>
            <w:r w:rsidRPr="00623590">
              <w:rPr>
                <w:rFonts w:ascii="Liberation Serif" w:hAnsi="Liberation Serif" w:cs="Liberation Serif"/>
                <w:color w:val="222222"/>
              </w:rPr>
              <w:t>Për të bërë shqyrtimin paraprak në tregun relevant të grurit dhe miellit, grupi punues ka zhvilluar një sërë takimesh me palët, organet e administratës publike, personat juridik dhe ka bërë hulumtime të ndryshme, për të kuptuar se si funksionon ky treg dhe për të konstatuar nëse ka interes publik për të filluar procedurën ndaj subjekteve të cilat kanë ndikim të ndjeshëm mbi konkurrencën në tregun përkatës.</w:t>
            </w:r>
          </w:p>
          <w:p w:rsidR="00700BA5" w:rsidRPr="00623590" w:rsidRDefault="00700BA5" w:rsidP="00B62C32">
            <w:pPr>
              <w:shd w:val="clear" w:color="auto" w:fill="EEECE1" w:themeFill="background2"/>
              <w:spacing w:line="276" w:lineRule="auto"/>
              <w:jc w:val="both"/>
              <w:rPr>
                <w:rFonts w:ascii="Liberation Serif" w:hAnsi="Liberation Serif" w:cs="Liberation Serif"/>
                <w:color w:val="222222"/>
              </w:rPr>
            </w:pPr>
            <w:r w:rsidRPr="00623590">
              <w:rPr>
                <w:rFonts w:ascii="Liberation Serif" w:hAnsi="Liberation Serif" w:cs="Liberation Serif"/>
                <w:color w:val="222222"/>
              </w:rPr>
              <w:t>Objektivi i monitorimit është mbledhja dhe përpunimi i të dhënave për prodhimin, blerjen, importin dhe eksportin e miellit dhe grurit (fillimisht prej doganës së Kosovës dhe pastaj përmes pyetësorëve tek operatorët ekonomik</w:t>
            </w:r>
            <w:r w:rsidR="00CF685E">
              <w:rPr>
                <w:rFonts w:ascii="Liberation Serif" w:hAnsi="Liberation Serif" w:cs="Liberation Serif"/>
                <w:color w:val="222222"/>
              </w:rPr>
              <w:t>ë</w:t>
            </w:r>
            <w:r w:rsidRPr="00623590">
              <w:rPr>
                <w:rFonts w:ascii="Liberation Serif" w:hAnsi="Liberation Serif" w:cs="Liberation Serif"/>
                <w:color w:val="222222"/>
              </w:rPr>
              <w:t>), me theks tek perspektiva e strukturës së tregut</w:t>
            </w:r>
            <w:r w:rsidR="00CF685E">
              <w:rPr>
                <w:rFonts w:ascii="Liberation Serif" w:hAnsi="Liberation Serif" w:cs="Liberation Serif"/>
                <w:color w:val="222222"/>
              </w:rPr>
              <w:t>,</w:t>
            </w:r>
            <w:r w:rsidRPr="00623590">
              <w:rPr>
                <w:rFonts w:ascii="Liberation Serif" w:hAnsi="Liberation Serif" w:cs="Liberation Serif"/>
                <w:color w:val="222222"/>
              </w:rPr>
              <w:t xml:space="preserve"> si dhe për të analizuar tendencat e çmimeve të grurit dhe miellit. </w:t>
            </w:r>
          </w:p>
          <w:p w:rsidR="00CF685E" w:rsidRDefault="00700BA5" w:rsidP="00B62C32">
            <w:pPr>
              <w:shd w:val="clear" w:color="auto" w:fill="EEECE1" w:themeFill="background2"/>
              <w:spacing w:line="276" w:lineRule="auto"/>
              <w:jc w:val="both"/>
              <w:rPr>
                <w:rFonts w:ascii="Liberation Serif" w:hAnsi="Liberation Serif" w:cs="Liberation Serif"/>
                <w:color w:val="222222"/>
              </w:rPr>
            </w:pPr>
            <w:r w:rsidRPr="00623590">
              <w:rPr>
                <w:rFonts w:ascii="Liberation Serif" w:hAnsi="Liberation Serif" w:cs="Liberation Serif"/>
                <w:color w:val="222222"/>
              </w:rPr>
              <w:t xml:space="preserve">Gjatë muajit </w:t>
            </w:r>
            <w:r w:rsidR="00CF685E">
              <w:rPr>
                <w:rFonts w:ascii="Liberation Serif" w:hAnsi="Liberation Serif" w:cs="Liberation Serif"/>
                <w:color w:val="222222"/>
              </w:rPr>
              <w:t>k</w:t>
            </w:r>
            <w:r w:rsidRPr="00623590">
              <w:rPr>
                <w:rFonts w:ascii="Liberation Serif" w:hAnsi="Liberation Serif" w:cs="Liberation Serif"/>
                <w:color w:val="222222"/>
              </w:rPr>
              <w:t>orrik 2022, kemi finalizuar raportin për analizën e kushteve të konkurrencës për produktin e grurit dhe miellit së bashku me analizimin e përgjigjeve të operatorëve në treg. Kemi dal</w:t>
            </w:r>
            <w:r w:rsidR="00CF685E">
              <w:rPr>
                <w:rFonts w:ascii="Liberation Serif" w:hAnsi="Liberation Serif" w:cs="Liberation Serif"/>
                <w:color w:val="222222"/>
              </w:rPr>
              <w:t>ë</w:t>
            </w:r>
            <w:r w:rsidRPr="00623590">
              <w:rPr>
                <w:rFonts w:ascii="Liberation Serif" w:hAnsi="Liberation Serif" w:cs="Liberation Serif"/>
                <w:color w:val="222222"/>
              </w:rPr>
              <w:t xml:space="preserve"> me raportin final për produktin e grurit dhe miellit, dhe është dorëzuar </w:t>
            </w:r>
            <w:r w:rsidR="003A56FB" w:rsidRPr="00623590">
              <w:rPr>
                <w:rFonts w:ascii="Liberation Serif" w:hAnsi="Liberation Serif" w:cs="Liberation Serif"/>
                <w:color w:val="222222"/>
              </w:rPr>
              <w:t xml:space="preserve">në komision. I njëjti edhe </w:t>
            </w:r>
            <w:r w:rsidR="00CF685E">
              <w:rPr>
                <w:rFonts w:ascii="Liberation Serif" w:hAnsi="Liberation Serif" w:cs="Liberation Serif"/>
                <w:color w:val="222222"/>
              </w:rPr>
              <w:t>ë</w:t>
            </w:r>
            <w:r w:rsidR="003A56FB" w:rsidRPr="00623590">
              <w:rPr>
                <w:rFonts w:ascii="Liberation Serif" w:hAnsi="Liberation Serif" w:cs="Liberation Serif"/>
                <w:color w:val="222222"/>
              </w:rPr>
              <w:t>sht</w:t>
            </w:r>
            <w:r w:rsidR="00CF685E">
              <w:rPr>
                <w:rFonts w:ascii="Liberation Serif" w:hAnsi="Liberation Serif" w:cs="Liberation Serif"/>
                <w:color w:val="222222"/>
              </w:rPr>
              <w:t>ë</w:t>
            </w:r>
            <w:r w:rsidR="003A56FB" w:rsidRPr="00623590">
              <w:rPr>
                <w:rFonts w:ascii="Liberation Serif" w:hAnsi="Liberation Serif" w:cs="Liberation Serif"/>
                <w:color w:val="222222"/>
              </w:rPr>
              <w:t xml:space="preserve"> publikuar </w:t>
            </w:r>
            <w:r w:rsidRPr="00623590">
              <w:rPr>
                <w:rFonts w:ascii="Liberation Serif" w:hAnsi="Liberation Serif" w:cs="Liberation Serif"/>
                <w:color w:val="222222"/>
              </w:rPr>
              <w:t xml:space="preserve">në </w:t>
            </w:r>
            <w:r w:rsidR="00AB086B" w:rsidRPr="00623590">
              <w:rPr>
                <w:rFonts w:ascii="Liberation Serif" w:hAnsi="Liberation Serif" w:cs="Liberation Serif"/>
                <w:color w:val="222222"/>
              </w:rPr>
              <w:t>w</w:t>
            </w:r>
            <w:r w:rsidRPr="00623590">
              <w:rPr>
                <w:rFonts w:ascii="Liberation Serif" w:hAnsi="Liberation Serif" w:cs="Liberation Serif"/>
                <w:color w:val="222222"/>
              </w:rPr>
              <w:t>eb faqen e Autoritetit.</w:t>
            </w:r>
            <w:r w:rsidR="00CE28F9" w:rsidRPr="00623590">
              <w:rPr>
                <w:rFonts w:ascii="Liberation Serif" w:hAnsi="Liberation Serif" w:cs="Liberation Serif"/>
                <w:color w:val="222222"/>
              </w:rPr>
              <w:t xml:space="preserve"> </w:t>
            </w:r>
          </w:p>
          <w:p w:rsidR="00CF685E" w:rsidRPr="00CF685E" w:rsidRDefault="00CE28F9" w:rsidP="00B62C32">
            <w:pPr>
              <w:shd w:val="clear" w:color="auto" w:fill="EEECE1" w:themeFill="background2"/>
              <w:spacing w:line="276" w:lineRule="auto"/>
              <w:jc w:val="both"/>
              <w:rPr>
                <w:rFonts w:ascii="Liberation Serif" w:hAnsi="Liberation Serif" w:cs="Liberation Serif"/>
                <w:color w:val="222222"/>
                <w:sz w:val="22"/>
              </w:rPr>
            </w:pPr>
            <w:r w:rsidRPr="00CF685E">
              <w:rPr>
                <w:rFonts w:ascii="Liberation Serif" w:hAnsi="Liberation Serif" w:cs="Liberation Serif"/>
                <w:color w:val="222222"/>
                <w:sz w:val="22"/>
              </w:rPr>
              <w:t>P</w:t>
            </w:r>
            <w:r w:rsidR="00CF685E" w:rsidRPr="00CF685E">
              <w:rPr>
                <w:rFonts w:ascii="Liberation Serif" w:hAnsi="Liberation Serif" w:cs="Liberation Serif"/>
                <w:color w:val="222222"/>
                <w:sz w:val="22"/>
              </w:rPr>
              <w:t>ë</w:t>
            </w:r>
            <w:r w:rsidRPr="00CF685E">
              <w:rPr>
                <w:rFonts w:ascii="Liberation Serif" w:hAnsi="Liberation Serif" w:cs="Liberation Serif"/>
                <w:color w:val="222222"/>
                <w:sz w:val="22"/>
              </w:rPr>
              <w:t>r m</w:t>
            </w:r>
            <w:r w:rsidR="00CF685E" w:rsidRPr="00CF685E">
              <w:rPr>
                <w:rFonts w:ascii="Liberation Serif" w:hAnsi="Liberation Serif" w:cs="Liberation Serif"/>
                <w:color w:val="222222"/>
                <w:sz w:val="22"/>
              </w:rPr>
              <w:t>ë</w:t>
            </w:r>
            <w:r w:rsidRPr="00CF685E">
              <w:rPr>
                <w:rFonts w:ascii="Liberation Serif" w:hAnsi="Liberation Serif" w:cs="Liberation Serif"/>
                <w:color w:val="222222"/>
                <w:sz w:val="22"/>
              </w:rPr>
              <w:t xml:space="preserve"> shum</w:t>
            </w:r>
            <w:r w:rsidR="00CF685E" w:rsidRPr="00CF685E">
              <w:rPr>
                <w:rFonts w:ascii="Liberation Serif" w:hAnsi="Liberation Serif" w:cs="Liberation Serif"/>
                <w:color w:val="222222"/>
                <w:sz w:val="22"/>
              </w:rPr>
              <w:t>ë</w:t>
            </w:r>
            <w:r w:rsidRPr="00CF685E">
              <w:rPr>
                <w:rFonts w:ascii="Liberation Serif" w:hAnsi="Liberation Serif" w:cs="Liberation Serif"/>
                <w:color w:val="222222"/>
                <w:sz w:val="22"/>
              </w:rPr>
              <w:t xml:space="preserve"> rreth kësaj analize vizito linkun:</w:t>
            </w:r>
          </w:p>
          <w:p w:rsidR="00CE28F9" w:rsidRDefault="00596985" w:rsidP="00B62C32">
            <w:pPr>
              <w:shd w:val="clear" w:color="auto" w:fill="EEECE1" w:themeFill="background2"/>
              <w:spacing w:line="276" w:lineRule="auto"/>
              <w:jc w:val="both"/>
              <w:rPr>
                <w:rFonts w:ascii="Liberation Serif" w:hAnsi="Liberation Serif" w:cs="Liberation Serif"/>
                <w:color w:val="0066FF"/>
              </w:rPr>
            </w:pPr>
            <w:hyperlink r:id="rId14" w:history="1">
              <w:r w:rsidR="00CF685E" w:rsidRPr="0069047D">
                <w:rPr>
                  <w:rStyle w:val="Hyperlink"/>
                  <w:rFonts w:ascii="Liberation Serif" w:hAnsi="Liberation Serif" w:cs="Liberation Serif"/>
                </w:rPr>
                <w:t>https://ak.rksgov.net/assets/cms/uploads/files/Raporti%20per%20Miellin%20dhe%20Grurin%20-%20PER%20ËEB%20FAQE.pdf</w:t>
              </w:r>
            </w:hyperlink>
          </w:p>
          <w:p w:rsidR="00CF685E" w:rsidRPr="00623590" w:rsidRDefault="00CF685E" w:rsidP="00B62C32">
            <w:pPr>
              <w:shd w:val="clear" w:color="auto" w:fill="EEECE1" w:themeFill="background2"/>
              <w:spacing w:line="276" w:lineRule="auto"/>
              <w:jc w:val="both"/>
              <w:rPr>
                <w:rFonts w:ascii="Liberation Serif" w:hAnsi="Liberation Serif" w:cs="Liberation Serif"/>
                <w:color w:val="222222"/>
              </w:rPr>
            </w:pPr>
          </w:p>
        </w:tc>
      </w:tr>
      <w:tr w:rsidR="00700BA5" w:rsidRPr="00623590" w:rsidTr="00BB5ACF">
        <w:trPr>
          <w:trHeight w:val="3058"/>
        </w:trPr>
        <w:tc>
          <w:tcPr>
            <w:tcW w:w="0" w:type="auto"/>
            <w:shd w:val="clear" w:color="auto" w:fill="EEECE1" w:themeFill="background2"/>
            <w:vAlign w:val="center"/>
          </w:tcPr>
          <w:p w:rsidR="003A56FB" w:rsidRPr="00623590" w:rsidRDefault="00A27160" w:rsidP="00B62C32">
            <w:pPr>
              <w:shd w:val="clear" w:color="auto" w:fill="EEECE1" w:themeFill="background2"/>
              <w:spacing w:line="276" w:lineRule="auto"/>
              <w:jc w:val="both"/>
              <w:rPr>
                <w:rFonts w:ascii="Liberation Serif" w:hAnsi="Liberation Serif" w:cs="Liberation Serif"/>
                <w:b/>
                <w:color w:val="0066FF"/>
              </w:rPr>
            </w:pPr>
            <w:r w:rsidRPr="00623590">
              <w:rPr>
                <w:rFonts w:ascii="Liberation Serif" w:hAnsi="Liberation Serif" w:cs="Liberation Serif"/>
                <w:b/>
                <w:color w:val="0066FF"/>
              </w:rPr>
              <w:lastRenderedPageBreak/>
              <w:t>10</w:t>
            </w:r>
            <w:r w:rsidR="00B24917" w:rsidRPr="00623590">
              <w:rPr>
                <w:rFonts w:ascii="Liberation Serif" w:hAnsi="Liberation Serif" w:cs="Liberation Serif"/>
                <w:b/>
                <w:color w:val="0066FF"/>
              </w:rPr>
              <w:t xml:space="preserve"> - </w:t>
            </w:r>
            <w:r w:rsidR="00700BA5" w:rsidRPr="00623590">
              <w:rPr>
                <w:rFonts w:ascii="Liberation Serif" w:hAnsi="Liberation Serif" w:cs="Liberation Serif"/>
                <w:b/>
                <w:color w:val="0066FF"/>
              </w:rPr>
              <w:t>Analiza e</w:t>
            </w:r>
            <w:r w:rsidR="00B24917" w:rsidRPr="00623590">
              <w:rPr>
                <w:rFonts w:ascii="Liberation Serif" w:hAnsi="Liberation Serif" w:cs="Liberation Serif"/>
                <w:b/>
                <w:color w:val="0066FF"/>
              </w:rPr>
              <w:t xml:space="preserve"> tregut për produktin e Peletit</w:t>
            </w:r>
          </w:p>
          <w:p w:rsidR="00700BA5" w:rsidRPr="00623590" w:rsidRDefault="00700BA5" w:rsidP="00B62C32">
            <w:pPr>
              <w:shd w:val="clear" w:color="auto" w:fill="EEECE1" w:themeFill="background2"/>
              <w:jc w:val="both"/>
              <w:rPr>
                <w:rFonts w:ascii="Liberation Serif" w:hAnsi="Liberation Serif" w:cs="Liberation Serif"/>
              </w:rPr>
            </w:pPr>
            <w:r w:rsidRPr="00623590">
              <w:rPr>
                <w:rFonts w:ascii="Liberation Serif" w:hAnsi="Liberation Serif" w:cs="Liberation Serif"/>
              </w:rPr>
              <w:t xml:space="preserve">Autoriteti për Mbrojtjen e Konkurrencës </w:t>
            </w:r>
            <w:r w:rsidR="001D6C45" w:rsidRPr="00623590">
              <w:rPr>
                <w:rFonts w:ascii="Liberation Serif" w:hAnsi="Liberation Serif" w:cs="Liberation Serif"/>
              </w:rPr>
              <w:t>në Republikën e Kosovës</w:t>
            </w:r>
            <w:r w:rsidRPr="00623590">
              <w:rPr>
                <w:rFonts w:ascii="Liberation Serif" w:hAnsi="Liberation Serif" w:cs="Liberation Serif"/>
              </w:rPr>
              <w:t xml:space="preserve"> ka kryer një analizë të </w:t>
            </w:r>
            <w:r w:rsidR="001D6C45" w:rsidRPr="00623590">
              <w:rPr>
                <w:rFonts w:ascii="Liberation Serif" w:hAnsi="Liberation Serif" w:cs="Liberation Serif"/>
              </w:rPr>
              <w:t xml:space="preserve">tregut për produktin e peletit, </w:t>
            </w:r>
            <w:r w:rsidRPr="00623590">
              <w:rPr>
                <w:rFonts w:ascii="Liberation Serif" w:hAnsi="Liberation Serif" w:cs="Liberation Serif"/>
              </w:rPr>
              <w:t>mbi bazën e rritjes së çmimit të vazhdueshëm të këtij produkti. Autoriteti i Konkurrencës për të kuptuar funksionimin e tregut të peletit, ka filluar monitorimin dhe shqyrtimin paraprak, për të kuptuar transparencën, pjesëmarrësit e tregut, dhe shkallën e përqendrimit të këtij tregu relevant.</w:t>
            </w:r>
            <w:r w:rsidR="001D6C45" w:rsidRPr="00623590">
              <w:rPr>
                <w:rFonts w:ascii="Liberation Serif" w:hAnsi="Liberation Serif" w:cs="Liberation Serif"/>
              </w:rPr>
              <w:t xml:space="preserve"> </w:t>
            </w:r>
            <w:r w:rsidRPr="00623590">
              <w:rPr>
                <w:rFonts w:ascii="Liberation Serif" w:hAnsi="Liberation Serif" w:cs="Liberation Serif"/>
              </w:rPr>
              <w:t>Për nevoja të shqyrtimit paraprak/monitorimit, janë identifikuar dy tregje relevante: tregu i prodhimit dhe i importit.</w:t>
            </w:r>
          </w:p>
          <w:p w:rsidR="00700BA5" w:rsidRPr="00623590" w:rsidRDefault="00700BA5" w:rsidP="00B62C32">
            <w:pPr>
              <w:shd w:val="clear" w:color="auto" w:fill="EEECE1" w:themeFill="background2"/>
              <w:jc w:val="both"/>
              <w:rPr>
                <w:rFonts w:ascii="Liberation Serif" w:hAnsi="Liberation Serif" w:cs="Liberation Serif"/>
                <w:u w:val="single"/>
              </w:rPr>
            </w:pPr>
            <w:r w:rsidRPr="00623590">
              <w:rPr>
                <w:rFonts w:ascii="Liberation Serif" w:hAnsi="Liberation Serif" w:cs="Liberation Serif"/>
                <w:u w:val="single"/>
              </w:rPr>
              <w:t>Përfundime:</w:t>
            </w:r>
          </w:p>
          <w:p w:rsidR="00700BA5" w:rsidRPr="00623590" w:rsidRDefault="00700BA5" w:rsidP="00B62C32">
            <w:pPr>
              <w:pStyle w:val="ListParagraph"/>
              <w:shd w:val="clear" w:color="auto" w:fill="EEECE1" w:themeFill="background2"/>
              <w:tabs>
                <w:tab w:val="left" w:pos="1125"/>
              </w:tabs>
              <w:spacing w:after="160"/>
              <w:ind w:left="0"/>
              <w:jc w:val="both"/>
              <w:rPr>
                <w:rFonts w:ascii="Liberation Serif" w:hAnsi="Liberation Serif" w:cs="Liberation Serif"/>
              </w:rPr>
            </w:pPr>
            <w:r w:rsidRPr="00623590">
              <w:rPr>
                <w:rFonts w:ascii="Liberation Serif" w:hAnsi="Liberation Serif" w:cs="Liberation Serif"/>
              </w:rPr>
              <w:t>Transparenca e çmimeve është thelbësore për të kuptuar funksionimin e një tregu relevant. Transparenca e çmimeve zakonisht i referohet masës në të cilën informacioni rreth çmimeve të ofertës, çmimeve të kërkuara dhe sasive të tregtimit për një produkt të caktuar është i disponueshëm. Konstatojmë që në tregun e produktit të peletit ka transparencë të çmimeve, e cila duhet të përc</w:t>
            </w:r>
            <w:r w:rsidR="00CF685E">
              <w:rPr>
                <w:rFonts w:ascii="Liberation Serif" w:hAnsi="Liberation Serif" w:cs="Liberation Serif"/>
              </w:rPr>
              <w:t>i</w:t>
            </w:r>
            <w:r w:rsidRPr="00623590">
              <w:rPr>
                <w:rFonts w:ascii="Liberation Serif" w:hAnsi="Liberation Serif" w:cs="Liberation Serif"/>
              </w:rPr>
              <w:t>ll</w:t>
            </w:r>
            <w:r w:rsidR="00CF685E">
              <w:rPr>
                <w:rFonts w:ascii="Liberation Serif" w:hAnsi="Liberation Serif" w:cs="Liberation Serif"/>
              </w:rPr>
              <w:t>e</w:t>
            </w:r>
            <w:r w:rsidRPr="00623590">
              <w:rPr>
                <w:rFonts w:ascii="Liberation Serif" w:hAnsi="Liberation Serif" w:cs="Liberation Serif"/>
              </w:rPr>
              <w:t>t edhe me një transparencë më të madhe për sasinë e tregtimit (stokun e kompanive).</w:t>
            </w:r>
          </w:p>
          <w:p w:rsidR="001D6C45" w:rsidRPr="00623590" w:rsidRDefault="00700BA5" w:rsidP="00B62C32">
            <w:pPr>
              <w:pStyle w:val="ListParagraph"/>
              <w:shd w:val="clear" w:color="auto" w:fill="EEECE1" w:themeFill="background2"/>
              <w:tabs>
                <w:tab w:val="left" w:pos="1125"/>
              </w:tabs>
              <w:spacing w:after="160"/>
              <w:ind w:left="0"/>
              <w:jc w:val="both"/>
              <w:rPr>
                <w:rFonts w:ascii="Liberation Serif" w:hAnsi="Liberation Serif" w:cs="Liberation Serif"/>
              </w:rPr>
            </w:pPr>
            <w:r w:rsidRPr="00623590">
              <w:rPr>
                <w:rFonts w:ascii="Liberation Serif" w:hAnsi="Liberation Serif" w:cs="Liberation Serif"/>
              </w:rPr>
              <w:t xml:space="preserve">Për produktin e peletit, Kosova varet nga importi, me këtë rast një rritje e çmimit në BE dhe vendet e rajonit do të rrisë çmimin e produktit në tregun vendor. </w:t>
            </w:r>
          </w:p>
          <w:p w:rsidR="00700BA5" w:rsidRPr="00623590" w:rsidRDefault="00700BA5" w:rsidP="00B62C32">
            <w:pPr>
              <w:pStyle w:val="ListParagraph"/>
              <w:shd w:val="clear" w:color="auto" w:fill="EEECE1" w:themeFill="background2"/>
              <w:tabs>
                <w:tab w:val="left" w:pos="1125"/>
              </w:tabs>
              <w:spacing w:after="160"/>
              <w:ind w:left="0"/>
              <w:jc w:val="both"/>
              <w:rPr>
                <w:rFonts w:ascii="Liberation Serif" w:hAnsi="Liberation Serif" w:cs="Liberation Serif"/>
              </w:rPr>
            </w:pPr>
            <w:r w:rsidRPr="00623590">
              <w:rPr>
                <w:rFonts w:ascii="Liberation Serif" w:hAnsi="Liberation Serif" w:cs="Liberation Serif"/>
              </w:rPr>
              <w:t>Po ashtu</w:t>
            </w:r>
            <w:r w:rsidR="00CF685E">
              <w:rPr>
                <w:rFonts w:ascii="Liberation Serif" w:hAnsi="Liberation Serif" w:cs="Liberation Serif"/>
              </w:rPr>
              <w:t>,</w:t>
            </w:r>
            <w:r w:rsidRPr="00623590">
              <w:rPr>
                <w:rFonts w:ascii="Liberation Serif" w:hAnsi="Liberation Serif" w:cs="Liberation Serif"/>
              </w:rPr>
              <w:t xml:space="preserve"> një rritje e çmimit importues do të zvogëloj</w:t>
            </w:r>
            <w:r w:rsidR="00CF685E">
              <w:rPr>
                <w:rFonts w:ascii="Liberation Serif" w:hAnsi="Liberation Serif" w:cs="Liberation Serif"/>
              </w:rPr>
              <w:t>ë</w:t>
            </w:r>
            <w:r w:rsidRPr="00623590">
              <w:rPr>
                <w:rFonts w:ascii="Liberation Serif" w:hAnsi="Liberation Serif" w:cs="Liberation Serif"/>
              </w:rPr>
              <w:t xml:space="preserve"> sasinë importuese në atë treg.</w:t>
            </w:r>
          </w:p>
          <w:p w:rsidR="0094619B" w:rsidRPr="00623590" w:rsidRDefault="00700BA5" w:rsidP="00B62C32">
            <w:pPr>
              <w:pStyle w:val="ListParagraph"/>
              <w:shd w:val="clear" w:color="auto" w:fill="EEECE1" w:themeFill="background2"/>
              <w:tabs>
                <w:tab w:val="left" w:pos="1125"/>
              </w:tabs>
              <w:spacing w:after="160"/>
              <w:ind w:left="0"/>
              <w:jc w:val="both"/>
              <w:rPr>
                <w:rFonts w:ascii="Liberation Serif" w:hAnsi="Liberation Serif" w:cs="Liberation Serif"/>
              </w:rPr>
            </w:pPr>
            <w:r w:rsidRPr="00623590">
              <w:rPr>
                <w:rFonts w:ascii="Liberation Serif" w:hAnsi="Liberation Serif" w:cs="Liberation Serif"/>
              </w:rPr>
              <w:t>AK</w:t>
            </w:r>
            <w:r w:rsidR="001D6C45" w:rsidRPr="00623590">
              <w:rPr>
                <w:rFonts w:ascii="Liberation Serif" w:hAnsi="Liberation Serif" w:cs="Liberation Serif"/>
              </w:rPr>
              <w:t>R</w:t>
            </w:r>
            <w:r w:rsidRPr="00623590">
              <w:rPr>
                <w:rFonts w:ascii="Liberation Serif" w:hAnsi="Liberation Serif" w:cs="Liberation Serif"/>
              </w:rPr>
              <w:t>K do të vazhdoj</w:t>
            </w:r>
            <w:r w:rsidR="00CF685E">
              <w:rPr>
                <w:rFonts w:ascii="Liberation Serif" w:hAnsi="Liberation Serif" w:cs="Liberation Serif"/>
              </w:rPr>
              <w:t>ë</w:t>
            </w:r>
            <w:r w:rsidRPr="00623590">
              <w:rPr>
                <w:rFonts w:ascii="Liberation Serif" w:hAnsi="Liberation Serif" w:cs="Liberation Serif"/>
              </w:rPr>
              <w:t xml:space="preserve"> me monitorimin e këtij tregu edhe në muajt në vazhdim, për </w:t>
            </w:r>
            <w:r w:rsidR="0002703E" w:rsidRPr="00623590">
              <w:rPr>
                <w:rFonts w:ascii="Liberation Serif" w:hAnsi="Liberation Serif" w:cs="Liberation Serif"/>
              </w:rPr>
              <w:t>të përcjellë dinamikën e tregut.</w:t>
            </w:r>
          </w:p>
        </w:tc>
      </w:tr>
      <w:tr w:rsidR="00700BA5" w:rsidRPr="00623590" w:rsidTr="00BB5ACF">
        <w:trPr>
          <w:trHeight w:val="980"/>
        </w:trPr>
        <w:tc>
          <w:tcPr>
            <w:tcW w:w="0" w:type="auto"/>
            <w:tcBorders>
              <w:bottom w:val="single" w:sz="4" w:space="0" w:color="auto"/>
            </w:tcBorders>
            <w:shd w:val="clear" w:color="auto" w:fill="EEECE1" w:themeFill="background2"/>
            <w:vAlign w:val="center"/>
          </w:tcPr>
          <w:p w:rsidR="00CE28F9" w:rsidRPr="00623590" w:rsidRDefault="00CE28F9" w:rsidP="00B62C32">
            <w:pPr>
              <w:shd w:val="clear" w:color="auto" w:fill="EEECE1" w:themeFill="background2"/>
              <w:rPr>
                <w:rFonts w:ascii="Liberation Serif" w:hAnsi="Liberation Serif" w:cs="Liberation Serif"/>
                <w:b/>
                <w:color w:val="0070C0"/>
              </w:rPr>
            </w:pPr>
          </w:p>
          <w:p w:rsidR="003A56FB" w:rsidRPr="00623590" w:rsidRDefault="00A27160" w:rsidP="00B62C32">
            <w:pPr>
              <w:shd w:val="clear" w:color="auto" w:fill="EEECE1" w:themeFill="background2"/>
              <w:spacing w:line="276" w:lineRule="auto"/>
              <w:jc w:val="both"/>
              <w:rPr>
                <w:rFonts w:ascii="Liberation Serif" w:hAnsi="Liberation Serif" w:cs="Liberation Serif"/>
                <w:b/>
                <w:color w:val="0066FF"/>
              </w:rPr>
            </w:pPr>
            <w:r w:rsidRPr="00623590">
              <w:rPr>
                <w:rFonts w:ascii="Liberation Serif" w:hAnsi="Liberation Serif" w:cs="Liberation Serif"/>
                <w:b/>
                <w:color w:val="0066FF"/>
              </w:rPr>
              <w:t>11</w:t>
            </w:r>
            <w:r w:rsidR="00B24917" w:rsidRPr="00623590">
              <w:rPr>
                <w:rFonts w:ascii="Liberation Serif" w:hAnsi="Liberation Serif" w:cs="Liberation Serif"/>
                <w:b/>
                <w:color w:val="0066FF"/>
              </w:rPr>
              <w:t xml:space="preserve"> -</w:t>
            </w:r>
            <w:r w:rsidR="00CE28F9" w:rsidRPr="00623590">
              <w:rPr>
                <w:rFonts w:ascii="Liberation Serif" w:hAnsi="Liberation Serif" w:cs="Liberation Serif"/>
                <w:b/>
                <w:color w:val="0066FF"/>
              </w:rPr>
              <w:t xml:space="preserve"> Kanalprofis Shp.k. dhe Zahiri S</w:t>
            </w:r>
            <w:r w:rsidR="00B24917" w:rsidRPr="00623590">
              <w:rPr>
                <w:rFonts w:ascii="Liberation Serif" w:hAnsi="Liberation Serif" w:cs="Liberation Serif"/>
                <w:b/>
                <w:color w:val="0066FF"/>
              </w:rPr>
              <w:t>h.p.k. kundër komunës së Gra</w:t>
            </w:r>
            <w:r w:rsidR="00CF685E">
              <w:rPr>
                <w:rFonts w:ascii="Liberation Serif" w:hAnsi="Liberation Serif" w:cs="Liberation Serif"/>
                <w:b/>
                <w:color w:val="0066FF"/>
              </w:rPr>
              <w:t>ç</w:t>
            </w:r>
            <w:r w:rsidR="00B24917" w:rsidRPr="00623590">
              <w:rPr>
                <w:rFonts w:ascii="Liberation Serif" w:hAnsi="Liberation Serif" w:cs="Liberation Serif"/>
                <w:b/>
                <w:color w:val="0066FF"/>
              </w:rPr>
              <w:t>anicë</w:t>
            </w:r>
            <w:r w:rsidR="00700BA5" w:rsidRPr="00623590">
              <w:rPr>
                <w:rFonts w:ascii="Liberation Serif" w:hAnsi="Liberation Serif" w:cs="Liberation Serif"/>
                <w:b/>
                <w:color w:val="0066FF"/>
              </w:rPr>
              <w:t>s</w:t>
            </w:r>
          </w:p>
          <w:p w:rsidR="00300E95" w:rsidRPr="00623590" w:rsidRDefault="00300E95" w:rsidP="00B62C32">
            <w:pPr>
              <w:shd w:val="clear" w:color="auto" w:fill="EEECE1" w:themeFill="background2"/>
              <w:spacing w:line="276" w:lineRule="auto"/>
              <w:jc w:val="both"/>
              <w:rPr>
                <w:rFonts w:ascii="Liberation Serif" w:hAnsi="Liberation Serif" w:cs="Liberation Serif"/>
                <w:b/>
                <w:color w:val="0066FF"/>
              </w:rPr>
            </w:pPr>
          </w:p>
          <w:p w:rsidR="00CE28F9" w:rsidRPr="00623590" w:rsidRDefault="00CE28F9" w:rsidP="00B62C32">
            <w:pPr>
              <w:shd w:val="clear" w:color="auto" w:fill="EEECE1" w:themeFill="background2"/>
              <w:jc w:val="both"/>
              <w:rPr>
                <w:rFonts w:ascii="Liberation Serif" w:hAnsi="Liberation Serif" w:cs="Liberation Serif"/>
                <w:sz w:val="22"/>
                <w:szCs w:val="22"/>
              </w:rPr>
            </w:pPr>
            <w:r w:rsidRPr="00623590">
              <w:rPr>
                <w:rFonts w:ascii="Liberation Serif" w:hAnsi="Liberation Serif" w:cs="Liberation Serif"/>
                <w:sz w:val="22"/>
                <w:szCs w:val="22"/>
              </w:rPr>
              <w:t>Autoriteti i Konkurrencës ka pranuar ankesë nga ndërmarrja “ZAHIRI” SH.P.K</w:t>
            </w:r>
            <w:r w:rsidR="00CF685E">
              <w:rPr>
                <w:rFonts w:ascii="Liberation Serif" w:hAnsi="Liberation Serif" w:cs="Liberation Serif"/>
                <w:sz w:val="22"/>
                <w:szCs w:val="22"/>
              </w:rPr>
              <w:t>.</w:t>
            </w:r>
            <w:r w:rsidRPr="00623590">
              <w:rPr>
                <w:rFonts w:ascii="Liberation Serif" w:hAnsi="Liberation Serif" w:cs="Liberation Serif"/>
                <w:sz w:val="22"/>
                <w:szCs w:val="22"/>
              </w:rPr>
              <w:t xml:space="preserve"> </w:t>
            </w:r>
            <w:r w:rsidR="00CF685E">
              <w:rPr>
                <w:rFonts w:ascii="Liberation Serif" w:hAnsi="Liberation Serif" w:cs="Liberation Serif"/>
                <w:sz w:val="22"/>
                <w:szCs w:val="22"/>
              </w:rPr>
              <w:t>S</w:t>
            </w:r>
            <w:r w:rsidRPr="00623590">
              <w:rPr>
                <w:rFonts w:ascii="Liberation Serif" w:hAnsi="Liberation Serif" w:cs="Liberation Serif"/>
                <w:sz w:val="22"/>
                <w:szCs w:val="22"/>
              </w:rPr>
              <w:t>ipas</w:t>
            </w:r>
            <w:r w:rsidR="00CF685E">
              <w:rPr>
                <w:rFonts w:ascii="Liberation Serif" w:hAnsi="Liberation Serif" w:cs="Liberation Serif"/>
                <w:sz w:val="22"/>
                <w:szCs w:val="22"/>
              </w:rPr>
              <w:t xml:space="preserve"> </w:t>
            </w:r>
            <w:r w:rsidRPr="00623590">
              <w:rPr>
                <w:rFonts w:ascii="Liberation Serif" w:hAnsi="Liberation Serif" w:cs="Liberation Serif"/>
                <w:sz w:val="22"/>
                <w:szCs w:val="22"/>
              </w:rPr>
              <w:t xml:space="preserve">ankuesit Ndërmarrja Publike Komunale “EKOLOGJIA” Sh.a, me datën 07.01.2020, ka publikuar një njoftim, me të cilin ka njoftuar se ka nënshkruar marrëveshje për marrjen e autorizimit nga Komuna e Graçanicës, për kryerjen e aktiviteteve komunale shërbime të grumbullimit dhe deponimit të mbeturinave për të gjithë qytetarët në Komunën e Graçanicës. </w:t>
            </w:r>
          </w:p>
          <w:p w:rsidR="00CE28F9" w:rsidRPr="00623590" w:rsidRDefault="00CE28F9" w:rsidP="00B62C32">
            <w:pPr>
              <w:shd w:val="clear" w:color="auto" w:fill="EEECE1" w:themeFill="background2"/>
              <w:jc w:val="both"/>
              <w:rPr>
                <w:rFonts w:ascii="Liberation Serif" w:hAnsi="Liberation Serif" w:cs="Liberation Serif"/>
                <w:sz w:val="22"/>
                <w:szCs w:val="22"/>
              </w:rPr>
            </w:pPr>
            <w:r w:rsidRPr="00623590">
              <w:rPr>
                <w:rFonts w:ascii="Liberation Serif" w:hAnsi="Liberation Serif" w:cs="Liberation Serif"/>
                <w:sz w:val="22"/>
                <w:szCs w:val="22"/>
              </w:rPr>
              <w:t xml:space="preserve">Në njoftim thuhet se: </w:t>
            </w:r>
            <w:r w:rsidRPr="00623590">
              <w:rPr>
                <w:rFonts w:ascii="Liberation Serif" w:hAnsi="Liberation Serif" w:cs="Liberation Serif"/>
                <w:i/>
                <w:sz w:val="22"/>
                <w:szCs w:val="22"/>
              </w:rPr>
              <w:t>“Në përputhje me rregulloren nr. 02/21/KG për menaxhimin e mbeturinave të miratuar nga Komuna e Graçanicës, neni 7. përveç Ndërmarrjes Publike Komunale Ekologjia, operatorët tjerë ekonomikë nuk mund të kryejnë shërbime të grumbullimit dhe deponimit të mbeturinave pa lejen komunale. Prandaj, çdo biznes i regjistruar në territorin e Komunës së Graçanicës është i detyruar të lidhë kontratë me JKP Ekologjia, sepse bazuar në nenin 5 të Rregullores Nr.02/21/KG për menaxhimin e mbeturinave, secili prodhues i mbeturinave duhet të regjistrohet në listat e shërbimet e grumbullimit dhe asgjësimit të konsumatorëve. Mbeturinat duke siguruar kështu ofrimin e sigurt dhe të rregullt të shërbimeve. Për më tepër, përdoruesve të shërbimit u kërkohet të paguajnë faturën për shërbimin që kanë marrë. Nëse nuk paguan tre këstet e fundit Komuna do të zbatojë masa administrative të ndalimit për shërbimet e ofruara nga departamentet komunale"</w:t>
            </w:r>
            <w:r w:rsidRPr="00623590">
              <w:rPr>
                <w:rFonts w:ascii="Liberation Serif" w:hAnsi="Liberation Serif" w:cs="Liberation Serif"/>
                <w:sz w:val="22"/>
                <w:szCs w:val="22"/>
              </w:rPr>
              <w:t>.</w:t>
            </w:r>
          </w:p>
          <w:p w:rsidR="00CE28F9" w:rsidRPr="00623590" w:rsidRDefault="00CE28F9" w:rsidP="00B62C32">
            <w:pPr>
              <w:shd w:val="clear" w:color="auto" w:fill="EEECE1" w:themeFill="background2"/>
              <w:jc w:val="both"/>
              <w:rPr>
                <w:rFonts w:ascii="Liberation Serif" w:hAnsi="Liberation Serif" w:cs="Liberation Serif"/>
                <w:sz w:val="22"/>
                <w:szCs w:val="22"/>
              </w:rPr>
            </w:pPr>
            <w:r w:rsidRPr="00623590">
              <w:rPr>
                <w:rFonts w:ascii="Liberation Serif" w:hAnsi="Liberation Serif" w:cs="Liberation Serif"/>
                <w:sz w:val="22"/>
                <w:szCs w:val="22"/>
              </w:rPr>
              <w:t>Vendimi i lartëcekur është diskriminues për shumë operatorë ekonomik</w:t>
            </w:r>
            <w:r w:rsidR="00CF685E">
              <w:rPr>
                <w:rFonts w:ascii="Liberation Serif" w:hAnsi="Liberation Serif" w:cs="Liberation Serif"/>
                <w:sz w:val="22"/>
                <w:szCs w:val="22"/>
              </w:rPr>
              <w:t>ë</w:t>
            </w:r>
            <w:r w:rsidRPr="00623590">
              <w:rPr>
                <w:rFonts w:ascii="Liberation Serif" w:hAnsi="Liberation Serif" w:cs="Liberation Serif"/>
                <w:sz w:val="22"/>
                <w:szCs w:val="22"/>
              </w:rPr>
              <w:t>, të cilët kryejnë këto shërbime në Komunën e Graçanicës e më gjerë. I njëjti e kufizon konkurrencën e tregut dhe i dëmton operatorët ekonomik</w:t>
            </w:r>
            <w:r w:rsidR="00CF685E">
              <w:rPr>
                <w:rFonts w:ascii="Liberation Serif" w:hAnsi="Liberation Serif" w:cs="Liberation Serif"/>
                <w:sz w:val="22"/>
                <w:szCs w:val="22"/>
              </w:rPr>
              <w:t>ë</w:t>
            </w:r>
            <w:r w:rsidRPr="00623590">
              <w:rPr>
                <w:rFonts w:ascii="Liberation Serif" w:hAnsi="Liberation Serif" w:cs="Liberation Serif"/>
                <w:sz w:val="22"/>
                <w:szCs w:val="22"/>
              </w:rPr>
              <w:t xml:space="preserve"> të licencuar që merren me këto shërbime duke krijuar monopol të këtyre shërbimeve, pasi që vetëm një kompani në këtë rast NPK EKOLOGJIA SH.A, mund të kryejë këtë shërbime dhe atë pa ofertuar fare dhe pa hapur tender në lidhje me këto</w:t>
            </w:r>
            <w:r w:rsidR="00CF685E">
              <w:rPr>
                <w:rFonts w:ascii="Liberation Serif" w:hAnsi="Liberation Serif" w:cs="Liberation Serif"/>
                <w:sz w:val="22"/>
                <w:szCs w:val="22"/>
              </w:rPr>
              <w:t xml:space="preserve"> </w:t>
            </w:r>
            <w:r w:rsidRPr="00623590">
              <w:rPr>
                <w:rFonts w:ascii="Liberation Serif" w:hAnsi="Liberation Serif" w:cs="Liberation Serif"/>
                <w:sz w:val="22"/>
                <w:szCs w:val="22"/>
              </w:rPr>
              <w:t>shërbime.</w:t>
            </w:r>
          </w:p>
          <w:p w:rsidR="00CE28F9" w:rsidRPr="00623590" w:rsidRDefault="00CE28F9" w:rsidP="00B62C32">
            <w:pPr>
              <w:shd w:val="clear" w:color="auto" w:fill="EEECE1" w:themeFill="background2"/>
              <w:jc w:val="both"/>
              <w:rPr>
                <w:rFonts w:ascii="Liberation Serif" w:hAnsi="Liberation Serif" w:cs="Liberation Serif"/>
                <w:sz w:val="22"/>
                <w:szCs w:val="22"/>
              </w:rPr>
            </w:pPr>
            <w:r w:rsidRPr="00623590">
              <w:rPr>
                <w:rFonts w:ascii="Liberation Serif" w:hAnsi="Liberation Serif" w:cs="Liberation Serif"/>
                <w:sz w:val="22"/>
                <w:szCs w:val="22"/>
              </w:rPr>
              <w:t>Ankuesi ka kërkuar nga AKRK që të ndërm</w:t>
            </w:r>
            <w:r w:rsidR="00CF685E">
              <w:rPr>
                <w:rFonts w:ascii="Liberation Serif" w:hAnsi="Liberation Serif" w:cs="Liberation Serif"/>
                <w:sz w:val="22"/>
                <w:szCs w:val="22"/>
              </w:rPr>
              <w:t>a</w:t>
            </w:r>
            <w:r w:rsidRPr="00623590">
              <w:rPr>
                <w:rFonts w:ascii="Liberation Serif" w:hAnsi="Liberation Serif" w:cs="Liberation Serif"/>
                <w:sz w:val="22"/>
                <w:szCs w:val="22"/>
              </w:rPr>
              <w:t>rr</w:t>
            </w:r>
            <w:r w:rsidR="00CF685E">
              <w:rPr>
                <w:rFonts w:ascii="Liberation Serif" w:hAnsi="Liberation Serif" w:cs="Liberation Serif"/>
                <w:sz w:val="22"/>
                <w:szCs w:val="22"/>
              </w:rPr>
              <w:t>ë</w:t>
            </w:r>
            <w:r w:rsidRPr="00623590">
              <w:rPr>
                <w:rFonts w:ascii="Liberation Serif" w:hAnsi="Liberation Serif" w:cs="Liberation Serif"/>
                <w:sz w:val="22"/>
                <w:szCs w:val="22"/>
              </w:rPr>
              <w:t xml:space="preserve"> masa që të lejohet konkurrenca e lirë dhe të hiqet ky</w:t>
            </w:r>
          </w:p>
          <w:p w:rsidR="00CE28F9" w:rsidRPr="00623590" w:rsidRDefault="00CE28F9" w:rsidP="00B62C32">
            <w:pPr>
              <w:shd w:val="clear" w:color="auto" w:fill="EEECE1" w:themeFill="background2"/>
              <w:jc w:val="both"/>
              <w:rPr>
                <w:rFonts w:ascii="Liberation Serif" w:hAnsi="Liberation Serif" w:cs="Liberation Serif"/>
                <w:sz w:val="22"/>
                <w:szCs w:val="22"/>
              </w:rPr>
            </w:pPr>
            <w:r w:rsidRPr="00623590">
              <w:rPr>
                <w:rFonts w:ascii="Liberation Serif" w:hAnsi="Liberation Serif" w:cs="Liberation Serif"/>
                <w:sz w:val="22"/>
                <w:szCs w:val="22"/>
              </w:rPr>
              <w:t>monopol i shërbimeve</w:t>
            </w:r>
            <w:r w:rsidR="00CF685E">
              <w:rPr>
                <w:rFonts w:ascii="Liberation Serif" w:hAnsi="Liberation Serif" w:cs="Liberation Serif"/>
                <w:sz w:val="22"/>
                <w:szCs w:val="22"/>
              </w:rPr>
              <w:t>. A</w:t>
            </w:r>
            <w:r w:rsidRPr="00623590">
              <w:rPr>
                <w:rFonts w:ascii="Liberation Serif" w:hAnsi="Liberation Serif" w:cs="Liberation Serif"/>
                <w:sz w:val="22"/>
                <w:szCs w:val="22"/>
              </w:rPr>
              <w:t>nkuesi pajtohet që edhe ndërmarrjet publike të kryejnë shërbime</w:t>
            </w:r>
            <w:r w:rsidR="00CF685E">
              <w:rPr>
                <w:rFonts w:ascii="Liberation Serif" w:hAnsi="Liberation Serif" w:cs="Liberation Serif"/>
                <w:sz w:val="22"/>
                <w:szCs w:val="22"/>
              </w:rPr>
              <w:t>, m</w:t>
            </w:r>
            <w:r w:rsidRPr="00623590">
              <w:rPr>
                <w:rFonts w:ascii="Liberation Serif" w:hAnsi="Liberation Serif" w:cs="Liberation Serif"/>
                <w:sz w:val="22"/>
                <w:szCs w:val="22"/>
              </w:rPr>
              <w:t xml:space="preserve">irëpo duhet t’i nënshtrohen procedurave të njëjta të aplikimit në tender, pra të shpallet tender dhe më pastaj kushdo </w:t>
            </w:r>
            <w:r w:rsidRPr="00623590">
              <w:rPr>
                <w:rFonts w:ascii="Liberation Serif" w:hAnsi="Liberation Serif" w:cs="Liberation Serif"/>
                <w:sz w:val="22"/>
                <w:szCs w:val="22"/>
              </w:rPr>
              <w:lastRenderedPageBreak/>
              <w:t>që i plotëson kushtet më së miri dhe kushdo që ka ofertuar me çmim më të lirë të shpallet fitues i kontratave përkatëse.</w:t>
            </w:r>
          </w:p>
          <w:p w:rsidR="00CE28F9" w:rsidRPr="00623590" w:rsidRDefault="00CE28F9" w:rsidP="00B62C32">
            <w:pPr>
              <w:shd w:val="clear" w:color="auto" w:fill="EEECE1" w:themeFill="background2"/>
              <w:jc w:val="both"/>
              <w:rPr>
                <w:rFonts w:ascii="Liberation Serif" w:hAnsi="Liberation Serif" w:cs="Liberation Serif"/>
                <w:sz w:val="22"/>
                <w:szCs w:val="22"/>
              </w:rPr>
            </w:pPr>
            <w:r w:rsidRPr="00623590">
              <w:rPr>
                <w:rFonts w:ascii="Liberation Serif" w:hAnsi="Liberation Serif" w:cs="Liberation Serif"/>
                <w:sz w:val="22"/>
                <w:szCs w:val="22"/>
              </w:rPr>
              <w:t>Çdo shpenzim i parasë publike mbi 100 euro duhet të bëhet përmes procedurave të prokurimit publik.</w:t>
            </w:r>
          </w:p>
          <w:p w:rsidR="00CE28F9" w:rsidRPr="00623590" w:rsidRDefault="00CE28F9" w:rsidP="00B62C32">
            <w:pPr>
              <w:shd w:val="clear" w:color="auto" w:fill="EEECE1" w:themeFill="background2"/>
              <w:jc w:val="both"/>
              <w:rPr>
                <w:rFonts w:ascii="Liberation Serif" w:hAnsi="Liberation Serif" w:cs="Liberation Serif"/>
                <w:b/>
                <w:sz w:val="22"/>
                <w:szCs w:val="22"/>
              </w:rPr>
            </w:pPr>
            <w:r w:rsidRPr="00623590">
              <w:rPr>
                <w:rFonts w:ascii="Liberation Serif" w:hAnsi="Liberation Serif" w:cs="Liberation Serif"/>
                <w:sz w:val="22"/>
                <w:szCs w:val="22"/>
              </w:rPr>
              <w:t>Sipas pretendimeve, Vendimi i komunës së Graçanicës është në kundërshtim të plotë edhe me qëllimin e Ligjit Nr. 03/L-229 për Mbrojtjen e Konkurrencës, sepse qëllimi i këtij ligji është të përcaktohen rregullat dhe masat për mbrojtjen e konkurrencës së lirë dhe efektive në treg. Ky vendim duhet të shpallet i pavlefshëm dhe të anulohet sepse është në kundërshtim të plotë me konkurrencën e lirë të tregut. Ky vendim është në kundërshtim të plotë me LIGJIN Nr. 03/L-229 PËR MBROJTJEN E KONKURRENCËS dhe kërkojmë që të analizoni në detaje këtë rast dhe të merrni vendim duke shqiptuar masa ndëshkuese ndaj Komunës së Graçanicës për çrregullim të konkurrencës dhe krijim të monopolit</w:t>
            </w:r>
            <w:r w:rsidRPr="00623590">
              <w:rPr>
                <w:rFonts w:ascii="Liberation Serif" w:hAnsi="Liberation Serif" w:cs="Liberation Serif"/>
                <w:b/>
                <w:sz w:val="22"/>
                <w:szCs w:val="22"/>
              </w:rPr>
              <w:t>.</w:t>
            </w:r>
          </w:p>
          <w:p w:rsidR="00CE28F9" w:rsidRPr="00623590" w:rsidRDefault="00CE28F9" w:rsidP="00B62C32">
            <w:pPr>
              <w:shd w:val="clear" w:color="auto" w:fill="EEECE1" w:themeFill="background2"/>
              <w:jc w:val="both"/>
              <w:rPr>
                <w:rFonts w:ascii="Liberation Serif" w:hAnsi="Liberation Serif" w:cs="Liberation Serif"/>
                <w:color w:val="222222"/>
              </w:rPr>
            </w:pPr>
            <w:r w:rsidRPr="00623590">
              <w:rPr>
                <w:rFonts w:ascii="Liberation Serif" w:hAnsi="Liberation Serif" w:cs="Liberation Serif"/>
                <w:sz w:val="22"/>
                <w:szCs w:val="22"/>
              </w:rPr>
              <w:t xml:space="preserve">Autoriteti i Konkurrencës së Republikës së Kosovës me datë: 25.11.2022 nr. 55/22 ka marrë Konkluzion </w:t>
            </w:r>
            <w:r w:rsidRPr="00CF685E">
              <w:rPr>
                <w:rFonts w:ascii="Liberation Serif" w:hAnsi="Liberation Serif" w:cs="Liberation Serif"/>
                <w:sz w:val="22"/>
                <w:szCs w:val="22"/>
              </w:rPr>
              <w:t>me të cilin ka konstatuar se:</w:t>
            </w:r>
            <w:r w:rsidRPr="00623590">
              <w:rPr>
                <w:rFonts w:ascii="Liberation Serif" w:hAnsi="Liberation Serif" w:cs="Liberation Serif"/>
                <w:b/>
                <w:sz w:val="22"/>
                <w:szCs w:val="22"/>
              </w:rPr>
              <w:t xml:space="preserve"> </w:t>
            </w:r>
            <w:r w:rsidRPr="00623590">
              <w:rPr>
                <w:rFonts w:ascii="Liberation Serif" w:hAnsi="Liberation Serif" w:cs="Liberation Serif"/>
                <w:sz w:val="22"/>
                <w:szCs w:val="22"/>
              </w:rPr>
              <w:t>Gjatë shqyrtimit paraprak të hetimit t</w:t>
            </w:r>
            <w:r w:rsidR="00CF685E">
              <w:rPr>
                <w:rFonts w:ascii="Liberation Serif" w:hAnsi="Liberation Serif" w:cs="Liberation Serif"/>
                <w:sz w:val="22"/>
                <w:szCs w:val="22"/>
              </w:rPr>
              <w:t>ë</w:t>
            </w:r>
            <w:r w:rsidRPr="00623590">
              <w:rPr>
                <w:rFonts w:ascii="Liberation Serif" w:hAnsi="Liberation Serif" w:cs="Liberation Serif"/>
                <w:sz w:val="22"/>
                <w:szCs w:val="22"/>
              </w:rPr>
              <w:t xml:space="preserve"> situatës n</w:t>
            </w:r>
            <w:r w:rsidR="00CF685E">
              <w:rPr>
                <w:rFonts w:ascii="Liberation Serif" w:hAnsi="Liberation Serif" w:cs="Liberation Serif"/>
                <w:sz w:val="22"/>
                <w:szCs w:val="22"/>
              </w:rPr>
              <w:t>ë</w:t>
            </w:r>
            <w:r w:rsidRPr="00623590">
              <w:rPr>
                <w:rFonts w:ascii="Liberation Serif" w:hAnsi="Liberation Serif" w:cs="Liberation Serif"/>
                <w:sz w:val="22"/>
                <w:szCs w:val="22"/>
              </w:rPr>
              <w:t xml:space="preserve"> tregun relevant, bazuar n</w:t>
            </w:r>
            <w:r w:rsidR="00CF685E">
              <w:rPr>
                <w:rFonts w:ascii="Liberation Serif" w:hAnsi="Liberation Serif" w:cs="Liberation Serif"/>
                <w:sz w:val="22"/>
                <w:szCs w:val="22"/>
              </w:rPr>
              <w:t>ë</w:t>
            </w:r>
            <w:r w:rsidRPr="00623590">
              <w:rPr>
                <w:rFonts w:ascii="Liberation Serif" w:hAnsi="Liberation Serif" w:cs="Liberation Serif"/>
                <w:sz w:val="22"/>
                <w:szCs w:val="22"/>
              </w:rPr>
              <w:t xml:space="preserve"> dispozitat e Ligjit për Mbrojtjen e Konkurrencës, se nuk ka argumente për fillimin e Procedurës Hetimore ndaj Komunës s</w:t>
            </w:r>
            <w:r w:rsidR="00CF685E">
              <w:rPr>
                <w:rFonts w:ascii="Liberation Serif" w:hAnsi="Liberation Serif" w:cs="Liberation Serif"/>
                <w:sz w:val="22"/>
                <w:szCs w:val="22"/>
              </w:rPr>
              <w:t>ë</w:t>
            </w:r>
            <w:r w:rsidRPr="00623590">
              <w:rPr>
                <w:rFonts w:ascii="Liberation Serif" w:hAnsi="Liberation Serif" w:cs="Liberation Serif"/>
                <w:sz w:val="22"/>
                <w:szCs w:val="22"/>
              </w:rPr>
              <w:t xml:space="preserve"> Graqanices sipas nenit 35. Paragrafi 5.</w:t>
            </w:r>
          </w:p>
          <w:p w:rsidR="00700BA5" w:rsidRPr="00CF685E" w:rsidRDefault="00700BA5" w:rsidP="00B62C32">
            <w:pPr>
              <w:shd w:val="clear" w:color="auto" w:fill="EEECE1" w:themeFill="background2"/>
              <w:ind w:right="102"/>
              <w:jc w:val="both"/>
              <w:rPr>
                <w:rFonts w:ascii="Liberation Serif" w:hAnsi="Liberation Serif" w:cs="Liberation Serif"/>
                <w:sz w:val="22"/>
              </w:rPr>
            </w:pPr>
            <w:r w:rsidRPr="00CF685E">
              <w:rPr>
                <w:rFonts w:ascii="Liberation Serif" w:hAnsi="Liberation Serif" w:cs="Liberation Serif"/>
                <w:sz w:val="22"/>
              </w:rPr>
              <w:t>Me datë 25.11.2022 është paraqitur para komisionit raporti dhe konkluzioni për moshapjen e procedurës hetimore ndaj Komunës së Gracanicës. Rasti është mbyll</w:t>
            </w:r>
            <w:r w:rsidR="001D6C45" w:rsidRPr="00CF685E">
              <w:rPr>
                <w:rFonts w:ascii="Liberation Serif" w:hAnsi="Liberation Serif" w:cs="Liberation Serif"/>
                <w:sz w:val="22"/>
              </w:rPr>
              <w:t>ur</w:t>
            </w:r>
            <w:r w:rsidRPr="00CF685E">
              <w:rPr>
                <w:rFonts w:ascii="Liberation Serif" w:hAnsi="Liberation Serif" w:cs="Liberation Serif"/>
                <w:sz w:val="22"/>
              </w:rPr>
              <w:t xml:space="preserve"> me</w:t>
            </w:r>
            <w:r w:rsidR="001D6C45" w:rsidRPr="00CF685E">
              <w:rPr>
                <w:rFonts w:ascii="Liberation Serif" w:hAnsi="Liberation Serif" w:cs="Liberation Serif"/>
                <w:sz w:val="22"/>
              </w:rPr>
              <w:t xml:space="preserve"> Konkluzion nga Komisioni i Aut</w:t>
            </w:r>
            <w:r w:rsidRPr="00CF685E">
              <w:rPr>
                <w:rFonts w:ascii="Liberation Serif" w:hAnsi="Liberation Serif" w:cs="Liberation Serif"/>
                <w:sz w:val="22"/>
              </w:rPr>
              <w:t>oritetit të Konkurrencës.</w:t>
            </w:r>
          </w:p>
          <w:p w:rsidR="00CE28F9" w:rsidRPr="00623590" w:rsidRDefault="00CE28F9" w:rsidP="00B62C32">
            <w:pPr>
              <w:shd w:val="clear" w:color="auto" w:fill="EEECE1" w:themeFill="background2"/>
              <w:ind w:right="102"/>
              <w:rPr>
                <w:rFonts w:ascii="Liberation Serif" w:hAnsi="Liberation Serif" w:cs="Liberation Serif"/>
              </w:rPr>
            </w:pPr>
            <w:r w:rsidRPr="00CF685E">
              <w:rPr>
                <w:rFonts w:ascii="Liberation Serif" w:hAnsi="Liberation Serif" w:cs="Liberation Serif"/>
                <w:sz w:val="22"/>
              </w:rPr>
              <w:t>P</w:t>
            </w:r>
            <w:r w:rsidR="00CF685E">
              <w:rPr>
                <w:rFonts w:ascii="Liberation Serif" w:hAnsi="Liberation Serif" w:cs="Liberation Serif"/>
                <w:sz w:val="22"/>
              </w:rPr>
              <w:t>ë</w:t>
            </w:r>
            <w:r w:rsidRPr="00CF685E">
              <w:rPr>
                <w:rFonts w:ascii="Liberation Serif" w:hAnsi="Liberation Serif" w:cs="Liberation Serif"/>
                <w:sz w:val="22"/>
              </w:rPr>
              <w:t>r m</w:t>
            </w:r>
            <w:r w:rsidR="00CF685E">
              <w:rPr>
                <w:rFonts w:ascii="Liberation Serif" w:hAnsi="Liberation Serif" w:cs="Liberation Serif"/>
                <w:sz w:val="22"/>
              </w:rPr>
              <w:t>ë</w:t>
            </w:r>
            <w:r w:rsidRPr="00CF685E">
              <w:rPr>
                <w:rFonts w:ascii="Liberation Serif" w:hAnsi="Liberation Serif" w:cs="Liberation Serif"/>
                <w:sz w:val="22"/>
              </w:rPr>
              <w:t xml:space="preserve"> shum</w:t>
            </w:r>
            <w:r w:rsidR="00CF685E">
              <w:rPr>
                <w:rFonts w:ascii="Liberation Serif" w:hAnsi="Liberation Serif" w:cs="Liberation Serif"/>
                <w:sz w:val="22"/>
              </w:rPr>
              <w:t>ë</w:t>
            </w:r>
            <w:r w:rsidRPr="00CF685E">
              <w:rPr>
                <w:rFonts w:ascii="Liberation Serif" w:hAnsi="Liberation Serif" w:cs="Liberation Serif"/>
                <w:sz w:val="22"/>
              </w:rPr>
              <w:t xml:space="preserve"> rreth këtij rasti vizito linkun: </w:t>
            </w:r>
            <w:hyperlink r:id="rId15" w:history="1">
              <w:r w:rsidRPr="00623590">
                <w:rPr>
                  <w:rStyle w:val="Hyperlink"/>
                  <w:rFonts w:ascii="Liberation Serif" w:hAnsi="Liberation Serif" w:cs="Liberation Serif"/>
                </w:rPr>
                <w:t>https://ak.rksgov.net/assets/cms/uploads/files/N.SH.T.%20KANALPROFIS.pdf</w:t>
              </w:r>
            </w:hyperlink>
          </w:p>
          <w:p w:rsidR="00CE28F9" w:rsidRPr="00623590" w:rsidRDefault="00596985" w:rsidP="00B62C32">
            <w:pPr>
              <w:shd w:val="clear" w:color="auto" w:fill="EEECE1" w:themeFill="background2"/>
              <w:ind w:right="102"/>
              <w:rPr>
                <w:rFonts w:ascii="Liberation Serif" w:hAnsi="Liberation Serif" w:cs="Liberation Serif"/>
              </w:rPr>
            </w:pPr>
            <w:hyperlink r:id="rId16" w:history="1">
              <w:r w:rsidR="00CE28F9" w:rsidRPr="00623590">
                <w:rPr>
                  <w:rStyle w:val="Hyperlink"/>
                  <w:rFonts w:ascii="Liberation Serif" w:hAnsi="Liberation Serif" w:cs="Liberation Serif"/>
                </w:rPr>
                <w:t>https://ak.rks-gov.net/assets/cms/uploads/files/Zahiri%20shpk.pdf</w:t>
              </w:r>
            </w:hyperlink>
          </w:p>
          <w:p w:rsidR="00CE28F9" w:rsidRPr="00623590" w:rsidRDefault="00CE28F9" w:rsidP="00B62C32">
            <w:pPr>
              <w:shd w:val="clear" w:color="auto" w:fill="EEECE1" w:themeFill="background2"/>
              <w:ind w:right="102"/>
              <w:rPr>
                <w:rFonts w:ascii="Liberation Serif" w:hAnsi="Liberation Serif" w:cs="Liberation Serif"/>
              </w:rPr>
            </w:pPr>
          </w:p>
        </w:tc>
      </w:tr>
      <w:tr w:rsidR="0052620B" w:rsidRPr="00623590" w:rsidTr="00BB5ACF">
        <w:trPr>
          <w:trHeight w:val="3144"/>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B5ACF" w:rsidRPr="00623590" w:rsidRDefault="00A27160" w:rsidP="00B62C32">
            <w:pPr>
              <w:shd w:val="clear" w:color="auto" w:fill="EEECE1" w:themeFill="background2"/>
              <w:spacing w:line="276" w:lineRule="auto"/>
              <w:jc w:val="both"/>
              <w:rPr>
                <w:rFonts w:ascii="Liberation Serif" w:hAnsi="Liberation Serif" w:cs="Liberation Serif"/>
                <w:b/>
                <w:color w:val="0066FF"/>
              </w:rPr>
            </w:pPr>
            <w:r w:rsidRPr="00623590">
              <w:rPr>
                <w:rFonts w:ascii="Liberation Serif" w:hAnsi="Liberation Serif" w:cs="Liberation Serif"/>
                <w:b/>
                <w:color w:val="0066FF"/>
              </w:rPr>
              <w:lastRenderedPageBreak/>
              <w:t>12</w:t>
            </w:r>
            <w:r w:rsidR="00B24917" w:rsidRPr="00623590">
              <w:rPr>
                <w:rFonts w:ascii="Liberation Serif" w:hAnsi="Liberation Serif" w:cs="Liberation Serif"/>
                <w:b/>
                <w:color w:val="0066FF"/>
              </w:rPr>
              <w:t xml:space="preserve"> - </w:t>
            </w:r>
            <w:r w:rsidR="0052620B" w:rsidRPr="00623590">
              <w:rPr>
                <w:rFonts w:ascii="Liberation Serif" w:hAnsi="Liberation Serif" w:cs="Liberation Serif"/>
                <w:b/>
                <w:color w:val="0066FF"/>
              </w:rPr>
              <w:t>Analiza e sektorit bankar</w:t>
            </w:r>
          </w:p>
          <w:p w:rsidR="00BB5ACF" w:rsidRPr="00414CAB" w:rsidRDefault="00BB5ACF" w:rsidP="00B62C32">
            <w:pPr>
              <w:shd w:val="clear" w:color="auto" w:fill="EEECE1" w:themeFill="background2"/>
              <w:spacing w:line="276" w:lineRule="auto"/>
              <w:rPr>
                <w:rFonts w:ascii="Liberation Serif" w:eastAsiaTheme="minorHAnsi" w:hAnsi="Liberation Serif" w:cs="Liberation Serif"/>
              </w:rPr>
            </w:pPr>
            <w:r w:rsidRPr="00414CAB">
              <w:rPr>
                <w:rFonts w:ascii="Liberation Serif" w:eastAsiaTheme="minorHAnsi" w:hAnsi="Liberation Serif" w:cs="Liberation Serif"/>
                <w:b/>
                <w:color w:val="002060"/>
              </w:rPr>
              <w:t>Përshkrimi rastit:</w:t>
            </w:r>
          </w:p>
          <w:p w:rsidR="00BB5ACF" w:rsidRPr="00623590" w:rsidRDefault="00BB5ACF" w:rsidP="00B62C32">
            <w:pPr>
              <w:shd w:val="clear" w:color="auto" w:fill="EEECE1" w:themeFill="background2"/>
              <w:spacing w:line="276" w:lineRule="auto"/>
              <w:jc w:val="both"/>
              <w:rPr>
                <w:rFonts w:ascii="Liberation Serif" w:eastAsiaTheme="minorHAnsi" w:hAnsi="Liberation Serif" w:cs="Liberation Serif"/>
              </w:rPr>
            </w:pPr>
            <w:r w:rsidRPr="00623590">
              <w:rPr>
                <w:rFonts w:ascii="Liberation Serif" w:eastAsiaTheme="minorHAnsi" w:hAnsi="Liberation Serif" w:cs="Liberation Serif"/>
              </w:rPr>
              <w:t xml:space="preserve">Autoriteti i Konkurrencës gjatë vitit 2021 në bashkëpunim me projektin e BE-së, ka filluar studimin e tregut në sektorin e shërbimeve bankare dhe financiare, duke u bazuar në nenin 28 të Ligjit për Mbrojtjen e Konkurrencës. Qëllimi kryesor i këtij studimi të tregut është të vlerësojë strukturën e tregut dhe shkallën e konkurrencës në këtë sektor. </w:t>
            </w:r>
          </w:p>
          <w:p w:rsidR="0052620B" w:rsidRPr="00623590" w:rsidRDefault="00BB5ACF" w:rsidP="00B62C32">
            <w:pPr>
              <w:shd w:val="clear" w:color="auto" w:fill="EEECE1" w:themeFill="background2"/>
              <w:spacing w:line="276" w:lineRule="auto"/>
              <w:jc w:val="both"/>
              <w:rPr>
                <w:rFonts w:ascii="Liberation Serif" w:eastAsiaTheme="minorHAnsi" w:hAnsi="Liberation Serif" w:cs="Liberation Serif"/>
                <w:b/>
                <w:sz w:val="28"/>
                <w:szCs w:val="28"/>
              </w:rPr>
            </w:pPr>
            <w:r w:rsidRPr="00623590">
              <w:rPr>
                <w:rFonts w:ascii="Liberation Serif" w:eastAsiaTheme="minorHAnsi" w:hAnsi="Liberation Serif" w:cs="Liberation Serif"/>
              </w:rPr>
              <w:t>Kemi përgatitur pyetësorët për pjesëmarrësit kryesor</w:t>
            </w:r>
            <w:r>
              <w:rPr>
                <w:rFonts w:ascii="Liberation Serif" w:eastAsiaTheme="minorHAnsi" w:hAnsi="Liberation Serif" w:cs="Liberation Serif"/>
              </w:rPr>
              <w:t>ë</w:t>
            </w:r>
            <w:r w:rsidRPr="00623590">
              <w:rPr>
                <w:rFonts w:ascii="Liberation Serif" w:eastAsiaTheme="minorHAnsi" w:hAnsi="Liberation Serif" w:cs="Liberation Serif"/>
              </w:rPr>
              <w:t xml:space="preserve"> në treg (</w:t>
            </w:r>
            <w:r w:rsidRPr="00623590">
              <w:rPr>
                <w:rFonts w:ascii="Liberation Serif" w:eastAsiaTheme="minorHAnsi" w:hAnsi="Liberation Serif" w:cs="Liberation Serif"/>
                <w:i/>
                <w:iCs/>
              </w:rPr>
              <w:t>9 banka komerciale</w:t>
            </w:r>
            <w:r w:rsidRPr="00623590">
              <w:rPr>
                <w:rFonts w:ascii="Liberation Serif" w:eastAsiaTheme="minorHAnsi" w:hAnsi="Liberation Serif" w:cs="Liberation Serif"/>
              </w:rPr>
              <w:t>), kemi pranuar përgjigjet nga bankat dhe jemi duke i përpunuar këto të dhëna. Deri në qershor të vitit 2023 Autoriteti i Konkurrencës do t</w:t>
            </w:r>
            <w:r>
              <w:rPr>
                <w:rFonts w:ascii="Liberation Serif" w:eastAsiaTheme="minorHAnsi" w:hAnsi="Liberation Serif" w:cs="Liberation Serif"/>
              </w:rPr>
              <w:t>a</w:t>
            </w:r>
            <w:r w:rsidRPr="00623590">
              <w:rPr>
                <w:rFonts w:ascii="Liberation Serif" w:eastAsiaTheme="minorHAnsi" w:hAnsi="Liberation Serif" w:cs="Liberation Serif"/>
              </w:rPr>
              <w:t xml:space="preserve"> publikoj</w:t>
            </w:r>
            <w:r>
              <w:rPr>
                <w:rFonts w:ascii="Liberation Serif" w:eastAsiaTheme="minorHAnsi" w:hAnsi="Liberation Serif" w:cs="Liberation Serif"/>
              </w:rPr>
              <w:t>ë</w:t>
            </w:r>
            <w:r w:rsidRPr="00623590">
              <w:rPr>
                <w:rFonts w:ascii="Liberation Serif" w:eastAsiaTheme="minorHAnsi" w:hAnsi="Liberation Serif" w:cs="Liberation Serif"/>
              </w:rPr>
              <w:t xml:space="preserve"> këtë analizë nga sektori financiar bankar. </w:t>
            </w:r>
          </w:p>
        </w:tc>
      </w:tr>
    </w:tbl>
    <w:p w:rsidR="00A53977" w:rsidRPr="00623590" w:rsidRDefault="00A53977" w:rsidP="00073F32">
      <w:pPr>
        <w:rPr>
          <w:rFonts w:ascii="Liberation Serif" w:hAnsi="Liberation Serif" w:cs="Liberation Serif"/>
        </w:rPr>
      </w:pPr>
    </w:p>
    <w:p w:rsidR="004F4F22" w:rsidRPr="00623590" w:rsidRDefault="004F4F22" w:rsidP="00073F32">
      <w:pPr>
        <w:rPr>
          <w:rFonts w:ascii="Liberation Serif" w:hAnsi="Liberation Serif" w:cs="Liberation Serif"/>
        </w:rPr>
      </w:pPr>
    </w:p>
    <w:p w:rsidR="008A0F08" w:rsidRDefault="008A0F08" w:rsidP="00073F32">
      <w:pPr>
        <w:rPr>
          <w:rFonts w:ascii="Liberation Serif" w:hAnsi="Liberation Serif" w:cs="Liberation Serif"/>
        </w:rPr>
      </w:pPr>
    </w:p>
    <w:p w:rsidR="00BB5ACF" w:rsidRDefault="00BB5ACF" w:rsidP="00073F32">
      <w:pPr>
        <w:rPr>
          <w:rFonts w:ascii="Liberation Serif" w:hAnsi="Liberation Serif" w:cs="Liberation Serif"/>
        </w:rPr>
      </w:pPr>
    </w:p>
    <w:p w:rsidR="00BB5ACF" w:rsidRDefault="00BB5ACF" w:rsidP="00073F32">
      <w:pPr>
        <w:rPr>
          <w:rFonts w:ascii="Liberation Serif" w:hAnsi="Liberation Serif" w:cs="Liberation Serif"/>
        </w:rPr>
      </w:pPr>
    </w:p>
    <w:p w:rsidR="00BB5ACF" w:rsidRDefault="00BB5ACF" w:rsidP="00073F32">
      <w:pPr>
        <w:rPr>
          <w:rFonts w:ascii="Liberation Serif" w:hAnsi="Liberation Serif" w:cs="Liberation Serif"/>
        </w:rPr>
      </w:pPr>
    </w:p>
    <w:p w:rsidR="00BB5ACF" w:rsidRDefault="00BB5ACF" w:rsidP="00073F32">
      <w:pPr>
        <w:rPr>
          <w:rFonts w:ascii="Liberation Serif" w:hAnsi="Liberation Serif" w:cs="Liberation Serif"/>
        </w:rPr>
      </w:pPr>
    </w:p>
    <w:p w:rsidR="00BB5ACF" w:rsidRDefault="00BB5ACF" w:rsidP="00073F32">
      <w:pPr>
        <w:rPr>
          <w:rFonts w:ascii="Liberation Serif" w:hAnsi="Liberation Serif" w:cs="Liberation Serif"/>
        </w:rPr>
      </w:pPr>
    </w:p>
    <w:p w:rsidR="00BB5ACF" w:rsidRDefault="00BB5ACF" w:rsidP="00073F32">
      <w:pPr>
        <w:rPr>
          <w:rFonts w:ascii="Liberation Serif" w:hAnsi="Liberation Serif" w:cs="Liberation Serif"/>
        </w:rPr>
      </w:pPr>
    </w:p>
    <w:p w:rsidR="00BB5ACF" w:rsidRDefault="00BB5ACF" w:rsidP="00073F32">
      <w:pPr>
        <w:rPr>
          <w:rFonts w:ascii="Liberation Serif" w:hAnsi="Liberation Serif" w:cs="Liberation Serif"/>
        </w:rPr>
      </w:pPr>
    </w:p>
    <w:p w:rsidR="00BB5ACF" w:rsidRPr="00623590" w:rsidRDefault="00BB5ACF" w:rsidP="00073F32">
      <w:pPr>
        <w:rPr>
          <w:rFonts w:ascii="Liberation Serif" w:hAnsi="Liberation Serif" w:cs="Liberation Serif"/>
        </w:rPr>
      </w:pPr>
    </w:p>
    <w:tbl>
      <w:tblPr>
        <w:tblStyle w:val="TableGrid1"/>
        <w:tblW w:w="9445" w:type="dxa"/>
        <w:jc w:val="center"/>
        <w:shd w:val="clear" w:color="auto" w:fill="DBE5F1" w:themeFill="accent1" w:themeFillTint="33"/>
        <w:tblLook w:val="04A0" w:firstRow="1" w:lastRow="0" w:firstColumn="1" w:lastColumn="0" w:noHBand="0" w:noVBand="1"/>
      </w:tblPr>
      <w:tblGrid>
        <w:gridCol w:w="9445"/>
      </w:tblGrid>
      <w:tr w:rsidR="00E13B57" w:rsidRPr="00623590" w:rsidTr="00570DA0">
        <w:trPr>
          <w:trHeight w:val="14128"/>
          <w:jc w:val="center"/>
        </w:trPr>
        <w:tc>
          <w:tcPr>
            <w:tcW w:w="9445" w:type="dxa"/>
            <w:shd w:val="clear" w:color="auto" w:fill="EEECE1" w:themeFill="background2"/>
          </w:tcPr>
          <w:p w:rsidR="00E13B57" w:rsidRPr="00675D60" w:rsidRDefault="00E13B57" w:rsidP="00675D60">
            <w:pPr>
              <w:pStyle w:val="Heading2"/>
              <w:numPr>
                <w:ilvl w:val="0"/>
                <w:numId w:val="0"/>
              </w:numPr>
              <w:outlineLvl w:val="1"/>
              <w:rPr>
                <w:rFonts w:ascii="Liberation Serif" w:hAnsi="Liberation Serif" w:cs="Liberation Serif"/>
                <w:color w:val="17365D" w:themeColor="text2" w:themeShade="BF"/>
                <w:szCs w:val="24"/>
              </w:rPr>
            </w:pPr>
            <w:bookmarkStart w:id="14" w:name="_Toc130155456"/>
            <w:r w:rsidRPr="00675D60">
              <w:rPr>
                <w:rFonts w:ascii="Liberation Serif" w:hAnsi="Liberation Serif" w:cs="Liberation Serif"/>
                <w:color w:val="17365D" w:themeColor="text2" w:themeShade="BF"/>
                <w:szCs w:val="24"/>
              </w:rPr>
              <w:lastRenderedPageBreak/>
              <w:t>Përqendrimet</w:t>
            </w:r>
            <w:r w:rsidR="00935187" w:rsidRPr="00675D60">
              <w:rPr>
                <w:rFonts w:ascii="Liberation Serif" w:hAnsi="Liberation Serif" w:cs="Liberation Serif"/>
                <w:color w:val="17365D" w:themeColor="text2" w:themeShade="BF"/>
                <w:szCs w:val="24"/>
              </w:rPr>
              <w:t xml:space="preserve"> e ndërmarrjeve në</w:t>
            </w:r>
            <w:r w:rsidR="007F3B80" w:rsidRPr="00675D60">
              <w:rPr>
                <w:rFonts w:ascii="Liberation Serif" w:hAnsi="Liberation Serif" w:cs="Liberation Serif"/>
                <w:color w:val="17365D" w:themeColor="text2" w:themeShade="BF"/>
                <w:szCs w:val="24"/>
              </w:rPr>
              <w:t xml:space="preserve"> treg</w:t>
            </w:r>
            <w:bookmarkEnd w:id="14"/>
          </w:p>
          <w:p w:rsidR="00570DA0" w:rsidRPr="00675D60" w:rsidRDefault="00570DA0" w:rsidP="00675D60">
            <w:pPr>
              <w:jc w:val="both"/>
              <w:rPr>
                <w:rFonts w:ascii="Liberation Serif" w:hAnsi="Liberation Serif" w:cs="Liberation Serif"/>
                <w:lang w:val="en-US" w:eastAsia="fr-FR"/>
              </w:rPr>
            </w:pPr>
            <w:r w:rsidRPr="00675D60">
              <w:rPr>
                <w:rFonts w:ascii="Liberation Serif" w:hAnsi="Liberation Serif" w:cs="Liberation Serif"/>
                <w:b/>
                <w:bCs/>
                <w:lang w:eastAsia="fr-FR"/>
              </w:rPr>
              <w:t>Tabela e rasteve të Përqendrimeve të realizuara, të refuzuara dhe të parealizuar për vitin   2022</w:t>
            </w:r>
            <w:r w:rsidRPr="00675D60">
              <w:rPr>
                <w:rFonts w:ascii="Liberation Serif" w:hAnsi="Liberation Serif" w:cs="Liberation Serif"/>
                <w:b/>
                <w:bCs/>
                <w:lang w:eastAsia="fr-FR"/>
              </w:rPr>
              <w:br/>
            </w:r>
            <w:r w:rsidRPr="00675D60">
              <w:rPr>
                <w:rFonts w:ascii="Liberation Serif" w:hAnsi="Liberation Serif" w:cs="Liberation Serif"/>
                <w:lang w:val="en-US" w:eastAsia="fr-FR"/>
              </w:rPr>
              <w:t>Departamenti i Mbikëqyrjes së Tregut ka përfunduar të gjitha procedurat administrative, që nënkupton publikimin në webfaqe të Autoritetit dhe Vërtetimi me të cilin Autoriteti konsideron se lënda/dosja është e plotë dhe nga ajo datë Autoriteti, ka 1 muaj afat që ta vlerësojë lëndën se cili është impakti i transaksionit në tregun përkatës, përkitazi me krijimin e pozitës dominuese ose forcimin e së njëjtës nëse palët e gëzojnë këtë pozitë dominuese edhe para njoftimit për përqendrim (faza e I-rë) dhe faza e 2-të, që nënkupton  hetimin e thelluar, e që në këtë rast Autoriteti/Komisioni, nxjerrë Konkluzion për Fillimin e Procedurës, për këto çështje divizioni/sekretariati duhet të rekomandojë Komisionin, në raportin pëfundimtar për hapje të hetimit të thelluar. Gjatë kësaj përiudhe në këtë divizion kanë arritur gjithsej 13-të kërkesa për përqendrim, tri (3) lëndë/kërkesa nuk kanë vendim, mungesa e Komisionit, ndërsa një (1) kërkesë/lëndë ishte për riorganizime të brendshme, po ashtu një (1) kërkesë/lëndë, pas analizës së lëndës, nuk ka plotësuar një kriter sipas ligjit në fuqi, ndërsa 8 lëndëve iu është lejuar Përqendrimi dhe Vendimi nga Komisioni i Autoritetit të Konkurrencës i Republikës së Kosovës.</w:t>
            </w:r>
          </w:p>
          <w:p w:rsidR="00570DA0" w:rsidRPr="00675D60" w:rsidRDefault="00570DA0" w:rsidP="00675D60">
            <w:pPr>
              <w:jc w:val="both"/>
              <w:rPr>
                <w:rFonts w:ascii="Liberation Serif" w:hAnsi="Liberation Serif" w:cs="Liberation Serif"/>
                <w:b/>
                <w:lang w:eastAsia="fr-FR"/>
              </w:rPr>
            </w:pPr>
            <w:r w:rsidRPr="00675D60">
              <w:rPr>
                <w:rFonts w:ascii="Liberation Serif" w:hAnsi="Liberation Serif" w:cs="Liberation Serif"/>
                <w:b/>
                <w:lang w:eastAsia="fr-FR"/>
              </w:rPr>
              <w:t>Kërkesat  e palëve dhe lëndët e Përqendrimeve që janë shqyrtuar gjatë vitit 2022:</w:t>
            </w:r>
          </w:p>
          <w:p w:rsidR="00570DA0" w:rsidRPr="00675D60" w:rsidRDefault="00570DA0" w:rsidP="00675D60">
            <w:pPr>
              <w:jc w:val="both"/>
              <w:rPr>
                <w:rFonts w:ascii="Liberation Serif" w:hAnsi="Liberation Serif" w:cs="Liberation Serif"/>
                <w:lang w:eastAsia="fr-FR"/>
              </w:rPr>
            </w:pPr>
            <w:r w:rsidRPr="00675D60">
              <w:rPr>
                <w:rFonts w:ascii="Liberation Serif" w:hAnsi="Liberation Serif" w:cs="Liberation Serif"/>
                <w:lang w:eastAsia="fr-FR"/>
              </w:rPr>
              <w:t xml:space="preserve">Nova Ljubjanska Banka dd </w:t>
            </w:r>
            <w:r w:rsidRPr="00675D60">
              <w:rPr>
                <w:rFonts w:ascii="Liberation Serif" w:hAnsi="Liberation Serif" w:cs="Liberation Serif"/>
                <w:b/>
                <w:lang w:eastAsia="fr-FR"/>
              </w:rPr>
              <w:t>dhe/mbi</w:t>
            </w:r>
            <w:r w:rsidRPr="00675D60">
              <w:rPr>
                <w:rFonts w:ascii="Liberation Serif" w:hAnsi="Liberation Serif" w:cs="Liberation Serif"/>
                <w:lang w:eastAsia="fr-FR"/>
              </w:rPr>
              <w:t xml:space="preserve"> Sberbank Všeobecná ùverová banka a.s (VUB), </w:t>
            </w:r>
          </w:p>
          <w:p w:rsidR="00570DA0" w:rsidRPr="00675D60" w:rsidRDefault="00570DA0" w:rsidP="00675D60">
            <w:pPr>
              <w:jc w:val="both"/>
              <w:rPr>
                <w:rFonts w:ascii="Liberation Serif" w:hAnsi="Liberation Serif" w:cs="Liberation Serif"/>
                <w:lang w:eastAsia="fr-FR"/>
              </w:rPr>
            </w:pPr>
            <w:r w:rsidRPr="00675D60">
              <w:rPr>
                <w:rFonts w:ascii="Liberation Serif" w:hAnsi="Liberation Serif" w:cs="Liberation Serif"/>
                <w:lang w:eastAsia="fr-FR"/>
              </w:rPr>
              <w:t xml:space="preserve">Slovenská sporitelńa, Tatra banka, 365, bank </w:t>
            </w:r>
            <w:r w:rsidRPr="00675D60">
              <w:rPr>
                <w:rFonts w:ascii="Liberation Serif" w:hAnsi="Liberation Serif" w:cs="Liberation Serif"/>
                <w:b/>
                <w:lang w:eastAsia="fr-FR"/>
              </w:rPr>
              <w:t>dhe/mbi</w:t>
            </w:r>
            <w:r w:rsidRPr="00675D60">
              <w:rPr>
                <w:rFonts w:ascii="Liberation Serif" w:hAnsi="Liberation Serif" w:cs="Liberation Serif"/>
                <w:lang w:eastAsia="fr-FR"/>
              </w:rPr>
              <w:t xml:space="preserve"> Československá obchodna banka, a.s. (ČSOB).</w:t>
            </w:r>
          </w:p>
          <w:p w:rsidR="00570DA0" w:rsidRPr="00675D60" w:rsidRDefault="00570DA0" w:rsidP="00675D60">
            <w:pPr>
              <w:jc w:val="both"/>
              <w:rPr>
                <w:rFonts w:ascii="Liberation Serif" w:hAnsi="Liberation Serif" w:cs="Liberation Serif"/>
                <w:lang w:eastAsia="fr-FR"/>
              </w:rPr>
            </w:pPr>
            <w:r w:rsidRPr="00675D60">
              <w:rPr>
                <w:rFonts w:ascii="Liberation Serif" w:hAnsi="Liberation Serif" w:cs="Liberation Serif"/>
                <w:lang w:eastAsia="fr-FR"/>
              </w:rPr>
              <w:t xml:space="preserve">Kin and Carta Group Limited </w:t>
            </w:r>
            <w:r w:rsidRPr="00675D60">
              <w:rPr>
                <w:rFonts w:ascii="Liberation Serif" w:hAnsi="Liberation Serif" w:cs="Liberation Serif"/>
                <w:b/>
                <w:lang w:eastAsia="fr-FR"/>
              </w:rPr>
              <w:t>dhe/mbi</w:t>
            </w:r>
            <w:r w:rsidRPr="00675D60">
              <w:rPr>
                <w:rFonts w:ascii="Liberation Serif" w:hAnsi="Liberation Serif" w:cs="Liberation Serif"/>
                <w:lang w:eastAsia="fr-FR"/>
              </w:rPr>
              <w:t xml:space="preserve"> Melon AD. </w:t>
            </w:r>
          </w:p>
          <w:p w:rsidR="00570DA0" w:rsidRPr="00675D60" w:rsidRDefault="00570DA0" w:rsidP="00675D60">
            <w:pPr>
              <w:jc w:val="both"/>
              <w:rPr>
                <w:rFonts w:ascii="Liberation Serif" w:hAnsi="Liberation Serif" w:cs="Liberation Serif"/>
                <w:lang w:eastAsia="fr-FR"/>
              </w:rPr>
            </w:pPr>
            <w:r w:rsidRPr="00675D60">
              <w:rPr>
                <w:rFonts w:ascii="Liberation Serif" w:hAnsi="Liberation Serif" w:cs="Liberation Serif"/>
                <w:lang w:eastAsia="fr-FR"/>
              </w:rPr>
              <w:t xml:space="preserve">Telekom Slovenije, d.d, </w:t>
            </w:r>
            <w:r w:rsidRPr="00675D60">
              <w:rPr>
                <w:rFonts w:ascii="Liberation Serif" w:hAnsi="Liberation Serif" w:cs="Liberation Serif"/>
                <w:b/>
                <w:lang w:eastAsia="fr-FR"/>
              </w:rPr>
              <w:t>dhe/mbi</w:t>
            </w:r>
            <w:r w:rsidRPr="00675D60">
              <w:rPr>
                <w:rFonts w:ascii="Liberation Serif" w:hAnsi="Liberation Serif" w:cs="Liberation Serif"/>
                <w:lang w:eastAsia="fr-FR"/>
              </w:rPr>
              <w:t xml:space="preserve"> Actual. </w:t>
            </w:r>
          </w:p>
          <w:p w:rsidR="00570DA0" w:rsidRPr="00675D60" w:rsidRDefault="00570DA0" w:rsidP="00675D60">
            <w:pPr>
              <w:jc w:val="both"/>
              <w:rPr>
                <w:rFonts w:ascii="Liberation Serif" w:hAnsi="Liberation Serif" w:cs="Liberation Serif"/>
                <w:lang w:eastAsia="fr-FR"/>
              </w:rPr>
            </w:pPr>
            <w:r w:rsidRPr="00675D60">
              <w:rPr>
                <w:rFonts w:ascii="Liberation Serif" w:hAnsi="Liberation Serif" w:cs="Liberation Serif"/>
                <w:lang w:eastAsia="fr-FR"/>
              </w:rPr>
              <w:t>KA Healthcare BV do të fitojë 100% të aksioneve që palët tjera pjesëmarrëse në përqendrim, Univers-ALB S.A.R.L, dhe Z. Allajbeu, zotërojnë në shoqërinë Balkan Alliance Healthcare BV, (BAH).</w:t>
            </w:r>
          </w:p>
          <w:p w:rsidR="00570DA0" w:rsidRPr="00675D60" w:rsidRDefault="00570DA0" w:rsidP="00675D60">
            <w:pPr>
              <w:jc w:val="both"/>
              <w:rPr>
                <w:rFonts w:ascii="Liberation Serif" w:hAnsi="Liberation Serif" w:cs="Liberation Serif"/>
                <w:lang w:eastAsia="fr-FR"/>
              </w:rPr>
            </w:pPr>
            <w:r w:rsidRPr="00675D60">
              <w:rPr>
                <w:rFonts w:ascii="Liberation Serif" w:hAnsi="Liberation Serif" w:cs="Liberation Serif"/>
                <w:lang w:eastAsia="fr-FR"/>
              </w:rPr>
              <w:t xml:space="preserve">Yildrim Kosovo Mining Investment LLC </w:t>
            </w:r>
            <w:r w:rsidRPr="00675D60">
              <w:rPr>
                <w:rFonts w:ascii="Liberation Serif" w:hAnsi="Liberation Serif" w:cs="Liberation Serif"/>
                <w:b/>
                <w:lang w:eastAsia="fr-FR"/>
              </w:rPr>
              <w:t>dhe/mbi</w:t>
            </w:r>
            <w:r w:rsidRPr="00675D60">
              <w:rPr>
                <w:rFonts w:ascii="Liberation Serif" w:hAnsi="Liberation Serif" w:cs="Liberation Serif"/>
                <w:lang w:eastAsia="fr-FR"/>
              </w:rPr>
              <w:t xml:space="preserve"> NKL Limited për blerje të aksioneve të NewCoFerronikeli Complex LLC.</w:t>
            </w:r>
          </w:p>
          <w:p w:rsidR="00570DA0" w:rsidRPr="00675D60" w:rsidRDefault="00570DA0" w:rsidP="00675D60">
            <w:pPr>
              <w:jc w:val="both"/>
              <w:rPr>
                <w:rFonts w:ascii="Liberation Serif" w:hAnsi="Liberation Serif" w:cs="Liberation Serif"/>
                <w:lang w:eastAsia="fr-FR"/>
              </w:rPr>
            </w:pPr>
            <w:r w:rsidRPr="00675D60">
              <w:rPr>
                <w:rFonts w:ascii="Liberation Serif" w:hAnsi="Liberation Serif" w:cs="Liberation Serif"/>
                <w:lang w:eastAsia="fr-FR"/>
              </w:rPr>
              <w:t xml:space="preserve">Banka Ekonomike Sh. A </w:t>
            </w:r>
            <w:r w:rsidRPr="00675D60">
              <w:rPr>
                <w:rFonts w:ascii="Liberation Serif" w:hAnsi="Liberation Serif" w:cs="Liberation Serif"/>
                <w:b/>
                <w:lang w:eastAsia="fr-FR"/>
              </w:rPr>
              <w:t>dhe/mbi</w:t>
            </w:r>
            <w:r w:rsidRPr="00675D60">
              <w:rPr>
                <w:rFonts w:ascii="Liberation Serif" w:hAnsi="Liberation Serif" w:cs="Liberation Serif"/>
                <w:lang w:eastAsia="fr-FR"/>
              </w:rPr>
              <w:t xml:space="preserve"> Kompania e Sigurimeve të Përgjithshme Siguria Sh.A.</w:t>
            </w:r>
          </w:p>
          <w:p w:rsidR="00570DA0" w:rsidRPr="00675D60" w:rsidRDefault="00570DA0" w:rsidP="00675D60">
            <w:pPr>
              <w:jc w:val="both"/>
              <w:rPr>
                <w:rFonts w:ascii="Liberation Serif" w:hAnsi="Liberation Serif" w:cs="Liberation Serif"/>
                <w:lang w:eastAsia="fr-FR"/>
              </w:rPr>
            </w:pPr>
            <w:r w:rsidRPr="00675D60">
              <w:rPr>
                <w:rFonts w:ascii="Liberation Serif" w:hAnsi="Liberation Serif" w:cs="Liberation Serif"/>
                <w:lang w:eastAsia="fr-FR"/>
              </w:rPr>
              <w:t>Preduzeče Za Proizvodnju i Promet Vode Vlasinka Doo Beograd-Zemun për blerje të 100% të aksioneve dhe/mbi ndërmarrjen Allied Beverages Adriatic d.o.o Beograd, Zemun (shitës).</w:t>
            </w:r>
          </w:p>
          <w:p w:rsidR="00570DA0" w:rsidRPr="00675D60" w:rsidRDefault="00570DA0" w:rsidP="00C61935">
            <w:pPr>
              <w:numPr>
                <w:ilvl w:val="0"/>
                <w:numId w:val="14"/>
              </w:numPr>
              <w:jc w:val="both"/>
              <w:rPr>
                <w:rFonts w:ascii="Liberation Serif" w:hAnsi="Liberation Serif" w:cs="Liberation Serif"/>
                <w:lang w:eastAsia="fr-FR"/>
              </w:rPr>
            </w:pPr>
            <w:r w:rsidRPr="00675D60">
              <w:rPr>
                <w:rFonts w:ascii="Liberation Serif" w:hAnsi="Liberation Serif" w:cs="Liberation Serif"/>
                <w:lang w:eastAsia="fr-FR"/>
              </w:rPr>
              <w:t xml:space="preserve">Agrofert dhe SKW Stickstoffwerke Piestertitz GmbH për blerje të 100% të aksioneve mbi ndërmarrjet Borealis AG dhe Borealis France S.A.S. </w:t>
            </w:r>
          </w:p>
          <w:p w:rsidR="00570DA0" w:rsidRPr="00675D60" w:rsidRDefault="00570DA0" w:rsidP="00C61935">
            <w:pPr>
              <w:numPr>
                <w:ilvl w:val="0"/>
                <w:numId w:val="14"/>
              </w:numPr>
              <w:jc w:val="both"/>
              <w:rPr>
                <w:rFonts w:ascii="Liberation Serif" w:hAnsi="Liberation Serif" w:cs="Liberation Serif"/>
                <w:lang w:eastAsia="fr-FR"/>
              </w:rPr>
            </w:pPr>
            <w:r w:rsidRPr="00675D60">
              <w:rPr>
                <w:rFonts w:ascii="Liberation Serif" w:hAnsi="Liberation Serif" w:cs="Liberation Serif"/>
                <w:lang w:eastAsia="fr-FR"/>
              </w:rPr>
              <w:t xml:space="preserve">Aricoma Group International AB (KKCG) dhe/mbi Musala Soft AD. </w:t>
            </w:r>
          </w:p>
          <w:p w:rsidR="00570DA0" w:rsidRPr="00675D60" w:rsidRDefault="00570DA0" w:rsidP="00C61935">
            <w:pPr>
              <w:numPr>
                <w:ilvl w:val="0"/>
                <w:numId w:val="14"/>
              </w:numPr>
              <w:jc w:val="both"/>
              <w:rPr>
                <w:rFonts w:ascii="Liberation Serif" w:hAnsi="Liberation Serif" w:cs="Liberation Serif"/>
                <w:lang w:eastAsia="fr-FR"/>
              </w:rPr>
            </w:pPr>
            <w:r w:rsidRPr="00675D60">
              <w:rPr>
                <w:rFonts w:ascii="Liberation Serif" w:hAnsi="Liberation Serif" w:cs="Liberation Serif"/>
                <w:lang w:eastAsia="fr-FR"/>
              </w:rPr>
              <w:t>Alfi, Management of Alternative Investment Funds, Ltd dhe /mbi z. Bahtijar Bajrović se bashku me ndërmarrjen Sibelius Sonic Limited.</w:t>
            </w:r>
          </w:p>
          <w:p w:rsidR="00570DA0" w:rsidRPr="00675D60" w:rsidRDefault="00570DA0" w:rsidP="00C61935">
            <w:pPr>
              <w:numPr>
                <w:ilvl w:val="0"/>
                <w:numId w:val="14"/>
              </w:numPr>
              <w:jc w:val="both"/>
              <w:rPr>
                <w:rFonts w:ascii="Liberation Serif" w:hAnsi="Liberation Serif" w:cs="Liberation Serif"/>
                <w:lang w:eastAsia="fr-FR"/>
              </w:rPr>
            </w:pPr>
            <w:r w:rsidRPr="00675D60">
              <w:rPr>
                <w:rFonts w:ascii="Liberation Serif" w:hAnsi="Liberation Serif" w:cs="Liberation Serif"/>
                <w:bCs/>
                <w:lang w:eastAsia="fr-FR"/>
              </w:rPr>
              <w:t xml:space="preserve"> Bashkimi ndërmjet ndërmarrjeve </w:t>
            </w:r>
            <w:r w:rsidRPr="00675D60">
              <w:rPr>
                <w:rFonts w:ascii="Liberation Serif" w:hAnsi="Liberation Serif" w:cs="Liberation Serif"/>
                <w:lang w:eastAsia="fr-FR"/>
              </w:rPr>
              <w:t>DANX Group A/S ( Pala 1)  dhe ILS Spólka Z Ograniczoną  Odpowiedzialno</w:t>
            </w:r>
            <w:r w:rsidRPr="00675D60">
              <w:rPr>
                <w:rFonts w:ascii="Liberation Serif" w:hAnsi="Liberation Serif" w:cs="Liberation Serif"/>
                <w:bCs/>
                <w:lang w:eastAsia="fr-FR"/>
              </w:rPr>
              <w:t>šcia,</w:t>
            </w:r>
            <w:r w:rsidRPr="00675D60">
              <w:rPr>
                <w:rFonts w:ascii="Liberation Serif" w:hAnsi="Liberation Serif" w:cs="Liberation Serif"/>
                <w:lang w:eastAsia="fr-FR"/>
              </w:rPr>
              <w:t xml:space="preserve"> ( Pala 2) për krijimin e një ndermarrje të Re.</w:t>
            </w:r>
          </w:p>
          <w:p w:rsidR="00570DA0" w:rsidRPr="00675D60" w:rsidRDefault="00570DA0" w:rsidP="00C61935">
            <w:pPr>
              <w:numPr>
                <w:ilvl w:val="0"/>
                <w:numId w:val="14"/>
              </w:numPr>
              <w:jc w:val="both"/>
              <w:rPr>
                <w:rFonts w:ascii="Liberation Serif" w:hAnsi="Liberation Serif" w:cs="Liberation Serif"/>
                <w:lang w:eastAsia="fr-FR"/>
              </w:rPr>
            </w:pPr>
            <w:r w:rsidRPr="00675D60">
              <w:rPr>
                <w:rFonts w:ascii="Liberation Serif" w:hAnsi="Liberation Serif" w:cs="Liberation Serif"/>
                <w:lang w:eastAsia="fr-FR"/>
              </w:rPr>
              <w:t>Riorganizim i brendshëm, Banka Kombëtare Tregtare Shqipëri dhe Banka Kombëtare Tregtare dega në Kosovë, tek shoqëria Delta International Holding B.V.</w:t>
            </w:r>
          </w:p>
          <w:p w:rsidR="00570DA0" w:rsidRPr="00675D60" w:rsidRDefault="00570DA0" w:rsidP="00675D60">
            <w:pPr>
              <w:jc w:val="both"/>
              <w:rPr>
                <w:rFonts w:ascii="Liberation Serif" w:hAnsi="Liberation Serif" w:cs="Liberation Serif"/>
                <w:lang w:eastAsia="fr-FR"/>
              </w:rPr>
            </w:pPr>
          </w:p>
          <w:p w:rsidR="00570DA0" w:rsidRPr="00675D60" w:rsidRDefault="00570DA0" w:rsidP="00675D60">
            <w:pPr>
              <w:jc w:val="both"/>
              <w:rPr>
                <w:rFonts w:ascii="Liberation Serif" w:hAnsi="Liberation Serif" w:cs="Liberation Serif"/>
                <w:lang w:eastAsia="fr-FR"/>
              </w:rPr>
            </w:pPr>
            <w:r w:rsidRPr="00675D60">
              <w:rPr>
                <w:rFonts w:ascii="Liberation Serif" w:hAnsi="Liberation Serif" w:cs="Liberation Serif"/>
                <w:lang w:eastAsia="fr-FR"/>
              </w:rPr>
              <w:t xml:space="preserve">Ndërsa 3 (tri) lëndët e para të vitit 2022, Sekretariati ka përfundur të gjitha procedurat administrative, që nënkupton publikimin në webfaqe të Autoritetit dhe Vërtetimi me të cilin Autoriteti konsideron se lënda/dosja është e plotë dhe nga ajo datë Autoriteti, ka 1 muaj afat që të vlerësojë lëndën, që është impakti i transaksionit në tregun përkatës, përkitazi me krijimin e </w:t>
            </w:r>
            <w:r w:rsidRPr="00675D60">
              <w:rPr>
                <w:rFonts w:ascii="Liberation Serif" w:hAnsi="Liberation Serif" w:cs="Liberation Serif"/>
                <w:lang w:eastAsia="fr-FR"/>
              </w:rPr>
              <w:lastRenderedPageBreak/>
              <w:t xml:space="preserve">pozitës dominuese ose forcimin e së njëjtës nëse palët e gëzojnë këtë pozitë dominuese edhe para njoftimit për përqendrim. Andaj lidhur me këtë çështje paraqiten dy faza; </w:t>
            </w:r>
          </w:p>
          <w:p w:rsidR="00570DA0" w:rsidRPr="00675D60" w:rsidRDefault="00570DA0" w:rsidP="00675D60">
            <w:pPr>
              <w:jc w:val="both"/>
              <w:rPr>
                <w:rFonts w:ascii="Liberation Serif" w:hAnsi="Liberation Serif" w:cs="Liberation Serif"/>
                <w:lang w:eastAsia="fr-FR"/>
              </w:rPr>
            </w:pPr>
            <w:r w:rsidRPr="00675D60">
              <w:rPr>
                <w:rFonts w:ascii="Liberation Serif" w:hAnsi="Liberation Serif" w:cs="Liberation Serif"/>
                <w:lang w:eastAsia="fr-FR"/>
              </w:rPr>
              <w:t xml:space="preserve">Faza e I-rë, e cila duhet të marrë epilogun gjegjësisht Vendimin nga Komisioni i Autoriteti të Konkurrencës i Republikës së Kosovës dhe  </w:t>
            </w:r>
          </w:p>
          <w:p w:rsidR="00570DA0" w:rsidRPr="00675D60" w:rsidRDefault="00570DA0" w:rsidP="00675D60">
            <w:pPr>
              <w:jc w:val="both"/>
              <w:rPr>
                <w:rFonts w:ascii="Liberation Serif" w:hAnsi="Liberation Serif" w:cs="Liberation Serif"/>
                <w:lang w:eastAsia="fr-FR"/>
              </w:rPr>
            </w:pPr>
            <w:r w:rsidRPr="00675D60">
              <w:rPr>
                <w:rFonts w:ascii="Liberation Serif" w:hAnsi="Liberation Serif" w:cs="Liberation Serif"/>
                <w:lang w:eastAsia="fr-FR"/>
              </w:rPr>
              <w:t>Faza e 2-të, që nënkupton  hetimin e thelluar, e që në këtë rast Autoriteti/Komisioni duhet të nxjerrë Konkluzion për Fillimin e Procedurës, për këto çështje Sekretariati duhet të rekomandojë komisionin në raportin përfundimtar të rastit/lëndës.</w:t>
            </w:r>
          </w:p>
          <w:p w:rsidR="00570DA0" w:rsidRPr="00675D60" w:rsidRDefault="00570DA0" w:rsidP="00675D60">
            <w:pPr>
              <w:jc w:val="both"/>
              <w:rPr>
                <w:rFonts w:ascii="Liberation Serif" w:hAnsi="Liberation Serif" w:cs="Liberation Serif"/>
                <w:lang w:eastAsia="fr-FR"/>
              </w:rPr>
            </w:pPr>
          </w:p>
          <w:p w:rsidR="00570DA0" w:rsidRPr="00675D60" w:rsidRDefault="00570DA0" w:rsidP="00675D60">
            <w:pPr>
              <w:jc w:val="both"/>
              <w:rPr>
                <w:rFonts w:ascii="Liberation Serif" w:hAnsi="Liberation Serif" w:cs="Liberation Serif"/>
                <w:b/>
                <w:lang w:eastAsia="fr-FR"/>
              </w:rPr>
            </w:pPr>
            <w:r w:rsidRPr="00675D60">
              <w:rPr>
                <w:rFonts w:ascii="Liberation Serif" w:hAnsi="Liberation Serif" w:cs="Liberation Serif"/>
                <w:b/>
                <w:lang w:eastAsia="fr-FR"/>
              </w:rPr>
              <w:t xml:space="preserve">Vendimet: Komisioni i Autoriteti të Konkurrencës i Republikës së Kosovës, nga muaji Korrik 2022 në fushën e Përqendrimeve </w:t>
            </w:r>
            <w:r w:rsidRPr="00675D60">
              <w:rPr>
                <w:rFonts w:ascii="Liberation Serif" w:hAnsi="Liberation Serif" w:cs="Liberation Serif"/>
                <w:b/>
                <w:i/>
                <w:lang w:eastAsia="fr-FR"/>
              </w:rPr>
              <w:t xml:space="preserve">(shitblerja e aksioneve) </w:t>
            </w:r>
            <w:r w:rsidRPr="00675D60">
              <w:rPr>
                <w:rFonts w:ascii="Liberation Serif" w:hAnsi="Liberation Serif" w:cs="Liberation Serif"/>
                <w:b/>
                <w:lang w:eastAsia="fr-FR"/>
              </w:rPr>
              <w:t>ndërmjet ndërmarrjeve të Kosovës dhe ndërmarrjeve ndërkombëtare të cilat nga këto transaksione, kanë ndikim direkt dhe indirekt, në tregun gjeografik të Republikës së Kosovës:</w:t>
            </w:r>
          </w:p>
          <w:p w:rsidR="00570DA0" w:rsidRPr="00675D60" w:rsidRDefault="00570DA0" w:rsidP="00675D60">
            <w:pPr>
              <w:jc w:val="both"/>
              <w:rPr>
                <w:rFonts w:ascii="Liberation Serif" w:hAnsi="Liberation Serif" w:cs="Liberation Serif"/>
                <w:lang w:eastAsia="fr-FR"/>
              </w:rPr>
            </w:pPr>
          </w:p>
          <w:p w:rsidR="00570DA0" w:rsidRPr="00675D60" w:rsidRDefault="00570DA0" w:rsidP="00675D60">
            <w:pPr>
              <w:jc w:val="both"/>
              <w:rPr>
                <w:rFonts w:ascii="Liberation Serif" w:hAnsi="Liberation Serif" w:cs="Liberation Serif"/>
                <w:lang w:eastAsia="fr-FR"/>
              </w:rPr>
            </w:pPr>
            <w:r w:rsidRPr="00675D60">
              <w:rPr>
                <w:rFonts w:ascii="Liberation Serif" w:hAnsi="Liberation Serif" w:cs="Liberation Serif"/>
                <w:b/>
                <w:lang w:eastAsia="fr-FR"/>
              </w:rPr>
              <w:t xml:space="preserve">IV. </w:t>
            </w:r>
            <w:r w:rsidRPr="00675D60">
              <w:rPr>
                <w:rFonts w:ascii="Liberation Serif" w:hAnsi="Liberation Serif" w:cs="Liberation Serif"/>
                <w:lang w:eastAsia="fr-FR"/>
              </w:rPr>
              <w:t xml:space="preserve">Vendim për lejimin e Përqendrimit, njoftimi për Përqendrim është i bazuar në Marrëveshjen  për Blerje të Aksioneve ndërmjet ndërmarrjeve, </w:t>
            </w:r>
            <w:r w:rsidRPr="00675D60">
              <w:rPr>
                <w:rFonts w:ascii="Liberation Serif" w:hAnsi="Liberation Serif" w:cs="Liberation Serif"/>
                <w:i/>
                <w:lang w:eastAsia="fr-FR"/>
              </w:rPr>
              <w:t>në sektorin  e Telekomunikimeve</w:t>
            </w:r>
            <w:r w:rsidRPr="00675D60">
              <w:rPr>
                <w:rFonts w:ascii="Liberation Serif" w:hAnsi="Liberation Serif" w:cs="Liberation Serif"/>
                <w:lang w:eastAsia="fr-FR"/>
              </w:rPr>
              <w:t xml:space="preserve">. </w:t>
            </w:r>
            <w:r w:rsidRPr="00675D60">
              <w:rPr>
                <w:rFonts w:ascii="Liberation Serif" w:hAnsi="Liberation Serif" w:cs="Liberation Serif"/>
                <w:b/>
                <w:lang w:eastAsia="fr-FR"/>
              </w:rPr>
              <w:t>28.07.2022</w:t>
            </w:r>
          </w:p>
          <w:p w:rsidR="00570DA0" w:rsidRPr="00675D60" w:rsidRDefault="00570DA0" w:rsidP="00675D60">
            <w:pPr>
              <w:jc w:val="both"/>
              <w:rPr>
                <w:rFonts w:ascii="Liberation Serif" w:hAnsi="Liberation Serif" w:cs="Liberation Serif"/>
                <w:lang w:eastAsia="fr-FR"/>
              </w:rPr>
            </w:pPr>
            <w:r w:rsidRPr="00675D60">
              <w:rPr>
                <w:rFonts w:ascii="Liberation Serif" w:hAnsi="Liberation Serif" w:cs="Liberation Serif"/>
                <w:b/>
                <w:lang w:eastAsia="fr-FR"/>
              </w:rPr>
              <w:t xml:space="preserve">V. </w:t>
            </w:r>
            <w:r w:rsidRPr="00675D60">
              <w:rPr>
                <w:rFonts w:ascii="Liberation Serif" w:hAnsi="Liberation Serif" w:cs="Liberation Serif"/>
                <w:lang w:eastAsia="fr-FR"/>
              </w:rPr>
              <w:t>Vendim për lejimin e Përqendrimit, njoftimi për Përqendrim është i bazuar në </w:t>
            </w:r>
            <w:r w:rsidRPr="00675D60">
              <w:rPr>
                <w:rFonts w:ascii="Liberation Serif" w:hAnsi="Liberation Serif" w:cs="Liberation Serif"/>
                <w:bCs/>
                <w:lang w:eastAsia="fr-FR"/>
              </w:rPr>
              <w:t xml:space="preserve">Marrëveshjen për Blerje të Aksioneve, në </w:t>
            </w:r>
            <w:r w:rsidRPr="00675D60">
              <w:rPr>
                <w:rFonts w:ascii="Liberation Serif" w:hAnsi="Liberation Serif" w:cs="Liberation Serif"/>
                <w:bCs/>
                <w:i/>
                <w:lang w:eastAsia="fr-FR"/>
              </w:rPr>
              <w:t>sektorin e shërbimeve spitalore</w:t>
            </w:r>
            <w:r w:rsidRPr="00675D60">
              <w:rPr>
                <w:rFonts w:ascii="Liberation Serif" w:hAnsi="Liberation Serif" w:cs="Liberation Serif"/>
                <w:bCs/>
                <w:lang w:eastAsia="fr-FR"/>
              </w:rPr>
              <w:t>.</w:t>
            </w:r>
            <w:r w:rsidRPr="00675D60">
              <w:rPr>
                <w:rFonts w:ascii="Liberation Serif" w:hAnsi="Liberation Serif" w:cs="Liberation Serif"/>
                <w:lang w:eastAsia="fr-FR"/>
              </w:rPr>
              <w:t xml:space="preserve"> </w:t>
            </w:r>
            <w:r w:rsidRPr="00675D60">
              <w:rPr>
                <w:rFonts w:ascii="Liberation Serif" w:hAnsi="Liberation Serif" w:cs="Liberation Serif"/>
                <w:b/>
                <w:bCs/>
                <w:lang w:eastAsia="fr-FR"/>
              </w:rPr>
              <w:t>28.07.2022</w:t>
            </w:r>
          </w:p>
          <w:p w:rsidR="00570DA0" w:rsidRPr="00675D60" w:rsidRDefault="00570DA0" w:rsidP="00675D60">
            <w:pPr>
              <w:jc w:val="both"/>
              <w:rPr>
                <w:rFonts w:ascii="Liberation Serif" w:hAnsi="Liberation Serif" w:cs="Liberation Serif"/>
                <w:b/>
                <w:bCs/>
                <w:lang w:eastAsia="fr-FR"/>
              </w:rPr>
            </w:pPr>
            <w:r w:rsidRPr="00675D60">
              <w:rPr>
                <w:rFonts w:ascii="Liberation Serif" w:hAnsi="Liberation Serif" w:cs="Liberation Serif"/>
                <w:b/>
                <w:lang w:eastAsia="fr-FR"/>
              </w:rPr>
              <w:t xml:space="preserve">VI. </w:t>
            </w:r>
            <w:r w:rsidRPr="00675D60">
              <w:rPr>
                <w:rFonts w:ascii="Liberation Serif" w:hAnsi="Liberation Serif" w:cs="Liberation Serif"/>
                <w:lang w:eastAsia="fr-FR"/>
              </w:rPr>
              <w:t>Vendim për lejimin e Përqendrimit, njoftimi për Përqendrim, është i bazuar në </w:t>
            </w:r>
            <w:r w:rsidRPr="00675D60">
              <w:rPr>
                <w:rFonts w:ascii="Liberation Serif" w:hAnsi="Liberation Serif" w:cs="Liberation Serif"/>
                <w:bCs/>
                <w:lang w:eastAsia="fr-FR"/>
              </w:rPr>
              <w:t xml:space="preserve">Marrëveshjen për Blerje të Aksioneve, në </w:t>
            </w:r>
            <w:r w:rsidRPr="00675D60">
              <w:rPr>
                <w:rFonts w:ascii="Liberation Serif" w:hAnsi="Liberation Serif" w:cs="Liberation Serif"/>
                <w:bCs/>
                <w:i/>
                <w:lang w:eastAsia="fr-FR"/>
              </w:rPr>
              <w:t>sektorin nxejrrjes dhe përpunimit të Nikelit dhe Hekurit</w:t>
            </w:r>
            <w:r w:rsidRPr="00675D60">
              <w:rPr>
                <w:rFonts w:ascii="Liberation Serif" w:hAnsi="Liberation Serif" w:cs="Liberation Serif"/>
                <w:bCs/>
                <w:lang w:eastAsia="fr-FR"/>
              </w:rPr>
              <w:t xml:space="preserve"> (Ferronikelit), ndërmarrje vendore.</w:t>
            </w:r>
            <w:r w:rsidRPr="00675D60">
              <w:rPr>
                <w:rFonts w:ascii="Liberation Serif" w:hAnsi="Liberation Serif" w:cs="Liberation Serif"/>
                <w:lang w:eastAsia="fr-FR"/>
              </w:rPr>
              <w:t xml:space="preserve"> </w:t>
            </w:r>
            <w:r w:rsidRPr="00675D60">
              <w:rPr>
                <w:rFonts w:ascii="Liberation Serif" w:hAnsi="Liberation Serif" w:cs="Liberation Serif"/>
                <w:b/>
                <w:bCs/>
                <w:lang w:eastAsia="fr-FR"/>
              </w:rPr>
              <w:t>08.08.2022</w:t>
            </w:r>
          </w:p>
          <w:p w:rsidR="00570DA0" w:rsidRPr="00675D60" w:rsidRDefault="00570DA0" w:rsidP="00675D60">
            <w:pPr>
              <w:jc w:val="both"/>
              <w:rPr>
                <w:rFonts w:ascii="Liberation Serif" w:hAnsi="Liberation Serif" w:cs="Liberation Serif"/>
                <w:lang w:eastAsia="fr-FR"/>
              </w:rPr>
            </w:pPr>
            <w:r w:rsidRPr="00675D60">
              <w:rPr>
                <w:rFonts w:ascii="Liberation Serif" w:hAnsi="Liberation Serif" w:cs="Liberation Serif"/>
                <w:b/>
                <w:lang w:eastAsia="fr-FR"/>
              </w:rPr>
              <w:t xml:space="preserve">VII. </w:t>
            </w:r>
            <w:r w:rsidRPr="00675D60">
              <w:rPr>
                <w:rFonts w:ascii="Liberation Serif" w:hAnsi="Liberation Serif" w:cs="Liberation Serif"/>
                <w:lang w:eastAsia="fr-FR"/>
              </w:rPr>
              <w:t>Vendim për lejimin e Përqendrimit, njoftimi për Përqendrim, është i bazuar në </w:t>
            </w:r>
            <w:r w:rsidRPr="00675D60">
              <w:rPr>
                <w:rFonts w:ascii="Liberation Serif" w:hAnsi="Liberation Serif" w:cs="Liberation Serif"/>
                <w:bCs/>
                <w:lang w:eastAsia="fr-FR"/>
              </w:rPr>
              <w:t xml:space="preserve">Marrëveshjen për Blerje të Aksioneve, në </w:t>
            </w:r>
            <w:r w:rsidRPr="00675D60">
              <w:rPr>
                <w:rFonts w:ascii="Liberation Serif" w:hAnsi="Liberation Serif" w:cs="Liberation Serif"/>
                <w:bCs/>
                <w:i/>
                <w:lang w:eastAsia="fr-FR"/>
              </w:rPr>
              <w:t>sektorin bankar dhe sigurimeve</w:t>
            </w:r>
            <w:r w:rsidRPr="00675D60">
              <w:rPr>
                <w:rFonts w:ascii="Liberation Serif" w:hAnsi="Liberation Serif" w:cs="Liberation Serif"/>
                <w:bCs/>
                <w:lang w:eastAsia="fr-FR"/>
              </w:rPr>
              <w:t>, ndërmarrje vendore.</w:t>
            </w:r>
            <w:r w:rsidRPr="00675D60">
              <w:rPr>
                <w:rFonts w:ascii="Liberation Serif" w:hAnsi="Liberation Serif" w:cs="Liberation Serif"/>
                <w:lang w:eastAsia="fr-FR"/>
              </w:rPr>
              <w:t xml:space="preserve"> </w:t>
            </w:r>
            <w:r w:rsidRPr="00675D60">
              <w:rPr>
                <w:rFonts w:ascii="Liberation Serif" w:hAnsi="Liberation Serif" w:cs="Liberation Serif"/>
                <w:b/>
                <w:bCs/>
                <w:lang w:eastAsia="fr-FR"/>
              </w:rPr>
              <w:t>09.09.2022</w:t>
            </w:r>
          </w:p>
          <w:p w:rsidR="00570DA0" w:rsidRPr="00675D60" w:rsidRDefault="00570DA0" w:rsidP="00675D60">
            <w:pPr>
              <w:jc w:val="both"/>
              <w:rPr>
                <w:rFonts w:ascii="Liberation Serif" w:hAnsi="Liberation Serif" w:cs="Liberation Serif"/>
                <w:lang w:eastAsia="fr-FR"/>
              </w:rPr>
            </w:pPr>
            <w:r w:rsidRPr="00675D60">
              <w:rPr>
                <w:rFonts w:ascii="Liberation Serif" w:hAnsi="Liberation Serif" w:cs="Liberation Serif"/>
                <w:b/>
                <w:lang w:eastAsia="fr-FR"/>
              </w:rPr>
              <w:t xml:space="preserve">VIII. </w:t>
            </w:r>
            <w:r w:rsidRPr="00675D60">
              <w:rPr>
                <w:rFonts w:ascii="Liberation Serif" w:hAnsi="Liberation Serif" w:cs="Liberation Serif"/>
                <w:lang w:eastAsia="fr-FR"/>
              </w:rPr>
              <w:t>Vendim për lejimin e Përqendrimit, njoftimi për Përqendrim, është i bazuar në </w:t>
            </w:r>
            <w:r w:rsidRPr="00675D60">
              <w:rPr>
                <w:rFonts w:ascii="Liberation Serif" w:hAnsi="Liberation Serif" w:cs="Liberation Serif"/>
                <w:bCs/>
                <w:lang w:eastAsia="fr-FR"/>
              </w:rPr>
              <w:t xml:space="preserve">Marrëveshjen për Blerje të Aksioneve, në </w:t>
            </w:r>
            <w:r w:rsidRPr="00675D60">
              <w:rPr>
                <w:rFonts w:ascii="Liberation Serif" w:hAnsi="Liberation Serif" w:cs="Liberation Serif"/>
                <w:bCs/>
                <w:i/>
                <w:lang w:eastAsia="fr-FR"/>
              </w:rPr>
              <w:t>sektorin e prodhimit, mbushjes dhe shpërndarjes të ujit dhe pijeve tjera joalkoolike</w:t>
            </w:r>
            <w:r w:rsidRPr="00675D60">
              <w:rPr>
                <w:rFonts w:ascii="Liberation Serif" w:hAnsi="Liberation Serif" w:cs="Liberation Serif"/>
                <w:bCs/>
                <w:lang w:eastAsia="fr-FR"/>
              </w:rPr>
              <w:t>.</w:t>
            </w:r>
            <w:r w:rsidRPr="00675D60">
              <w:rPr>
                <w:rFonts w:ascii="Liberation Serif" w:hAnsi="Liberation Serif" w:cs="Liberation Serif"/>
                <w:lang w:eastAsia="fr-FR"/>
              </w:rPr>
              <w:t xml:space="preserve"> </w:t>
            </w:r>
            <w:r w:rsidRPr="00675D60">
              <w:rPr>
                <w:rFonts w:ascii="Liberation Serif" w:hAnsi="Liberation Serif" w:cs="Liberation Serif"/>
                <w:b/>
                <w:bCs/>
                <w:lang w:eastAsia="fr-FR"/>
              </w:rPr>
              <w:t>15.09.2022</w:t>
            </w:r>
          </w:p>
          <w:p w:rsidR="00570DA0" w:rsidRPr="00675D60" w:rsidRDefault="00570DA0" w:rsidP="00675D60">
            <w:pPr>
              <w:jc w:val="both"/>
              <w:rPr>
                <w:rFonts w:ascii="Liberation Serif" w:hAnsi="Liberation Serif" w:cs="Liberation Serif"/>
                <w:lang w:eastAsia="fr-FR"/>
              </w:rPr>
            </w:pPr>
            <w:r w:rsidRPr="00675D60">
              <w:rPr>
                <w:rFonts w:ascii="Liberation Serif" w:hAnsi="Liberation Serif" w:cs="Liberation Serif"/>
                <w:b/>
                <w:lang w:eastAsia="fr-FR"/>
              </w:rPr>
              <w:t xml:space="preserve">X. </w:t>
            </w:r>
            <w:r w:rsidRPr="00675D60">
              <w:rPr>
                <w:rFonts w:ascii="Liberation Serif" w:hAnsi="Liberation Serif" w:cs="Liberation Serif"/>
                <w:lang w:eastAsia="fr-FR"/>
              </w:rPr>
              <w:t>Vendim për lejimin e Përqendrimit, njoftimi për Përqendrim, është i bazuar në </w:t>
            </w:r>
            <w:r w:rsidRPr="00675D60">
              <w:rPr>
                <w:rFonts w:ascii="Liberation Serif" w:hAnsi="Liberation Serif" w:cs="Liberation Serif"/>
                <w:bCs/>
                <w:lang w:eastAsia="fr-FR"/>
              </w:rPr>
              <w:t xml:space="preserve">Marrëveshjen për Blerje të Aksioneve, në </w:t>
            </w:r>
            <w:r w:rsidRPr="00675D60">
              <w:rPr>
                <w:rFonts w:ascii="Liberation Serif" w:hAnsi="Liberation Serif" w:cs="Liberation Serif"/>
                <w:bCs/>
                <w:i/>
                <w:lang w:eastAsia="fr-FR"/>
              </w:rPr>
              <w:t>sektorin e prodhimit dhe shitjes së plehrave artificiale, (azotike)</w:t>
            </w:r>
            <w:r w:rsidRPr="00675D60">
              <w:rPr>
                <w:rFonts w:ascii="Liberation Serif" w:hAnsi="Liberation Serif" w:cs="Liberation Serif"/>
                <w:bCs/>
                <w:lang w:eastAsia="fr-FR"/>
              </w:rPr>
              <w:t>.</w:t>
            </w:r>
            <w:r w:rsidRPr="00675D60">
              <w:rPr>
                <w:rFonts w:ascii="Liberation Serif" w:hAnsi="Liberation Serif" w:cs="Liberation Serif"/>
                <w:lang w:eastAsia="fr-FR"/>
              </w:rPr>
              <w:t xml:space="preserve"> </w:t>
            </w:r>
            <w:r w:rsidRPr="00675D60">
              <w:rPr>
                <w:rFonts w:ascii="Liberation Serif" w:hAnsi="Liberation Serif" w:cs="Liberation Serif"/>
                <w:b/>
                <w:bCs/>
                <w:lang w:eastAsia="fr-FR"/>
              </w:rPr>
              <w:t>23.09.2022</w:t>
            </w:r>
            <w:r w:rsidRPr="00675D60">
              <w:rPr>
                <w:rFonts w:ascii="Liberation Serif" w:hAnsi="Liberation Serif" w:cs="Liberation Serif"/>
                <w:bCs/>
                <w:lang w:eastAsia="fr-FR"/>
              </w:rPr>
              <w:t xml:space="preserve">  </w:t>
            </w:r>
          </w:p>
          <w:p w:rsidR="00570DA0" w:rsidRPr="00675D60" w:rsidRDefault="00570DA0" w:rsidP="00675D60">
            <w:pPr>
              <w:jc w:val="both"/>
              <w:rPr>
                <w:rFonts w:ascii="Liberation Serif" w:hAnsi="Liberation Serif" w:cs="Liberation Serif"/>
                <w:lang w:eastAsia="fr-FR"/>
              </w:rPr>
            </w:pPr>
            <w:r w:rsidRPr="00675D60">
              <w:rPr>
                <w:rFonts w:ascii="Liberation Serif" w:hAnsi="Liberation Serif" w:cs="Liberation Serif"/>
                <w:b/>
                <w:lang w:eastAsia="fr-FR"/>
              </w:rPr>
              <w:t xml:space="preserve">XI. </w:t>
            </w:r>
            <w:r w:rsidRPr="00675D60">
              <w:rPr>
                <w:rFonts w:ascii="Liberation Serif" w:hAnsi="Liberation Serif" w:cs="Liberation Serif"/>
                <w:lang w:eastAsia="fr-FR"/>
              </w:rPr>
              <w:t xml:space="preserve">Vendim për lejimin e Përqendrimit, njoftimi për Përqendrim, është i bazuar në Marrëveshjen për Blerje të Aksioneve të ndërmarrjeve, në </w:t>
            </w:r>
            <w:r w:rsidRPr="00675D60">
              <w:rPr>
                <w:rFonts w:ascii="Liberation Serif" w:hAnsi="Liberation Serif" w:cs="Liberation Serif"/>
                <w:i/>
                <w:lang w:eastAsia="fr-FR"/>
              </w:rPr>
              <w:t>sektorin e tekstilit-veshmbathje (shitje me shumicë dhe pakicë)</w:t>
            </w:r>
            <w:r w:rsidRPr="00675D60">
              <w:rPr>
                <w:rFonts w:ascii="Liberation Serif" w:hAnsi="Liberation Serif" w:cs="Liberation Serif"/>
                <w:lang w:eastAsia="fr-FR"/>
              </w:rPr>
              <w:t xml:space="preserve">. </w:t>
            </w:r>
            <w:r w:rsidRPr="00675D60">
              <w:rPr>
                <w:rFonts w:ascii="Liberation Serif" w:hAnsi="Liberation Serif" w:cs="Liberation Serif"/>
                <w:b/>
                <w:lang w:eastAsia="fr-FR"/>
              </w:rPr>
              <w:t xml:space="preserve"> 17.10.2022</w:t>
            </w:r>
          </w:p>
          <w:p w:rsidR="00570DA0" w:rsidRPr="00675D60" w:rsidRDefault="00570DA0" w:rsidP="00675D60">
            <w:pPr>
              <w:jc w:val="both"/>
              <w:rPr>
                <w:rFonts w:ascii="Liberation Serif" w:hAnsi="Liberation Serif" w:cs="Liberation Serif"/>
                <w:lang w:eastAsia="fr-FR"/>
              </w:rPr>
            </w:pPr>
            <w:r w:rsidRPr="00675D60">
              <w:rPr>
                <w:rFonts w:ascii="Liberation Serif" w:hAnsi="Liberation Serif" w:cs="Liberation Serif"/>
                <w:b/>
                <w:lang w:eastAsia="fr-FR"/>
              </w:rPr>
              <w:t>XII.</w:t>
            </w:r>
            <w:r w:rsidRPr="00675D60">
              <w:rPr>
                <w:rFonts w:ascii="Liberation Serif" w:hAnsi="Liberation Serif" w:cs="Liberation Serif"/>
                <w:lang w:eastAsia="fr-FR"/>
              </w:rPr>
              <w:t xml:space="preserve"> Vendim për lejimin e Përqendrimit, njoftimi për Përqendrim, është i bazuar në Marrëveshjen për Blerje të Aksioneve të  ndërmarrjeve DANX Group A/S dhe ILS Spólka Z Ograniczoną Odpowiedzialnošcia, që ofron </w:t>
            </w:r>
            <w:r w:rsidRPr="00675D60">
              <w:rPr>
                <w:rFonts w:ascii="Liberation Serif" w:hAnsi="Liberation Serif" w:cs="Liberation Serif"/>
                <w:i/>
                <w:lang w:eastAsia="fr-FR"/>
              </w:rPr>
              <w:t>shërbime dhe zgjedhje të dedikuar në lidhje me magazinimin e mallrave të transportit vendas dhe ndërkombëtarë si dhe sherbime të IT.</w:t>
            </w:r>
          </w:p>
          <w:p w:rsidR="00570DA0" w:rsidRPr="00675D60" w:rsidRDefault="00570DA0" w:rsidP="00675D60">
            <w:pPr>
              <w:jc w:val="both"/>
              <w:rPr>
                <w:rFonts w:ascii="Liberation Serif" w:hAnsi="Liberation Serif" w:cs="Liberation Serif"/>
                <w:lang w:eastAsia="fr-FR"/>
              </w:rPr>
            </w:pPr>
            <w:r w:rsidRPr="00675D60">
              <w:rPr>
                <w:rFonts w:ascii="Liberation Serif" w:hAnsi="Liberation Serif" w:cs="Liberation Serif"/>
                <w:b/>
                <w:lang w:eastAsia="fr-FR"/>
              </w:rPr>
              <w:t>XIII.</w:t>
            </w:r>
            <w:r w:rsidRPr="00675D60">
              <w:rPr>
                <w:rFonts w:ascii="Liberation Serif" w:hAnsi="Liberation Serif" w:cs="Liberation Serif"/>
                <w:lang w:eastAsia="fr-FR"/>
              </w:rPr>
              <w:t xml:space="preserve"> Banka Kombëtare Tregtare  dega në Kosovë dhe Shqipëri,  ka  njoftuar AKRK për kalimin e 100% të aksioneve tek shoqëria Delta Intermational Holding B.V shoqëri që është në pronësi të Çalik është një </w:t>
            </w:r>
            <w:r w:rsidRPr="00675D60">
              <w:rPr>
                <w:rFonts w:ascii="Liberation Serif" w:hAnsi="Liberation Serif" w:cs="Liberation Serif"/>
                <w:bCs/>
                <w:lang w:eastAsia="fr-FR"/>
              </w:rPr>
              <w:t xml:space="preserve">Marrëveshje </w:t>
            </w:r>
            <w:r w:rsidRPr="00675D60">
              <w:rPr>
                <w:rFonts w:ascii="Liberation Serif" w:hAnsi="Liberation Serif" w:cs="Liberation Serif"/>
                <w:bCs/>
                <w:i/>
                <w:lang w:eastAsia="fr-FR"/>
              </w:rPr>
              <w:t>për ristrukturim të brendshëm, në sektorin bankar dhe të sigurimeve</w:t>
            </w:r>
            <w:r w:rsidRPr="00675D60">
              <w:rPr>
                <w:rFonts w:ascii="Liberation Serif" w:hAnsi="Liberation Serif" w:cs="Liberation Serif"/>
                <w:bCs/>
                <w:lang w:eastAsia="fr-FR"/>
              </w:rPr>
              <w:t>, u është ktëthye përgjegjeje me shkrim nga AKRK me  dt.</w:t>
            </w:r>
            <w:r w:rsidRPr="00675D60">
              <w:rPr>
                <w:rFonts w:ascii="Liberation Serif" w:hAnsi="Liberation Serif" w:cs="Liberation Serif"/>
                <w:lang w:eastAsia="fr-FR"/>
              </w:rPr>
              <w:t>02.12.2022.</w:t>
            </w:r>
          </w:p>
          <w:p w:rsidR="00570DA0" w:rsidRPr="00675D60" w:rsidRDefault="00570DA0" w:rsidP="00675D60">
            <w:pPr>
              <w:jc w:val="both"/>
              <w:rPr>
                <w:rFonts w:ascii="Liberation Serif" w:hAnsi="Liberation Serif" w:cs="Liberation Serif"/>
                <w:lang w:eastAsia="fr-FR"/>
              </w:rPr>
            </w:pPr>
          </w:p>
        </w:tc>
      </w:tr>
    </w:tbl>
    <w:tbl>
      <w:tblPr>
        <w:tblW w:w="9715" w:type="dxa"/>
        <w:jc w:val="center"/>
        <w:tblLayout w:type="fixed"/>
        <w:tblLook w:val="04A0" w:firstRow="1" w:lastRow="0" w:firstColumn="1" w:lastColumn="0" w:noHBand="0" w:noVBand="1"/>
      </w:tblPr>
      <w:tblGrid>
        <w:gridCol w:w="535"/>
        <w:gridCol w:w="1280"/>
        <w:gridCol w:w="1150"/>
        <w:gridCol w:w="1190"/>
        <w:gridCol w:w="2870"/>
        <w:gridCol w:w="1250"/>
        <w:gridCol w:w="1440"/>
      </w:tblGrid>
      <w:tr w:rsidR="00773C09" w:rsidRPr="00623590" w:rsidTr="00675D60">
        <w:trPr>
          <w:trHeight w:val="628"/>
          <w:jc w:val="center"/>
        </w:trPr>
        <w:tc>
          <w:tcPr>
            <w:tcW w:w="535"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773C09" w:rsidRPr="00623590" w:rsidRDefault="00773C09" w:rsidP="00EA44AC">
            <w:pPr>
              <w:jc w:val="center"/>
              <w:rPr>
                <w:rFonts w:ascii="Liberation Serif" w:hAnsi="Liberation Serif" w:cs="Liberation Serif"/>
                <w:b/>
                <w:sz w:val="20"/>
                <w:szCs w:val="20"/>
              </w:rPr>
            </w:pPr>
          </w:p>
          <w:p w:rsidR="00773C09" w:rsidRPr="00623590" w:rsidRDefault="00773C09" w:rsidP="00EA44AC">
            <w:pPr>
              <w:jc w:val="center"/>
              <w:rPr>
                <w:rFonts w:ascii="Liberation Serif" w:hAnsi="Liberation Serif" w:cs="Liberation Serif"/>
                <w:b/>
                <w:sz w:val="20"/>
                <w:szCs w:val="20"/>
              </w:rPr>
            </w:pPr>
            <w:r w:rsidRPr="00623590">
              <w:rPr>
                <w:rFonts w:ascii="Liberation Serif" w:hAnsi="Liberation Serif" w:cs="Liberation Serif"/>
                <w:b/>
                <w:sz w:val="20"/>
                <w:szCs w:val="20"/>
              </w:rPr>
              <w:t>Nr.</w:t>
            </w:r>
          </w:p>
        </w:tc>
        <w:tc>
          <w:tcPr>
            <w:tcW w:w="1280" w:type="dxa"/>
            <w:tcBorders>
              <w:top w:val="single" w:sz="4" w:space="0" w:color="auto"/>
              <w:left w:val="nil"/>
              <w:bottom w:val="single" w:sz="4" w:space="0" w:color="auto"/>
              <w:right w:val="single" w:sz="4" w:space="0" w:color="auto"/>
            </w:tcBorders>
            <w:shd w:val="clear" w:color="auto" w:fill="EEECE1" w:themeFill="background2"/>
            <w:noWrap/>
            <w:vAlign w:val="center"/>
          </w:tcPr>
          <w:p w:rsidR="00773C09" w:rsidRPr="00623590" w:rsidRDefault="00773C09" w:rsidP="00EA44AC">
            <w:pPr>
              <w:jc w:val="center"/>
              <w:rPr>
                <w:rFonts w:ascii="Liberation Serif" w:hAnsi="Liberation Serif" w:cs="Liberation Serif"/>
                <w:b/>
                <w:sz w:val="20"/>
                <w:szCs w:val="20"/>
              </w:rPr>
            </w:pPr>
          </w:p>
          <w:p w:rsidR="00773C09" w:rsidRPr="00623590" w:rsidRDefault="00773C09" w:rsidP="00EA44AC">
            <w:pPr>
              <w:jc w:val="center"/>
              <w:rPr>
                <w:rFonts w:ascii="Liberation Serif" w:hAnsi="Liberation Serif" w:cs="Liberation Serif"/>
                <w:b/>
                <w:sz w:val="20"/>
                <w:szCs w:val="20"/>
              </w:rPr>
            </w:pPr>
            <w:r w:rsidRPr="00623590">
              <w:rPr>
                <w:rFonts w:ascii="Liberation Serif" w:hAnsi="Liberation Serif" w:cs="Liberation Serif"/>
                <w:b/>
                <w:sz w:val="20"/>
                <w:szCs w:val="20"/>
              </w:rPr>
              <w:t>Emri i Biznesit/</w:t>
            </w:r>
          </w:p>
          <w:p w:rsidR="00773C09" w:rsidRPr="00623590" w:rsidRDefault="00773C09" w:rsidP="00EA44AC">
            <w:pPr>
              <w:jc w:val="center"/>
              <w:rPr>
                <w:rFonts w:ascii="Liberation Serif" w:hAnsi="Liberation Serif" w:cs="Liberation Serif"/>
                <w:sz w:val="20"/>
                <w:szCs w:val="20"/>
              </w:rPr>
            </w:pPr>
            <w:r w:rsidRPr="00623590">
              <w:rPr>
                <w:rFonts w:ascii="Liberation Serif" w:hAnsi="Liberation Serif" w:cs="Liberation Serif"/>
                <w:b/>
                <w:sz w:val="20"/>
                <w:szCs w:val="20"/>
              </w:rPr>
              <w:t>sektorit</w:t>
            </w:r>
          </w:p>
        </w:tc>
        <w:tc>
          <w:tcPr>
            <w:tcW w:w="1150" w:type="dxa"/>
            <w:tcBorders>
              <w:top w:val="single" w:sz="4" w:space="0" w:color="auto"/>
              <w:left w:val="nil"/>
              <w:bottom w:val="single" w:sz="4" w:space="0" w:color="auto"/>
              <w:right w:val="single" w:sz="4" w:space="0" w:color="auto"/>
            </w:tcBorders>
            <w:shd w:val="clear" w:color="auto" w:fill="EEECE1" w:themeFill="background2"/>
            <w:noWrap/>
            <w:vAlign w:val="center"/>
          </w:tcPr>
          <w:p w:rsidR="00773C09" w:rsidRPr="00623590" w:rsidRDefault="00773C09" w:rsidP="00EA44AC">
            <w:pPr>
              <w:jc w:val="center"/>
              <w:rPr>
                <w:rFonts w:ascii="Liberation Serif" w:hAnsi="Liberation Serif" w:cs="Liberation Serif"/>
                <w:b/>
                <w:sz w:val="20"/>
                <w:szCs w:val="20"/>
              </w:rPr>
            </w:pPr>
          </w:p>
          <w:p w:rsidR="00773C09" w:rsidRPr="00623590" w:rsidRDefault="00773C09" w:rsidP="00EA44AC">
            <w:pPr>
              <w:jc w:val="center"/>
              <w:rPr>
                <w:rFonts w:ascii="Liberation Serif" w:hAnsi="Liberation Serif" w:cs="Liberation Serif"/>
                <w:sz w:val="20"/>
                <w:szCs w:val="20"/>
              </w:rPr>
            </w:pPr>
            <w:r w:rsidRPr="00623590">
              <w:rPr>
                <w:rFonts w:ascii="Liberation Serif" w:hAnsi="Liberation Serif" w:cs="Liberation Serif"/>
                <w:b/>
                <w:sz w:val="20"/>
                <w:szCs w:val="20"/>
              </w:rPr>
              <w:t>Data e hapjes</w:t>
            </w:r>
          </w:p>
        </w:tc>
        <w:tc>
          <w:tcPr>
            <w:tcW w:w="1190" w:type="dxa"/>
            <w:tcBorders>
              <w:top w:val="single" w:sz="4" w:space="0" w:color="auto"/>
              <w:left w:val="nil"/>
              <w:bottom w:val="single" w:sz="4" w:space="0" w:color="auto"/>
              <w:right w:val="single" w:sz="4" w:space="0" w:color="auto"/>
            </w:tcBorders>
            <w:shd w:val="clear" w:color="auto" w:fill="EEECE1" w:themeFill="background2"/>
            <w:noWrap/>
            <w:vAlign w:val="center"/>
          </w:tcPr>
          <w:p w:rsidR="00773C09" w:rsidRPr="00623590" w:rsidRDefault="00773C09" w:rsidP="00EA44AC">
            <w:pPr>
              <w:jc w:val="center"/>
              <w:rPr>
                <w:rFonts w:ascii="Liberation Serif" w:hAnsi="Liberation Serif" w:cs="Liberation Serif"/>
                <w:b/>
                <w:sz w:val="20"/>
                <w:szCs w:val="20"/>
              </w:rPr>
            </w:pPr>
          </w:p>
          <w:p w:rsidR="00773C09" w:rsidRPr="00623590" w:rsidRDefault="00773C09" w:rsidP="00EA44AC">
            <w:pPr>
              <w:jc w:val="center"/>
              <w:rPr>
                <w:rFonts w:ascii="Liberation Serif" w:hAnsi="Liberation Serif" w:cs="Liberation Serif"/>
                <w:sz w:val="20"/>
                <w:szCs w:val="20"/>
              </w:rPr>
            </w:pPr>
            <w:r w:rsidRPr="00623590">
              <w:rPr>
                <w:rFonts w:ascii="Liberation Serif" w:hAnsi="Liberation Serif" w:cs="Liberation Serif"/>
                <w:b/>
                <w:sz w:val="20"/>
                <w:szCs w:val="20"/>
              </w:rPr>
              <w:t>Nr. Prot</w:t>
            </w:r>
          </w:p>
        </w:tc>
        <w:tc>
          <w:tcPr>
            <w:tcW w:w="2870" w:type="dxa"/>
            <w:tcBorders>
              <w:top w:val="single" w:sz="4" w:space="0" w:color="auto"/>
              <w:left w:val="nil"/>
              <w:bottom w:val="single" w:sz="4" w:space="0" w:color="auto"/>
              <w:right w:val="single" w:sz="4" w:space="0" w:color="auto"/>
            </w:tcBorders>
            <w:shd w:val="clear" w:color="auto" w:fill="EEECE1" w:themeFill="background2"/>
            <w:noWrap/>
            <w:vAlign w:val="center"/>
          </w:tcPr>
          <w:p w:rsidR="00773C09" w:rsidRPr="00623590" w:rsidRDefault="00773C09" w:rsidP="00EA44AC">
            <w:pPr>
              <w:jc w:val="center"/>
              <w:rPr>
                <w:rFonts w:ascii="Liberation Serif" w:hAnsi="Liberation Serif" w:cs="Liberation Serif"/>
                <w:b/>
                <w:sz w:val="20"/>
                <w:szCs w:val="20"/>
              </w:rPr>
            </w:pPr>
          </w:p>
          <w:p w:rsidR="00773C09" w:rsidRPr="00623590" w:rsidRDefault="00773C09" w:rsidP="00EA44AC">
            <w:pPr>
              <w:jc w:val="center"/>
              <w:rPr>
                <w:rFonts w:ascii="Liberation Serif" w:hAnsi="Liberation Serif" w:cs="Liberation Serif"/>
                <w:sz w:val="20"/>
                <w:szCs w:val="20"/>
              </w:rPr>
            </w:pPr>
            <w:r w:rsidRPr="00623590">
              <w:rPr>
                <w:rFonts w:ascii="Liberation Serif" w:hAnsi="Liberation Serif" w:cs="Liberation Serif"/>
                <w:b/>
                <w:sz w:val="20"/>
                <w:szCs w:val="20"/>
              </w:rPr>
              <w:t>Përshkrimi i rastit</w:t>
            </w:r>
          </w:p>
        </w:tc>
        <w:tc>
          <w:tcPr>
            <w:tcW w:w="1250" w:type="dxa"/>
            <w:tcBorders>
              <w:top w:val="single" w:sz="4" w:space="0" w:color="auto"/>
              <w:left w:val="nil"/>
              <w:bottom w:val="single" w:sz="4" w:space="0" w:color="auto"/>
              <w:right w:val="single" w:sz="4" w:space="0" w:color="auto"/>
            </w:tcBorders>
            <w:shd w:val="clear" w:color="auto" w:fill="EEECE1" w:themeFill="background2"/>
            <w:noWrap/>
            <w:vAlign w:val="center"/>
          </w:tcPr>
          <w:p w:rsidR="00773C09" w:rsidRPr="00623590" w:rsidRDefault="00773C09" w:rsidP="00EA44AC">
            <w:pPr>
              <w:jc w:val="center"/>
              <w:rPr>
                <w:rFonts w:ascii="Liberation Serif" w:hAnsi="Liberation Serif" w:cs="Liberation Serif"/>
                <w:sz w:val="16"/>
                <w:szCs w:val="16"/>
              </w:rPr>
            </w:pPr>
            <w:r w:rsidRPr="00623590">
              <w:rPr>
                <w:rFonts w:ascii="Liberation Serif" w:hAnsi="Liberation Serif" w:cs="Liberation Serif"/>
                <w:b/>
                <w:sz w:val="16"/>
                <w:szCs w:val="16"/>
              </w:rPr>
              <w:t>Data e përfundimit dhe taksat administrative</w:t>
            </w:r>
          </w:p>
        </w:tc>
        <w:tc>
          <w:tcPr>
            <w:tcW w:w="1440" w:type="dxa"/>
            <w:tcBorders>
              <w:top w:val="single" w:sz="4" w:space="0" w:color="auto"/>
              <w:left w:val="nil"/>
              <w:bottom w:val="single" w:sz="4" w:space="0" w:color="auto"/>
              <w:right w:val="single" w:sz="4" w:space="0" w:color="auto"/>
            </w:tcBorders>
            <w:shd w:val="clear" w:color="auto" w:fill="EEECE1" w:themeFill="background2"/>
            <w:vAlign w:val="center"/>
          </w:tcPr>
          <w:p w:rsidR="00773C09" w:rsidRPr="00623590" w:rsidRDefault="00773C09" w:rsidP="00EA44AC">
            <w:pPr>
              <w:jc w:val="center"/>
              <w:rPr>
                <w:rFonts w:ascii="Liberation Serif" w:hAnsi="Liberation Serif" w:cs="Liberation Serif"/>
                <w:b/>
                <w:sz w:val="20"/>
                <w:szCs w:val="20"/>
              </w:rPr>
            </w:pPr>
            <w:r w:rsidRPr="00623590">
              <w:rPr>
                <w:rFonts w:ascii="Liberation Serif" w:hAnsi="Liberation Serif" w:cs="Liberation Serif"/>
                <w:b/>
                <w:sz w:val="20"/>
                <w:szCs w:val="20"/>
              </w:rPr>
              <w:t>Lloji i përgjigjes</w:t>
            </w:r>
          </w:p>
          <w:p w:rsidR="00773C09" w:rsidRPr="00623590" w:rsidRDefault="00773C09" w:rsidP="00EA44AC">
            <w:pPr>
              <w:jc w:val="center"/>
              <w:rPr>
                <w:rFonts w:ascii="Liberation Serif" w:hAnsi="Liberation Serif" w:cs="Liberation Serif"/>
                <w:sz w:val="20"/>
                <w:szCs w:val="20"/>
              </w:rPr>
            </w:pPr>
          </w:p>
        </w:tc>
      </w:tr>
      <w:tr w:rsidR="00B62C32" w:rsidRPr="00623590" w:rsidTr="00675D60">
        <w:trPr>
          <w:trHeight w:val="628"/>
          <w:jc w:val="center"/>
        </w:trPr>
        <w:tc>
          <w:tcPr>
            <w:tcW w:w="53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1.</w:t>
            </w:r>
          </w:p>
        </w:tc>
        <w:tc>
          <w:tcPr>
            <w:tcW w:w="128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sz w:val="20"/>
                <w:szCs w:val="20"/>
              </w:rPr>
              <w:t>Përqendrim</w:t>
            </w:r>
          </w:p>
        </w:tc>
        <w:tc>
          <w:tcPr>
            <w:tcW w:w="11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p>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sz w:val="20"/>
                <w:szCs w:val="20"/>
              </w:rPr>
              <w:t>07.03.2022</w:t>
            </w:r>
          </w:p>
          <w:p w:rsidR="00773C09" w:rsidRPr="00623590" w:rsidRDefault="00773C09" w:rsidP="00087964">
            <w:pPr>
              <w:jc w:val="center"/>
              <w:rPr>
                <w:rFonts w:ascii="Liberation Serif" w:hAnsi="Liberation Serif" w:cs="Liberation Serif"/>
                <w:sz w:val="20"/>
                <w:szCs w:val="20"/>
              </w:rPr>
            </w:pPr>
          </w:p>
        </w:tc>
        <w:tc>
          <w:tcPr>
            <w:tcW w:w="119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sz w:val="20"/>
                <w:szCs w:val="20"/>
              </w:rPr>
              <w:t>86/22-01/H</w:t>
            </w:r>
          </w:p>
        </w:tc>
        <w:tc>
          <w:tcPr>
            <w:tcW w:w="287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rPr>
                <w:rFonts w:ascii="Liberation Serif" w:hAnsi="Liberation Serif" w:cs="Liberation Serif"/>
                <w:sz w:val="20"/>
                <w:szCs w:val="20"/>
              </w:rPr>
            </w:pPr>
            <w:r w:rsidRPr="00623590">
              <w:rPr>
                <w:rFonts w:ascii="Liberation Serif" w:hAnsi="Liberation Serif" w:cs="Liberation Serif"/>
                <w:sz w:val="20"/>
                <w:szCs w:val="20"/>
              </w:rPr>
              <w:t>Njoftimi për përqendrimin, NLB dhe /mbi Sberbank Europa në Austri dhe filjalet e saj në Kroci (Sberbanka dd) dhe Slloveni (Sberbank bank dd)</w:t>
            </w:r>
          </w:p>
        </w:tc>
        <w:tc>
          <w:tcPr>
            <w:tcW w:w="12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100 €</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773C09" w:rsidRPr="00623590" w:rsidRDefault="00773C09" w:rsidP="0030647E">
            <w:pPr>
              <w:jc w:val="center"/>
              <w:rPr>
                <w:rFonts w:ascii="Liberation Serif" w:hAnsi="Liberation Serif" w:cs="Liberation Serif"/>
                <w:sz w:val="20"/>
                <w:szCs w:val="20"/>
              </w:rPr>
            </w:pPr>
          </w:p>
        </w:tc>
      </w:tr>
      <w:tr w:rsidR="00B62C32" w:rsidRPr="00623590" w:rsidTr="00675D60">
        <w:trPr>
          <w:trHeight w:val="628"/>
          <w:jc w:val="center"/>
        </w:trPr>
        <w:tc>
          <w:tcPr>
            <w:tcW w:w="53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2.</w:t>
            </w:r>
          </w:p>
        </w:tc>
        <w:tc>
          <w:tcPr>
            <w:tcW w:w="128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sz w:val="20"/>
                <w:szCs w:val="20"/>
              </w:rPr>
              <w:t>Përqendrim</w:t>
            </w:r>
          </w:p>
        </w:tc>
        <w:tc>
          <w:tcPr>
            <w:tcW w:w="11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sz w:val="20"/>
                <w:szCs w:val="20"/>
              </w:rPr>
              <w:t>24.03.2022</w:t>
            </w:r>
          </w:p>
        </w:tc>
        <w:tc>
          <w:tcPr>
            <w:tcW w:w="119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eastAsiaTheme="minorEastAsia" w:hAnsi="Liberation Serif" w:cs="Liberation Serif"/>
                <w:sz w:val="20"/>
                <w:szCs w:val="20"/>
              </w:rPr>
            </w:pPr>
            <w:r w:rsidRPr="00623590">
              <w:rPr>
                <w:rFonts w:ascii="Liberation Serif" w:eastAsiaTheme="minorEastAsia" w:hAnsi="Liberation Serif" w:cs="Liberation Serif"/>
                <w:sz w:val="20"/>
                <w:szCs w:val="20"/>
              </w:rPr>
              <w:t>107/22-01/H,</w:t>
            </w:r>
          </w:p>
        </w:tc>
        <w:tc>
          <w:tcPr>
            <w:tcW w:w="287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rPr>
                <w:rFonts w:ascii="Liberation Serif" w:hAnsi="Liberation Serif" w:cs="Liberation Serif"/>
                <w:sz w:val="20"/>
                <w:szCs w:val="20"/>
              </w:rPr>
            </w:pPr>
            <w:r w:rsidRPr="00623590">
              <w:rPr>
                <w:rFonts w:ascii="Liberation Serif" w:hAnsi="Liberation Serif" w:cs="Liberation Serif"/>
                <w:sz w:val="20"/>
                <w:szCs w:val="20"/>
              </w:rPr>
              <w:t>Njoftimi për përqendrimin, të ndërmarrjes Všeobecná ùverová banka, a.s, për krijin e një ndërmarrje të përbashkët (Joint Venture) tërësisht funksionale (JV).</w:t>
            </w:r>
          </w:p>
        </w:tc>
        <w:tc>
          <w:tcPr>
            <w:tcW w:w="12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100 €</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773C09" w:rsidRPr="00623590" w:rsidRDefault="00773C09" w:rsidP="0030647E">
            <w:pPr>
              <w:jc w:val="center"/>
              <w:rPr>
                <w:rFonts w:ascii="Liberation Serif" w:hAnsi="Liberation Serif" w:cs="Liberation Serif"/>
                <w:sz w:val="20"/>
                <w:szCs w:val="20"/>
              </w:rPr>
            </w:pPr>
          </w:p>
        </w:tc>
      </w:tr>
      <w:tr w:rsidR="00B62C32" w:rsidRPr="00623590" w:rsidTr="00675D60">
        <w:trPr>
          <w:trHeight w:val="628"/>
          <w:jc w:val="center"/>
        </w:trPr>
        <w:tc>
          <w:tcPr>
            <w:tcW w:w="53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3.</w:t>
            </w:r>
          </w:p>
        </w:tc>
        <w:tc>
          <w:tcPr>
            <w:tcW w:w="128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sz w:val="20"/>
                <w:szCs w:val="20"/>
              </w:rPr>
              <w:t>Përqendrim</w:t>
            </w:r>
          </w:p>
        </w:tc>
        <w:tc>
          <w:tcPr>
            <w:tcW w:w="11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sz w:val="20"/>
                <w:szCs w:val="20"/>
              </w:rPr>
              <w:t>25.03.2022</w:t>
            </w:r>
          </w:p>
        </w:tc>
        <w:tc>
          <w:tcPr>
            <w:tcW w:w="119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eastAsiaTheme="minorEastAsia" w:hAnsi="Liberation Serif" w:cs="Liberation Serif"/>
                <w:sz w:val="20"/>
                <w:szCs w:val="20"/>
              </w:rPr>
            </w:pPr>
            <w:r w:rsidRPr="00623590">
              <w:rPr>
                <w:rFonts w:ascii="Liberation Serif" w:eastAsiaTheme="minorEastAsia" w:hAnsi="Liberation Serif" w:cs="Liberation Serif"/>
                <w:sz w:val="20"/>
                <w:szCs w:val="20"/>
              </w:rPr>
              <w:t>111/22-01/H</w:t>
            </w:r>
          </w:p>
        </w:tc>
        <w:tc>
          <w:tcPr>
            <w:tcW w:w="287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rPr>
                <w:rFonts w:ascii="Liberation Serif" w:hAnsi="Liberation Serif" w:cs="Liberation Serif"/>
                <w:sz w:val="20"/>
                <w:szCs w:val="20"/>
              </w:rPr>
            </w:pPr>
            <w:r w:rsidRPr="00623590">
              <w:rPr>
                <w:rFonts w:ascii="Liberation Serif" w:hAnsi="Liberation Serif" w:cs="Liberation Serif"/>
                <w:sz w:val="20"/>
                <w:szCs w:val="20"/>
              </w:rPr>
              <w:t>Ndërmarrjeve për Përqendrim të ndërmarrjeve Kin and Carta Group Limited (blerës) dhe Melon</w:t>
            </w:r>
            <w:r w:rsidRPr="00623590">
              <w:rPr>
                <w:rFonts w:ascii="Liberation Serif" w:hAnsi="Liberation Serif" w:cs="Liberation Serif"/>
                <w:b/>
                <w:sz w:val="20"/>
                <w:szCs w:val="20"/>
              </w:rPr>
              <w:t xml:space="preserve"> </w:t>
            </w:r>
            <w:r w:rsidRPr="00E731CA">
              <w:rPr>
                <w:rFonts w:ascii="Liberation Serif" w:hAnsi="Liberation Serif" w:cs="Liberation Serif"/>
                <w:sz w:val="20"/>
                <w:szCs w:val="20"/>
              </w:rPr>
              <w:t>AD</w:t>
            </w:r>
            <w:r w:rsidRPr="00623590">
              <w:rPr>
                <w:rFonts w:ascii="Liberation Serif" w:hAnsi="Liberation Serif" w:cs="Liberation Serif"/>
                <w:sz w:val="20"/>
                <w:szCs w:val="20"/>
              </w:rPr>
              <w:t xml:space="preserve"> (shitës), të realizuara përmes shitblerjes së</w:t>
            </w:r>
          </w:p>
        </w:tc>
        <w:tc>
          <w:tcPr>
            <w:tcW w:w="12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100 €</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773C09" w:rsidRPr="00623590" w:rsidRDefault="00773C09" w:rsidP="0030647E">
            <w:pPr>
              <w:jc w:val="center"/>
              <w:rPr>
                <w:rFonts w:ascii="Liberation Serif" w:hAnsi="Liberation Serif" w:cs="Liberation Serif"/>
                <w:sz w:val="20"/>
                <w:szCs w:val="20"/>
              </w:rPr>
            </w:pPr>
          </w:p>
        </w:tc>
      </w:tr>
      <w:tr w:rsidR="00B62C32" w:rsidRPr="00623590" w:rsidTr="00675D60">
        <w:trPr>
          <w:trHeight w:val="628"/>
          <w:jc w:val="center"/>
        </w:trPr>
        <w:tc>
          <w:tcPr>
            <w:tcW w:w="53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4.</w:t>
            </w:r>
          </w:p>
        </w:tc>
        <w:tc>
          <w:tcPr>
            <w:tcW w:w="128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sz w:val="20"/>
                <w:szCs w:val="20"/>
              </w:rPr>
              <w:t>Përqendrim</w:t>
            </w:r>
          </w:p>
        </w:tc>
        <w:tc>
          <w:tcPr>
            <w:tcW w:w="11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color w:val="000000"/>
                <w:sz w:val="20"/>
                <w:szCs w:val="20"/>
              </w:rPr>
              <w:t>17.06.2022</w:t>
            </w:r>
          </w:p>
        </w:tc>
        <w:tc>
          <w:tcPr>
            <w:tcW w:w="119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eastAsiaTheme="minorEastAsia" w:hAnsi="Liberation Serif" w:cs="Liberation Serif"/>
                <w:sz w:val="20"/>
                <w:szCs w:val="20"/>
              </w:rPr>
            </w:pPr>
            <w:r w:rsidRPr="00623590">
              <w:rPr>
                <w:rFonts w:ascii="Liberation Serif" w:eastAsiaTheme="minorEastAsia" w:hAnsi="Liberation Serif" w:cs="Liberation Serif"/>
                <w:color w:val="000000"/>
                <w:sz w:val="20"/>
                <w:szCs w:val="20"/>
              </w:rPr>
              <w:t>172/22-01/H</w:t>
            </w:r>
          </w:p>
        </w:tc>
        <w:tc>
          <w:tcPr>
            <w:tcW w:w="287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rPr>
                <w:rFonts w:ascii="Liberation Serif" w:hAnsi="Liberation Serif" w:cs="Liberation Serif"/>
                <w:sz w:val="20"/>
                <w:szCs w:val="20"/>
              </w:rPr>
            </w:pPr>
          </w:p>
          <w:p w:rsidR="00773C09" w:rsidRPr="00623590" w:rsidRDefault="00773C09" w:rsidP="0030647E">
            <w:pPr>
              <w:rPr>
                <w:rFonts w:ascii="Liberation Serif" w:hAnsi="Liberation Serif" w:cs="Liberation Serif"/>
                <w:sz w:val="20"/>
                <w:szCs w:val="20"/>
              </w:rPr>
            </w:pPr>
            <w:r w:rsidRPr="00623590">
              <w:rPr>
                <w:rFonts w:ascii="Liberation Serif" w:hAnsi="Liberation Serif" w:cs="Liberation Serif"/>
                <w:sz w:val="20"/>
                <w:szCs w:val="20"/>
              </w:rPr>
              <w:t>Njoftimin për Përqendrim të ndërmarrjeve Telekom Slovenije, d.d, për blerje të aksioneve  mbi Actual I.T.</w:t>
            </w:r>
          </w:p>
          <w:p w:rsidR="00773C09" w:rsidRPr="00623590" w:rsidRDefault="00773C09" w:rsidP="0030647E">
            <w:pPr>
              <w:rPr>
                <w:rFonts w:ascii="Liberation Serif" w:hAnsi="Liberation Serif" w:cs="Liberation Serif"/>
                <w:sz w:val="20"/>
                <w:szCs w:val="20"/>
              </w:rPr>
            </w:pPr>
          </w:p>
        </w:tc>
        <w:tc>
          <w:tcPr>
            <w:tcW w:w="12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3100 €</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 xml:space="preserve">Vendimi, </w:t>
            </w:r>
          </w:p>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Datë: 28.07.2022</w:t>
            </w:r>
          </w:p>
          <w:p w:rsidR="00773C09" w:rsidRPr="00623590" w:rsidRDefault="00773C09" w:rsidP="0030647E">
            <w:pPr>
              <w:jc w:val="center"/>
              <w:rPr>
                <w:rFonts w:ascii="Liberation Serif" w:hAnsi="Liberation Serif" w:cs="Liberation Serif"/>
                <w:sz w:val="20"/>
                <w:szCs w:val="20"/>
              </w:rPr>
            </w:pPr>
          </w:p>
        </w:tc>
      </w:tr>
      <w:tr w:rsidR="00B62C32" w:rsidRPr="00623590" w:rsidTr="00675D60">
        <w:trPr>
          <w:trHeight w:val="628"/>
          <w:jc w:val="center"/>
        </w:trPr>
        <w:tc>
          <w:tcPr>
            <w:tcW w:w="53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5.</w:t>
            </w:r>
          </w:p>
        </w:tc>
        <w:tc>
          <w:tcPr>
            <w:tcW w:w="128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sz w:val="20"/>
                <w:szCs w:val="20"/>
              </w:rPr>
              <w:t>Përqendrim</w:t>
            </w:r>
          </w:p>
        </w:tc>
        <w:tc>
          <w:tcPr>
            <w:tcW w:w="11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color w:val="000000"/>
                <w:sz w:val="20"/>
                <w:szCs w:val="20"/>
              </w:rPr>
              <w:t>17.06.2022</w:t>
            </w:r>
          </w:p>
        </w:tc>
        <w:tc>
          <w:tcPr>
            <w:tcW w:w="119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eastAsiaTheme="minorEastAsia" w:hAnsi="Liberation Serif" w:cs="Liberation Serif"/>
                <w:sz w:val="20"/>
                <w:szCs w:val="20"/>
              </w:rPr>
            </w:pPr>
            <w:r w:rsidRPr="00623590">
              <w:rPr>
                <w:rFonts w:ascii="Liberation Serif" w:eastAsiaTheme="minorEastAsia" w:hAnsi="Liberation Serif" w:cs="Liberation Serif"/>
                <w:color w:val="000000"/>
                <w:sz w:val="20"/>
                <w:szCs w:val="20"/>
              </w:rPr>
              <w:t>171/22-01/H</w:t>
            </w:r>
          </w:p>
        </w:tc>
        <w:tc>
          <w:tcPr>
            <w:tcW w:w="287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1020E4">
            <w:pPr>
              <w:rPr>
                <w:rFonts w:ascii="Liberation Serif" w:hAnsi="Liberation Serif" w:cs="Liberation Serif"/>
                <w:sz w:val="20"/>
                <w:szCs w:val="20"/>
              </w:rPr>
            </w:pPr>
            <w:r w:rsidRPr="00623590">
              <w:rPr>
                <w:rFonts w:ascii="Liberation Serif" w:hAnsi="Liberation Serif" w:cs="Liberation Serif"/>
                <w:sz w:val="20"/>
                <w:szCs w:val="20"/>
              </w:rPr>
              <w:t>Njoftimin për Përqendrim të ndërmarrjeve KA Healthcare BV (blerës) dhe   Univers-ALB S.A.R.L (shitës), mbi Balkan Alliance Healthcare BV</w:t>
            </w:r>
          </w:p>
          <w:p w:rsidR="00773C09" w:rsidRPr="00623590" w:rsidRDefault="00773C09" w:rsidP="0030647E">
            <w:pPr>
              <w:rPr>
                <w:rFonts w:ascii="Liberation Serif" w:hAnsi="Liberation Serif" w:cs="Liberation Serif"/>
                <w:color w:val="000000"/>
                <w:sz w:val="20"/>
                <w:szCs w:val="20"/>
              </w:rPr>
            </w:pPr>
          </w:p>
        </w:tc>
        <w:tc>
          <w:tcPr>
            <w:tcW w:w="12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3100 €</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Vendimi</w:t>
            </w:r>
          </w:p>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Datë: 28.07.2022</w:t>
            </w:r>
          </w:p>
          <w:p w:rsidR="00773C09" w:rsidRPr="00623590" w:rsidRDefault="00773C09" w:rsidP="0030647E">
            <w:pPr>
              <w:jc w:val="center"/>
              <w:rPr>
                <w:rFonts w:ascii="Liberation Serif" w:hAnsi="Liberation Serif" w:cs="Liberation Serif"/>
                <w:sz w:val="20"/>
                <w:szCs w:val="20"/>
              </w:rPr>
            </w:pPr>
          </w:p>
        </w:tc>
      </w:tr>
      <w:tr w:rsidR="00B62C32" w:rsidRPr="00623590" w:rsidTr="00675D60">
        <w:trPr>
          <w:trHeight w:val="628"/>
          <w:jc w:val="center"/>
        </w:trPr>
        <w:tc>
          <w:tcPr>
            <w:tcW w:w="53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6.</w:t>
            </w:r>
          </w:p>
        </w:tc>
        <w:tc>
          <w:tcPr>
            <w:tcW w:w="128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sz w:val="20"/>
                <w:szCs w:val="20"/>
              </w:rPr>
              <w:t>Përqendrim</w:t>
            </w:r>
          </w:p>
        </w:tc>
        <w:tc>
          <w:tcPr>
            <w:tcW w:w="11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color w:val="000000"/>
                <w:sz w:val="20"/>
                <w:szCs w:val="20"/>
              </w:rPr>
              <w:t>24.06.2022</w:t>
            </w:r>
          </w:p>
        </w:tc>
        <w:tc>
          <w:tcPr>
            <w:tcW w:w="119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eastAsiaTheme="minorEastAsia" w:hAnsi="Liberation Serif" w:cs="Liberation Serif"/>
                <w:sz w:val="20"/>
                <w:szCs w:val="20"/>
              </w:rPr>
            </w:pPr>
            <w:r w:rsidRPr="00623590">
              <w:rPr>
                <w:rFonts w:ascii="Liberation Serif" w:eastAsiaTheme="minorEastAsia" w:hAnsi="Liberation Serif" w:cs="Liberation Serif"/>
                <w:color w:val="000000"/>
                <w:sz w:val="20"/>
                <w:szCs w:val="20"/>
              </w:rPr>
              <w:t>176/22-01/H,</w:t>
            </w:r>
          </w:p>
        </w:tc>
        <w:tc>
          <w:tcPr>
            <w:tcW w:w="287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rPr>
                <w:rFonts w:ascii="Liberation Serif" w:hAnsi="Liberation Serif" w:cs="Liberation Serif"/>
                <w:sz w:val="20"/>
                <w:szCs w:val="20"/>
              </w:rPr>
            </w:pPr>
            <w:r w:rsidRPr="00623590">
              <w:rPr>
                <w:rFonts w:ascii="Liberation Serif" w:hAnsi="Liberation Serif" w:cs="Liberation Serif"/>
                <w:sz w:val="20"/>
                <w:szCs w:val="20"/>
              </w:rPr>
              <w:t>Njoftimin për Përqendrimin e Ndërmarrjeve, Yildrim Kosovo Mining Investment LLC (blerësi) dhe NKL Limited (shitësi) për blerje të aksioneve të Ne</w:t>
            </w:r>
            <w:r w:rsidR="00071F1E" w:rsidRPr="00623590">
              <w:rPr>
                <w:rFonts w:ascii="Liberation Serif" w:hAnsi="Liberation Serif" w:cs="Liberation Serif"/>
                <w:sz w:val="20"/>
                <w:szCs w:val="20"/>
              </w:rPr>
              <w:t>w</w:t>
            </w:r>
            <w:r w:rsidRPr="00623590">
              <w:rPr>
                <w:rFonts w:ascii="Liberation Serif" w:hAnsi="Liberation Serif" w:cs="Liberation Serif"/>
                <w:sz w:val="20"/>
                <w:szCs w:val="20"/>
              </w:rPr>
              <w:t xml:space="preserve">CoFerronikeli </w:t>
            </w:r>
          </w:p>
          <w:p w:rsidR="00773C09" w:rsidRPr="00623590" w:rsidRDefault="00773C09" w:rsidP="0030647E">
            <w:pPr>
              <w:rPr>
                <w:rFonts w:ascii="Liberation Serif" w:hAnsi="Liberation Serif" w:cs="Liberation Serif"/>
                <w:sz w:val="20"/>
                <w:szCs w:val="20"/>
              </w:rPr>
            </w:pPr>
            <w:r w:rsidRPr="00623590">
              <w:rPr>
                <w:rFonts w:ascii="Liberation Serif" w:hAnsi="Liberation Serif" w:cs="Liberation Serif"/>
                <w:sz w:val="20"/>
                <w:szCs w:val="20"/>
              </w:rPr>
              <w:t>Complex LLC.</w:t>
            </w:r>
          </w:p>
          <w:p w:rsidR="00773C09" w:rsidRPr="00623590" w:rsidRDefault="00773C09" w:rsidP="0030647E">
            <w:pPr>
              <w:rPr>
                <w:rFonts w:ascii="Liberation Serif" w:hAnsi="Liberation Serif" w:cs="Liberation Serif"/>
                <w:color w:val="000000" w:themeColor="text1"/>
                <w:sz w:val="20"/>
                <w:szCs w:val="20"/>
              </w:rPr>
            </w:pPr>
          </w:p>
        </w:tc>
        <w:tc>
          <w:tcPr>
            <w:tcW w:w="12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3100 €</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Vendimi</w:t>
            </w:r>
          </w:p>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Datë: 08.08.2022</w:t>
            </w:r>
          </w:p>
          <w:p w:rsidR="00773C09" w:rsidRPr="00623590" w:rsidRDefault="00773C09" w:rsidP="0030647E">
            <w:pPr>
              <w:jc w:val="center"/>
              <w:rPr>
                <w:rFonts w:ascii="Liberation Serif" w:hAnsi="Liberation Serif" w:cs="Liberation Serif"/>
                <w:sz w:val="20"/>
                <w:szCs w:val="20"/>
              </w:rPr>
            </w:pPr>
          </w:p>
        </w:tc>
      </w:tr>
      <w:tr w:rsidR="00B62C32" w:rsidRPr="00623590" w:rsidTr="00675D60">
        <w:trPr>
          <w:trHeight w:val="628"/>
          <w:jc w:val="center"/>
        </w:trPr>
        <w:tc>
          <w:tcPr>
            <w:tcW w:w="53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7.</w:t>
            </w:r>
          </w:p>
        </w:tc>
        <w:tc>
          <w:tcPr>
            <w:tcW w:w="128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sz w:val="20"/>
                <w:szCs w:val="20"/>
              </w:rPr>
              <w:t>Përqendrim</w:t>
            </w:r>
          </w:p>
        </w:tc>
        <w:tc>
          <w:tcPr>
            <w:tcW w:w="11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color w:val="000000"/>
                <w:sz w:val="20"/>
                <w:szCs w:val="20"/>
              </w:rPr>
              <w:t>26.07.2022</w:t>
            </w:r>
          </w:p>
        </w:tc>
        <w:tc>
          <w:tcPr>
            <w:tcW w:w="119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eastAsiaTheme="minorEastAsia" w:hAnsi="Liberation Serif" w:cs="Liberation Serif"/>
                <w:sz w:val="20"/>
                <w:szCs w:val="20"/>
              </w:rPr>
            </w:pPr>
            <w:r w:rsidRPr="00623590">
              <w:rPr>
                <w:rFonts w:ascii="Liberation Serif" w:eastAsiaTheme="minorEastAsia" w:hAnsi="Liberation Serif" w:cs="Liberation Serif"/>
                <w:color w:val="000000"/>
                <w:sz w:val="20"/>
                <w:szCs w:val="20"/>
              </w:rPr>
              <w:t>201/22-01/H</w:t>
            </w:r>
          </w:p>
        </w:tc>
        <w:tc>
          <w:tcPr>
            <w:tcW w:w="287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rPr>
                <w:rFonts w:ascii="Liberation Serif" w:hAnsi="Liberation Serif" w:cs="Liberation Serif"/>
                <w:b/>
                <w:sz w:val="20"/>
                <w:szCs w:val="20"/>
              </w:rPr>
            </w:pPr>
            <w:r w:rsidRPr="00623590">
              <w:rPr>
                <w:rFonts w:ascii="Liberation Serif" w:hAnsi="Liberation Serif" w:cs="Liberation Serif"/>
                <w:color w:val="000000"/>
                <w:sz w:val="20"/>
                <w:szCs w:val="20"/>
              </w:rPr>
              <w:t>Njoftimin për Përqendrim të ndërmarrjeve Banka Banka Ekonomike Sh. A d.d   mbi Kompania e Sigurimeve të Përgjithshme Siguria Sh. A</w:t>
            </w:r>
          </w:p>
          <w:p w:rsidR="00773C09" w:rsidRPr="00623590" w:rsidRDefault="00773C09" w:rsidP="0030647E">
            <w:pPr>
              <w:rPr>
                <w:rFonts w:ascii="Liberation Serif" w:hAnsi="Liberation Serif" w:cs="Liberation Serif"/>
                <w:sz w:val="20"/>
                <w:szCs w:val="20"/>
              </w:rPr>
            </w:pPr>
          </w:p>
        </w:tc>
        <w:tc>
          <w:tcPr>
            <w:tcW w:w="12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p>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3100 €</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Vendimi</w:t>
            </w:r>
          </w:p>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Datë:</w:t>
            </w:r>
          </w:p>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09.09.2022</w:t>
            </w:r>
          </w:p>
        </w:tc>
      </w:tr>
      <w:tr w:rsidR="00B62C32" w:rsidRPr="00623590" w:rsidTr="00675D60">
        <w:trPr>
          <w:trHeight w:val="628"/>
          <w:jc w:val="center"/>
        </w:trPr>
        <w:tc>
          <w:tcPr>
            <w:tcW w:w="53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8.</w:t>
            </w:r>
          </w:p>
        </w:tc>
        <w:tc>
          <w:tcPr>
            <w:tcW w:w="128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sz w:val="20"/>
                <w:szCs w:val="20"/>
              </w:rPr>
              <w:t>Përqendrim</w:t>
            </w:r>
          </w:p>
        </w:tc>
        <w:tc>
          <w:tcPr>
            <w:tcW w:w="11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color w:val="000000"/>
                <w:sz w:val="20"/>
                <w:szCs w:val="20"/>
              </w:rPr>
            </w:pPr>
            <w:r w:rsidRPr="00623590">
              <w:rPr>
                <w:rFonts w:ascii="Liberation Serif" w:hAnsi="Liberation Serif" w:cs="Liberation Serif"/>
                <w:color w:val="000000"/>
                <w:sz w:val="20"/>
                <w:szCs w:val="20"/>
              </w:rPr>
              <w:t>05.08.2022</w:t>
            </w:r>
          </w:p>
        </w:tc>
        <w:tc>
          <w:tcPr>
            <w:tcW w:w="119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eastAsiaTheme="minorEastAsia" w:hAnsi="Liberation Serif" w:cs="Liberation Serif"/>
                <w:color w:val="000000"/>
                <w:sz w:val="20"/>
                <w:szCs w:val="20"/>
              </w:rPr>
            </w:pPr>
            <w:r w:rsidRPr="00623590">
              <w:rPr>
                <w:rFonts w:ascii="Liberation Serif" w:eastAsiaTheme="minorEastAsia" w:hAnsi="Liberation Serif" w:cs="Liberation Serif"/>
                <w:color w:val="000000"/>
                <w:sz w:val="20"/>
                <w:szCs w:val="20"/>
              </w:rPr>
              <w:t>207/22-01/H</w:t>
            </w:r>
          </w:p>
        </w:tc>
        <w:tc>
          <w:tcPr>
            <w:tcW w:w="287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rPr>
                <w:rFonts w:ascii="Liberation Serif" w:hAnsi="Liberation Serif" w:cs="Liberation Serif"/>
                <w:b/>
                <w:sz w:val="20"/>
                <w:szCs w:val="20"/>
              </w:rPr>
            </w:pPr>
            <w:r w:rsidRPr="00623590">
              <w:rPr>
                <w:rFonts w:ascii="Liberation Serif" w:hAnsi="Liberation Serif" w:cs="Liberation Serif"/>
                <w:color w:val="000000"/>
                <w:sz w:val="20"/>
                <w:szCs w:val="20"/>
              </w:rPr>
              <w:t>Njoftimin për Përqendrim të ndërmarrjeve Preduzeče  Za Proizvodnju i Promet Vode Vlasinka Doo Beograd-Zemun (blerës) mbi ndërmarrjen Allied Beverages Adriatic d.o.o Beograd, Zemun  (shitës)</w:t>
            </w:r>
          </w:p>
        </w:tc>
        <w:tc>
          <w:tcPr>
            <w:tcW w:w="12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3100 €</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 xml:space="preserve">Vendimi  </w:t>
            </w:r>
          </w:p>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Datë: 15.09.2022</w:t>
            </w:r>
          </w:p>
          <w:p w:rsidR="00773C09" w:rsidRPr="00623590" w:rsidRDefault="00773C09" w:rsidP="0030647E">
            <w:pPr>
              <w:jc w:val="center"/>
              <w:rPr>
                <w:rFonts w:ascii="Liberation Serif" w:hAnsi="Liberation Serif" w:cs="Liberation Serif"/>
                <w:sz w:val="20"/>
                <w:szCs w:val="20"/>
              </w:rPr>
            </w:pPr>
          </w:p>
        </w:tc>
      </w:tr>
      <w:tr w:rsidR="00B62C32" w:rsidRPr="00623590" w:rsidTr="00675D60">
        <w:trPr>
          <w:trHeight w:val="628"/>
          <w:jc w:val="center"/>
        </w:trPr>
        <w:tc>
          <w:tcPr>
            <w:tcW w:w="53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lastRenderedPageBreak/>
              <w:t>9.</w:t>
            </w:r>
          </w:p>
        </w:tc>
        <w:tc>
          <w:tcPr>
            <w:tcW w:w="128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sz w:val="20"/>
                <w:szCs w:val="20"/>
              </w:rPr>
              <w:t>Përqendrim</w:t>
            </w:r>
          </w:p>
        </w:tc>
        <w:tc>
          <w:tcPr>
            <w:tcW w:w="11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color w:val="000000"/>
                <w:sz w:val="20"/>
                <w:szCs w:val="20"/>
              </w:rPr>
            </w:pPr>
            <w:r w:rsidRPr="00623590">
              <w:rPr>
                <w:rFonts w:ascii="Liberation Serif" w:hAnsi="Liberation Serif" w:cs="Liberation Serif"/>
                <w:color w:val="000000"/>
                <w:sz w:val="20"/>
                <w:szCs w:val="20"/>
              </w:rPr>
              <w:t>09.08.2022</w:t>
            </w:r>
          </w:p>
        </w:tc>
        <w:tc>
          <w:tcPr>
            <w:tcW w:w="119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eastAsiaTheme="minorEastAsia" w:hAnsi="Liberation Serif" w:cs="Liberation Serif"/>
                <w:color w:val="000000"/>
                <w:sz w:val="20"/>
                <w:szCs w:val="20"/>
              </w:rPr>
            </w:pPr>
            <w:r w:rsidRPr="00623590">
              <w:rPr>
                <w:rFonts w:ascii="Liberation Serif" w:eastAsiaTheme="minorEastAsia" w:hAnsi="Liberation Serif" w:cs="Liberation Serif"/>
                <w:color w:val="000000"/>
                <w:sz w:val="20"/>
                <w:szCs w:val="20"/>
              </w:rPr>
              <w:t>215/22-01/H</w:t>
            </w:r>
          </w:p>
        </w:tc>
        <w:tc>
          <w:tcPr>
            <w:tcW w:w="287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rPr>
                <w:rFonts w:ascii="Liberation Serif" w:hAnsi="Liberation Serif" w:cs="Liberation Serif"/>
                <w:sz w:val="20"/>
                <w:szCs w:val="20"/>
              </w:rPr>
            </w:pPr>
            <w:r w:rsidRPr="00623590">
              <w:rPr>
                <w:rFonts w:ascii="Liberation Serif" w:hAnsi="Liberation Serif" w:cs="Liberation Serif"/>
                <w:color w:val="000000"/>
                <w:sz w:val="20"/>
                <w:szCs w:val="20"/>
              </w:rPr>
              <w:t>Njoftimin për Përqendrim të ndërmarrjeve Agrofert dhe SK</w:t>
            </w:r>
            <w:r w:rsidR="00071F1E" w:rsidRPr="00623590">
              <w:rPr>
                <w:rFonts w:ascii="Liberation Serif" w:hAnsi="Liberation Serif" w:cs="Liberation Serif"/>
                <w:color w:val="000000"/>
                <w:sz w:val="20"/>
                <w:szCs w:val="20"/>
              </w:rPr>
              <w:t>W</w:t>
            </w:r>
            <w:r w:rsidRPr="00623590">
              <w:rPr>
                <w:rFonts w:ascii="Liberation Serif" w:hAnsi="Liberation Serif" w:cs="Liberation Serif"/>
                <w:color w:val="000000"/>
                <w:sz w:val="20"/>
                <w:szCs w:val="20"/>
              </w:rPr>
              <w:t xml:space="preserve"> Stickstoff</w:t>
            </w:r>
            <w:r w:rsidR="00AB086B" w:rsidRPr="00623590">
              <w:rPr>
                <w:rFonts w:ascii="Liberation Serif" w:hAnsi="Liberation Serif" w:cs="Liberation Serif"/>
                <w:color w:val="000000"/>
                <w:sz w:val="20"/>
                <w:szCs w:val="20"/>
              </w:rPr>
              <w:t>w</w:t>
            </w:r>
            <w:r w:rsidRPr="00623590">
              <w:rPr>
                <w:rFonts w:ascii="Liberation Serif" w:hAnsi="Liberation Serif" w:cs="Liberation Serif"/>
                <w:color w:val="000000"/>
                <w:sz w:val="20"/>
                <w:szCs w:val="20"/>
              </w:rPr>
              <w:t>erke Piestertitz GmbH (blerësit) mbi ndërmarrjet Borealis AG dhe Borealis France S.A.S (shitësit</w:t>
            </w:r>
          </w:p>
          <w:p w:rsidR="00773C09" w:rsidRPr="00623590" w:rsidRDefault="00773C09" w:rsidP="0030647E">
            <w:pPr>
              <w:rPr>
                <w:rFonts w:ascii="Liberation Serif" w:hAnsi="Liberation Serif" w:cs="Liberation Serif"/>
                <w:color w:val="000000"/>
                <w:sz w:val="20"/>
                <w:szCs w:val="20"/>
              </w:rPr>
            </w:pPr>
          </w:p>
        </w:tc>
        <w:tc>
          <w:tcPr>
            <w:tcW w:w="12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p>
          <w:p w:rsidR="00773C09" w:rsidRPr="00623590" w:rsidRDefault="00773C09" w:rsidP="0030647E">
            <w:pPr>
              <w:jc w:val="center"/>
              <w:rPr>
                <w:rFonts w:ascii="Liberation Serif" w:hAnsi="Liberation Serif" w:cs="Liberation Serif"/>
                <w:sz w:val="20"/>
                <w:szCs w:val="20"/>
              </w:rPr>
            </w:pPr>
          </w:p>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3100 €</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Vendimi</w:t>
            </w:r>
          </w:p>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Datë: 23.09.2022</w:t>
            </w:r>
          </w:p>
          <w:p w:rsidR="00773C09" w:rsidRPr="00623590" w:rsidRDefault="00773C09" w:rsidP="0030647E">
            <w:pPr>
              <w:jc w:val="center"/>
              <w:rPr>
                <w:rFonts w:ascii="Liberation Serif" w:hAnsi="Liberation Serif" w:cs="Liberation Serif"/>
                <w:sz w:val="20"/>
                <w:szCs w:val="20"/>
              </w:rPr>
            </w:pPr>
          </w:p>
        </w:tc>
      </w:tr>
      <w:tr w:rsidR="00B62C32" w:rsidRPr="00623590" w:rsidTr="00675D60">
        <w:trPr>
          <w:trHeight w:val="628"/>
          <w:jc w:val="center"/>
        </w:trPr>
        <w:tc>
          <w:tcPr>
            <w:tcW w:w="53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10.</w:t>
            </w:r>
          </w:p>
        </w:tc>
        <w:tc>
          <w:tcPr>
            <w:tcW w:w="128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sz w:val="20"/>
                <w:szCs w:val="20"/>
              </w:rPr>
              <w:t>Përqendrim</w:t>
            </w:r>
          </w:p>
        </w:tc>
        <w:tc>
          <w:tcPr>
            <w:tcW w:w="11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p>
          <w:p w:rsidR="00773C09" w:rsidRPr="00623590" w:rsidRDefault="00773C09" w:rsidP="00087964">
            <w:pPr>
              <w:jc w:val="center"/>
              <w:rPr>
                <w:rFonts w:ascii="Liberation Serif" w:hAnsi="Liberation Serif" w:cs="Liberation Serif"/>
                <w:color w:val="000000"/>
                <w:sz w:val="20"/>
                <w:szCs w:val="20"/>
              </w:rPr>
            </w:pPr>
            <w:r w:rsidRPr="00623590">
              <w:rPr>
                <w:rFonts w:ascii="Liberation Serif" w:hAnsi="Liberation Serif" w:cs="Liberation Serif"/>
                <w:sz w:val="20"/>
                <w:szCs w:val="20"/>
              </w:rPr>
              <w:t>12.08.2022</w:t>
            </w:r>
          </w:p>
        </w:tc>
        <w:tc>
          <w:tcPr>
            <w:tcW w:w="119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eastAsiaTheme="minorEastAsia" w:hAnsi="Liberation Serif" w:cs="Liberation Serif"/>
                <w:color w:val="000000"/>
                <w:sz w:val="20"/>
                <w:szCs w:val="20"/>
              </w:rPr>
            </w:pPr>
            <w:r w:rsidRPr="00623590">
              <w:rPr>
                <w:rFonts w:ascii="Liberation Serif" w:eastAsiaTheme="minorEastAsia" w:hAnsi="Liberation Serif" w:cs="Liberation Serif"/>
                <w:sz w:val="20"/>
                <w:szCs w:val="20"/>
              </w:rPr>
              <w:t>219/22-01/H</w:t>
            </w:r>
          </w:p>
        </w:tc>
        <w:tc>
          <w:tcPr>
            <w:tcW w:w="287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rPr>
                <w:rFonts w:ascii="Liberation Serif" w:hAnsi="Liberation Serif" w:cs="Liberation Serif"/>
                <w:sz w:val="20"/>
                <w:szCs w:val="20"/>
              </w:rPr>
            </w:pPr>
            <w:r w:rsidRPr="00623590">
              <w:rPr>
                <w:rFonts w:ascii="Liberation Serif" w:hAnsi="Liberation Serif" w:cs="Liberation Serif"/>
                <w:sz w:val="20"/>
                <w:szCs w:val="20"/>
              </w:rPr>
              <w:t xml:space="preserve">Njoftimin për Përqendrim të ndërmarrjeve, Aricoma Group International AB (KKCG) (blerës) dhe/mbi Musala Soft AD (Musala)      (shitës) </w:t>
            </w:r>
          </w:p>
          <w:p w:rsidR="00773C09" w:rsidRPr="00623590" w:rsidRDefault="00773C09" w:rsidP="0030647E">
            <w:pPr>
              <w:ind w:left="720"/>
              <w:contextualSpacing/>
              <w:rPr>
                <w:rFonts w:ascii="Liberation Serif" w:hAnsi="Liberation Serif" w:cs="Liberation Serif"/>
                <w:color w:val="000000"/>
                <w:sz w:val="20"/>
                <w:szCs w:val="20"/>
              </w:rPr>
            </w:pPr>
          </w:p>
          <w:p w:rsidR="00773C09" w:rsidRPr="00623590" w:rsidRDefault="00773C09" w:rsidP="0030647E">
            <w:pPr>
              <w:rPr>
                <w:rFonts w:ascii="Liberation Serif" w:hAnsi="Liberation Serif" w:cs="Liberation Serif"/>
                <w:color w:val="000000"/>
                <w:sz w:val="20"/>
                <w:szCs w:val="20"/>
              </w:rPr>
            </w:pPr>
          </w:p>
        </w:tc>
        <w:tc>
          <w:tcPr>
            <w:tcW w:w="12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100 €</w:t>
            </w:r>
          </w:p>
          <w:p w:rsidR="00773C09" w:rsidRPr="00623590" w:rsidRDefault="00773C09" w:rsidP="0030647E">
            <w:pPr>
              <w:jc w:val="center"/>
              <w:rPr>
                <w:rFonts w:ascii="Liberation Serif" w:hAnsi="Liberation Serif" w:cs="Liberation Serif"/>
                <w:sz w:val="20"/>
                <w:szCs w:val="20"/>
              </w:rPr>
            </w:pP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773C09" w:rsidRPr="00623590" w:rsidRDefault="00773C09" w:rsidP="008A0F08">
            <w:pPr>
              <w:rPr>
                <w:rFonts w:ascii="Liberation Serif" w:hAnsi="Liberation Serif" w:cs="Liberation Serif"/>
                <w:sz w:val="20"/>
                <w:szCs w:val="20"/>
              </w:rPr>
            </w:pPr>
            <w:r w:rsidRPr="00623590">
              <w:rPr>
                <w:rFonts w:ascii="Liberation Serif" w:hAnsi="Liberation Serif" w:cs="Liberation Serif"/>
                <w:sz w:val="20"/>
                <w:szCs w:val="20"/>
              </w:rPr>
              <w:t>Nuk ka V</w:t>
            </w:r>
            <w:r w:rsidR="008A0F08" w:rsidRPr="00623590">
              <w:rPr>
                <w:rFonts w:ascii="Liberation Serif" w:hAnsi="Liberation Serif" w:cs="Liberation Serif"/>
                <w:sz w:val="20"/>
                <w:szCs w:val="20"/>
              </w:rPr>
              <w:t xml:space="preserve">endim, pas vlerësimit të rastit, </w:t>
            </w:r>
            <w:r w:rsidRPr="00623590">
              <w:rPr>
                <w:rFonts w:ascii="Liberation Serif" w:hAnsi="Liberation Serif" w:cs="Liberation Serif"/>
                <w:sz w:val="20"/>
                <w:szCs w:val="20"/>
              </w:rPr>
              <w:t>është vlerësuar se nuk përmbushë detyrimin, lidhur me q</w:t>
            </w:r>
            <w:r w:rsidR="008A0F08" w:rsidRPr="00623590">
              <w:rPr>
                <w:rFonts w:ascii="Liberation Serif" w:hAnsi="Liberation Serif" w:cs="Liberation Serif"/>
                <w:sz w:val="20"/>
                <w:szCs w:val="20"/>
              </w:rPr>
              <w:t>arkullimin/ pragun për vlerësim.</w:t>
            </w:r>
            <w:r w:rsidRPr="00623590">
              <w:rPr>
                <w:rFonts w:ascii="Liberation Serif" w:hAnsi="Liberation Serif" w:cs="Liberation Serif"/>
                <w:sz w:val="20"/>
                <w:szCs w:val="20"/>
              </w:rPr>
              <w:t xml:space="preserve"> </w:t>
            </w:r>
          </w:p>
        </w:tc>
      </w:tr>
      <w:tr w:rsidR="00B62C32" w:rsidRPr="00623590" w:rsidTr="00675D60">
        <w:trPr>
          <w:trHeight w:val="628"/>
          <w:jc w:val="center"/>
        </w:trPr>
        <w:tc>
          <w:tcPr>
            <w:tcW w:w="53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11.</w:t>
            </w:r>
          </w:p>
        </w:tc>
        <w:tc>
          <w:tcPr>
            <w:tcW w:w="128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sz w:val="20"/>
                <w:szCs w:val="20"/>
              </w:rPr>
              <w:t>Përqendrim</w:t>
            </w:r>
          </w:p>
        </w:tc>
        <w:tc>
          <w:tcPr>
            <w:tcW w:w="11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color w:val="000000"/>
                <w:sz w:val="20"/>
                <w:szCs w:val="20"/>
              </w:rPr>
              <w:t>22.08.2022</w:t>
            </w:r>
          </w:p>
        </w:tc>
        <w:tc>
          <w:tcPr>
            <w:tcW w:w="119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eastAsiaTheme="minorEastAsia" w:hAnsi="Liberation Serif" w:cs="Liberation Serif"/>
                <w:sz w:val="20"/>
                <w:szCs w:val="20"/>
              </w:rPr>
            </w:pPr>
            <w:r w:rsidRPr="00623590">
              <w:rPr>
                <w:rFonts w:ascii="Liberation Serif" w:eastAsiaTheme="minorEastAsia" w:hAnsi="Liberation Serif" w:cs="Liberation Serif"/>
                <w:color w:val="000000"/>
                <w:sz w:val="20"/>
                <w:szCs w:val="20"/>
              </w:rPr>
              <w:t>222/22-01/H,</w:t>
            </w:r>
          </w:p>
        </w:tc>
        <w:tc>
          <w:tcPr>
            <w:tcW w:w="287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rPr>
                <w:rFonts w:ascii="Liberation Serif" w:hAnsi="Liberation Serif" w:cs="Liberation Serif"/>
                <w:color w:val="000000"/>
                <w:sz w:val="20"/>
                <w:szCs w:val="20"/>
              </w:rPr>
            </w:pPr>
            <w:r w:rsidRPr="00623590">
              <w:rPr>
                <w:rFonts w:ascii="Liberation Serif" w:hAnsi="Liberation Serif" w:cs="Liberation Serif"/>
                <w:color w:val="000000"/>
                <w:sz w:val="20"/>
                <w:szCs w:val="20"/>
              </w:rPr>
              <w:t>Njoftimin për Përqendrim të ndërmarrjeve</w:t>
            </w:r>
            <w:r w:rsidRPr="00623590">
              <w:rPr>
                <w:rFonts w:ascii="Liberation Serif" w:hAnsi="Liberation Serif" w:cs="Liberation Serif"/>
                <w:sz w:val="20"/>
                <w:szCs w:val="20"/>
              </w:rPr>
              <w:t xml:space="preserve"> </w:t>
            </w:r>
            <w:r w:rsidRPr="00623590">
              <w:rPr>
                <w:rFonts w:ascii="Liberation Serif" w:hAnsi="Liberation Serif" w:cs="Liberation Serif"/>
                <w:color w:val="222222"/>
                <w:sz w:val="20"/>
                <w:szCs w:val="20"/>
              </w:rPr>
              <w:t>Alfi, Management of Alternative Investment  Funds, Ltd (blerës)  dhe z. Bahtijar Bajrović se bashku me ndërmarrjen Sibelius Sonic Limited (Shitësit)</w:t>
            </w:r>
          </w:p>
        </w:tc>
        <w:tc>
          <w:tcPr>
            <w:tcW w:w="12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3100 €</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Vendimi</w:t>
            </w:r>
          </w:p>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Datë: 17.10.2022</w:t>
            </w:r>
          </w:p>
          <w:p w:rsidR="00773C09" w:rsidRPr="00623590" w:rsidRDefault="00773C09" w:rsidP="0030647E">
            <w:pPr>
              <w:jc w:val="center"/>
              <w:rPr>
                <w:rFonts w:ascii="Liberation Serif" w:hAnsi="Liberation Serif" w:cs="Liberation Serif"/>
                <w:sz w:val="20"/>
                <w:szCs w:val="20"/>
              </w:rPr>
            </w:pPr>
          </w:p>
        </w:tc>
      </w:tr>
      <w:tr w:rsidR="00B62C32" w:rsidRPr="00623590" w:rsidTr="00675D60">
        <w:trPr>
          <w:trHeight w:val="628"/>
          <w:jc w:val="center"/>
        </w:trPr>
        <w:tc>
          <w:tcPr>
            <w:tcW w:w="53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12</w:t>
            </w:r>
          </w:p>
        </w:tc>
        <w:tc>
          <w:tcPr>
            <w:tcW w:w="128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sz w:val="20"/>
                <w:szCs w:val="20"/>
              </w:rPr>
              <w:t>Përqendrim</w:t>
            </w:r>
          </w:p>
        </w:tc>
        <w:tc>
          <w:tcPr>
            <w:tcW w:w="11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color w:val="000000"/>
                <w:sz w:val="20"/>
                <w:szCs w:val="20"/>
              </w:rPr>
            </w:pPr>
            <w:r w:rsidRPr="00623590">
              <w:rPr>
                <w:rFonts w:ascii="Liberation Serif" w:hAnsi="Liberation Serif" w:cs="Liberation Serif"/>
                <w:color w:val="000000"/>
                <w:sz w:val="20"/>
                <w:szCs w:val="20"/>
              </w:rPr>
              <w:t>04.11.2022</w:t>
            </w:r>
          </w:p>
        </w:tc>
        <w:tc>
          <w:tcPr>
            <w:tcW w:w="119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eastAsiaTheme="minorEastAsia" w:hAnsi="Liberation Serif" w:cs="Liberation Serif"/>
                <w:color w:val="000000"/>
                <w:sz w:val="20"/>
                <w:szCs w:val="20"/>
              </w:rPr>
            </w:pPr>
            <w:r w:rsidRPr="00623590">
              <w:rPr>
                <w:rFonts w:ascii="Liberation Serif" w:eastAsiaTheme="minorEastAsia" w:hAnsi="Liberation Serif" w:cs="Liberation Serif"/>
                <w:color w:val="000000"/>
                <w:sz w:val="20"/>
                <w:szCs w:val="20"/>
              </w:rPr>
              <w:t>321/22</w:t>
            </w:r>
          </w:p>
          <w:p w:rsidR="00773C09" w:rsidRPr="00623590" w:rsidRDefault="00773C09" w:rsidP="00087964">
            <w:pPr>
              <w:jc w:val="center"/>
              <w:rPr>
                <w:rFonts w:ascii="Liberation Serif" w:eastAsiaTheme="minorEastAsia" w:hAnsi="Liberation Serif" w:cs="Liberation Serif"/>
                <w:color w:val="000000"/>
                <w:sz w:val="20"/>
                <w:szCs w:val="20"/>
              </w:rPr>
            </w:pPr>
            <w:r w:rsidRPr="00623590">
              <w:rPr>
                <w:rFonts w:ascii="Liberation Serif" w:eastAsiaTheme="minorEastAsia" w:hAnsi="Liberation Serif" w:cs="Liberation Serif"/>
                <w:color w:val="000000"/>
                <w:sz w:val="20"/>
                <w:szCs w:val="20"/>
              </w:rPr>
              <w:t>01/H</w:t>
            </w:r>
          </w:p>
        </w:tc>
        <w:tc>
          <w:tcPr>
            <w:tcW w:w="287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rPr>
                <w:rFonts w:ascii="Liberation Serif" w:hAnsi="Liberation Serif" w:cs="Liberation Serif"/>
                <w:sz w:val="20"/>
                <w:szCs w:val="20"/>
              </w:rPr>
            </w:pPr>
            <w:r w:rsidRPr="00623590">
              <w:rPr>
                <w:rFonts w:ascii="Liberation Serif" w:eastAsia="Calibri" w:hAnsi="Liberation Serif" w:cs="Liberation Serif"/>
                <w:sz w:val="20"/>
                <w:szCs w:val="20"/>
              </w:rPr>
              <w:t>Njoftimi për</w:t>
            </w:r>
            <w:r w:rsidRPr="00623590">
              <w:rPr>
                <w:rFonts w:ascii="Liberation Serif" w:eastAsia="Calibri" w:hAnsi="Liberation Serif" w:cs="Liberation Serif"/>
                <w:b/>
                <w:sz w:val="20"/>
                <w:szCs w:val="20"/>
              </w:rPr>
              <w:t xml:space="preserve"> </w:t>
            </w:r>
            <w:r w:rsidRPr="00623590">
              <w:rPr>
                <w:rFonts w:ascii="Liberation Serif" w:eastAsia="Calibri" w:hAnsi="Liberation Serif" w:cs="Liberation Serif"/>
                <w:sz w:val="20"/>
                <w:szCs w:val="20"/>
              </w:rPr>
              <w:t>Përqendrimi të ndërmarrjeve: DANX Group A/S (Pala l) dhe ILS Spólka Z Ograniczona Odpo</w:t>
            </w:r>
            <w:r w:rsidR="00AB086B" w:rsidRPr="00623590">
              <w:rPr>
                <w:rFonts w:ascii="Liberation Serif" w:eastAsia="Calibri" w:hAnsi="Liberation Serif" w:cs="Liberation Serif"/>
                <w:sz w:val="20"/>
                <w:szCs w:val="20"/>
              </w:rPr>
              <w:t>ë</w:t>
            </w:r>
            <w:r w:rsidRPr="00623590">
              <w:rPr>
                <w:rFonts w:ascii="Liberation Serif" w:eastAsia="Calibri" w:hAnsi="Liberation Serif" w:cs="Liberation Serif"/>
                <w:sz w:val="20"/>
                <w:szCs w:val="20"/>
              </w:rPr>
              <w:t>iedzialnošcia (Pala 2), për krijimin e një ndërmarrje të Re të përbashkët me funksion të plotë.</w:t>
            </w:r>
          </w:p>
        </w:tc>
        <w:tc>
          <w:tcPr>
            <w:tcW w:w="12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3100 €</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Vendimi</w:t>
            </w:r>
          </w:p>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Datë</w:t>
            </w:r>
          </w:p>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12.12.2022</w:t>
            </w:r>
          </w:p>
        </w:tc>
      </w:tr>
      <w:tr w:rsidR="00B62C32" w:rsidRPr="00623590" w:rsidTr="00675D60">
        <w:trPr>
          <w:trHeight w:val="628"/>
          <w:jc w:val="center"/>
        </w:trPr>
        <w:tc>
          <w:tcPr>
            <w:tcW w:w="53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13</w:t>
            </w:r>
          </w:p>
        </w:tc>
        <w:tc>
          <w:tcPr>
            <w:tcW w:w="128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sz w:val="20"/>
                <w:szCs w:val="20"/>
              </w:rPr>
            </w:pPr>
            <w:r w:rsidRPr="00623590">
              <w:rPr>
                <w:rFonts w:ascii="Liberation Serif" w:hAnsi="Liberation Serif" w:cs="Liberation Serif"/>
                <w:sz w:val="20"/>
                <w:szCs w:val="20"/>
              </w:rPr>
              <w:t>Përqendrim</w:t>
            </w:r>
          </w:p>
        </w:tc>
        <w:tc>
          <w:tcPr>
            <w:tcW w:w="11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hAnsi="Liberation Serif" w:cs="Liberation Serif"/>
                <w:color w:val="000000"/>
                <w:sz w:val="20"/>
                <w:szCs w:val="20"/>
              </w:rPr>
            </w:pPr>
            <w:r w:rsidRPr="00623590">
              <w:rPr>
                <w:rFonts w:ascii="Liberation Serif" w:hAnsi="Liberation Serif" w:cs="Liberation Serif"/>
                <w:color w:val="000000"/>
                <w:sz w:val="20"/>
                <w:szCs w:val="20"/>
              </w:rPr>
              <w:t>14.11.2022</w:t>
            </w:r>
          </w:p>
        </w:tc>
        <w:tc>
          <w:tcPr>
            <w:tcW w:w="119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087964">
            <w:pPr>
              <w:jc w:val="center"/>
              <w:rPr>
                <w:rFonts w:ascii="Liberation Serif" w:eastAsiaTheme="minorEastAsia" w:hAnsi="Liberation Serif" w:cs="Liberation Serif"/>
                <w:color w:val="000000"/>
                <w:sz w:val="20"/>
                <w:szCs w:val="20"/>
              </w:rPr>
            </w:pPr>
            <w:r w:rsidRPr="00623590">
              <w:rPr>
                <w:rFonts w:ascii="Liberation Serif" w:eastAsiaTheme="minorEastAsia" w:hAnsi="Liberation Serif" w:cs="Liberation Serif"/>
                <w:color w:val="000000"/>
                <w:sz w:val="20"/>
                <w:szCs w:val="20"/>
              </w:rPr>
              <w:t>338/22</w:t>
            </w:r>
          </w:p>
          <w:p w:rsidR="00773C09" w:rsidRPr="00623590" w:rsidRDefault="00773C09" w:rsidP="00087964">
            <w:pPr>
              <w:jc w:val="center"/>
              <w:rPr>
                <w:rFonts w:ascii="Liberation Serif" w:eastAsiaTheme="minorEastAsia" w:hAnsi="Liberation Serif" w:cs="Liberation Serif"/>
                <w:color w:val="000000"/>
                <w:sz w:val="20"/>
                <w:szCs w:val="20"/>
              </w:rPr>
            </w:pPr>
            <w:r w:rsidRPr="00623590">
              <w:rPr>
                <w:rFonts w:ascii="Liberation Serif" w:eastAsiaTheme="minorEastAsia" w:hAnsi="Liberation Serif" w:cs="Liberation Serif"/>
                <w:color w:val="000000"/>
                <w:sz w:val="20"/>
                <w:szCs w:val="20"/>
              </w:rPr>
              <w:t>01/H</w:t>
            </w:r>
          </w:p>
        </w:tc>
        <w:tc>
          <w:tcPr>
            <w:tcW w:w="287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C661F0">
            <w:pPr>
              <w:rPr>
                <w:rFonts w:ascii="Liberation Serif" w:hAnsi="Liberation Serif" w:cs="Liberation Serif"/>
                <w:color w:val="000000" w:themeColor="text1"/>
                <w:sz w:val="20"/>
                <w:szCs w:val="20"/>
              </w:rPr>
            </w:pPr>
            <w:r w:rsidRPr="00623590">
              <w:rPr>
                <w:rFonts w:ascii="Liberation Serif" w:eastAsia="Calibri" w:hAnsi="Liberation Serif" w:cs="Liberation Serif"/>
                <w:sz w:val="20"/>
                <w:szCs w:val="20"/>
              </w:rPr>
              <w:t>Njoftimi për</w:t>
            </w:r>
            <w:r w:rsidRPr="00623590">
              <w:rPr>
                <w:rFonts w:ascii="Liberation Serif" w:eastAsia="Calibri" w:hAnsi="Liberation Serif" w:cs="Liberation Serif"/>
                <w:b/>
                <w:sz w:val="20"/>
                <w:szCs w:val="20"/>
              </w:rPr>
              <w:t xml:space="preserve"> </w:t>
            </w:r>
            <w:r w:rsidRPr="00623590">
              <w:rPr>
                <w:rFonts w:ascii="Liberation Serif" w:eastAsia="Calibri" w:hAnsi="Liberation Serif" w:cs="Liberation Serif"/>
                <w:sz w:val="20"/>
                <w:szCs w:val="20"/>
              </w:rPr>
              <w:t xml:space="preserve">Përqendrimi të ndërmarrjeve </w:t>
            </w:r>
            <w:r w:rsidRPr="00623590">
              <w:rPr>
                <w:rFonts w:ascii="Liberation Serif" w:hAnsi="Liberation Serif" w:cs="Liberation Serif"/>
                <w:color w:val="000000" w:themeColor="text1"/>
                <w:sz w:val="20"/>
                <w:szCs w:val="20"/>
              </w:rPr>
              <w:t xml:space="preserve">Banka Kombëtare Tregtare  dega ne Kosovë dhe Shqipëri, </w:t>
            </w:r>
            <w:r w:rsidRPr="00623590">
              <w:rPr>
                <w:rFonts w:ascii="Liberation Serif" w:hAnsi="Liberation Serif" w:cs="Liberation Serif"/>
                <w:color w:val="FF0000"/>
                <w:sz w:val="20"/>
                <w:szCs w:val="20"/>
              </w:rPr>
              <w:t xml:space="preserve"> </w:t>
            </w:r>
            <w:r w:rsidRPr="00623590">
              <w:rPr>
                <w:rFonts w:ascii="Liberation Serif" w:hAnsi="Liberation Serif" w:cs="Liberation Serif"/>
                <w:sz w:val="20"/>
                <w:szCs w:val="20"/>
              </w:rPr>
              <w:t>njoftojne AKRK për kalimine 100% të aksioneve tek shoqëria  Delta Intermational Holding B.V shoqëria  qe është ne pronsi të Çalik. </w:t>
            </w:r>
            <w:r w:rsidRPr="00623590">
              <w:rPr>
                <w:rFonts w:ascii="Liberation Serif" w:hAnsi="Liberation Serif" w:cs="Liberation Serif"/>
                <w:bCs/>
                <w:sz w:val="20"/>
                <w:szCs w:val="20"/>
              </w:rPr>
              <w:t>Marrëveshje për</w:t>
            </w:r>
            <w:r w:rsidR="00C661F0">
              <w:rPr>
                <w:rFonts w:ascii="Liberation Serif" w:hAnsi="Liberation Serif" w:cs="Liberation Serif"/>
                <w:bCs/>
                <w:sz w:val="20"/>
                <w:szCs w:val="20"/>
              </w:rPr>
              <w:t xml:space="preserve"> </w:t>
            </w:r>
            <w:r w:rsidRPr="00623590">
              <w:rPr>
                <w:rFonts w:ascii="Liberation Serif" w:hAnsi="Liberation Serif" w:cs="Liberation Serif"/>
                <w:sz w:val="20"/>
                <w:szCs w:val="20"/>
              </w:rPr>
              <w:t>“blerja e aksioneve për shkak të ristrukturimit t</w:t>
            </w:r>
            <w:r w:rsidR="00C661F0">
              <w:rPr>
                <w:rFonts w:ascii="Liberation Serif" w:hAnsi="Liberation Serif" w:cs="Liberation Serif"/>
                <w:sz w:val="20"/>
                <w:szCs w:val="20"/>
              </w:rPr>
              <w:t>ë</w:t>
            </w:r>
            <w:r w:rsidRPr="00623590">
              <w:rPr>
                <w:rFonts w:ascii="Liberation Serif" w:hAnsi="Liberation Serif" w:cs="Liberation Serif"/>
                <w:sz w:val="20"/>
                <w:szCs w:val="20"/>
              </w:rPr>
              <w:t xml:space="preserve"> brendshëm të ndërmarrjes, lidhur më fitimin e kontrollit të përbashkët, bashkim ose bartje e pron</w:t>
            </w:r>
            <w:r w:rsidR="008A0F08" w:rsidRPr="00623590">
              <w:rPr>
                <w:rFonts w:ascii="Liberation Serif" w:hAnsi="Liberation Serif" w:cs="Liberation Serif"/>
                <w:sz w:val="20"/>
                <w:szCs w:val="20"/>
              </w:rPr>
              <w:t>ë</w:t>
            </w:r>
            <w:r w:rsidR="00E731CA">
              <w:rPr>
                <w:rFonts w:ascii="Liberation Serif" w:hAnsi="Liberation Serif" w:cs="Liberation Serif"/>
                <w:sz w:val="20"/>
                <w:szCs w:val="20"/>
              </w:rPr>
              <w:t>sisë</w:t>
            </w:r>
            <w:r w:rsidRPr="00623590">
              <w:rPr>
                <w:rFonts w:ascii="Liberation Serif" w:hAnsi="Liberation Serif" w:cs="Liberation Serif"/>
                <w:sz w:val="20"/>
                <w:szCs w:val="20"/>
              </w:rPr>
              <w:t>”</w:t>
            </w:r>
          </w:p>
        </w:tc>
        <w:tc>
          <w:tcPr>
            <w:tcW w:w="125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100 €</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Shkresë për Palën</w:t>
            </w:r>
          </w:p>
          <w:p w:rsidR="00773C09" w:rsidRPr="00623590" w:rsidRDefault="00773C09" w:rsidP="0030647E">
            <w:pPr>
              <w:jc w:val="center"/>
              <w:rPr>
                <w:rFonts w:ascii="Liberation Serif" w:hAnsi="Liberation Serif" w:cs="Liberation Serif"/>
                <w:sz w:val="20"/>
                <w:szCs w:val="20"/>
              </w:rPr>
            </w:pPr>
            <w:r w:rsidRPr="00623590">
              <w:rPr>
                <w:rFonts w:ascii="Liberation Serif" w:hAnsi="Liberation Serif" w:cs="Liberation Serif"/>
                <w:sz w:val="20"/>
                <w:szCs w:val="20"/>
              </w:rPr>
              <w:t>02.12.2022</w:t>
            </w:r>
          </w:p>
        </w:tc>
      </w:tr>
    </w:tbl>
    <w:tbl>
      <w:tblPr>
        <w:tblStyle w:val="TableGrid1"/>
        <w:tblpPr w:leftFromText="180" w:rightFromText="180" w:vertAnchor="text" w:horzAnchor="margin" w:tblpY="-7504"/>
        <w:tblW w:w="9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ayout w:type="fixed"/>
        <w:tblLook w:val="04A0" w:firstRow="1" w:lastRow="0" w:firstColumn="1" w:lastColumn="0" w:noHBand="0" w:noVBand="1"/>
      </w:tblPr>
      <w:tblGrid>
        <w:gridCol w:w="9405"/>
      </w:tblGrid>
      <w:tr w:rsidR="00B24917" w:rsidRPr="00623590" w:rsidTr="00570DA0">
        <w:trPr>
          <w:trHeight w:val="1710"/>
        </w:trPr>
        <w:tc>
          <w:tcPr>
            <w:tcW w:w="9405" w:type="dxa"/>
            <w:tcBorders>
              <w:bottom w:val="single" w:sz="4" w:space="0" w:color="auto"/>
            </w:tcBorders>
            <w:shd w:val="clear" w:color="auto" w:fill="auto"/>
            <w:vAlign w:val="center"/>
          </w:tcPr>
          <w:p w:rsidR="00DD3C7A" w:rsidRPr="00623590" w:rsidRDefault="00DD3C7A" w:rsidP="00A4728C">
            <w:pPr>
              <w:pStyle w:val="Heading1"/>
              <w:numPr>
                <w:ilvl w:val="0"/>
                <w:numId w:val="0"/>
              </w:numPr>
              <w:ind w:left="480" w:hanging="480"/>
              <w:outlineLvl w:val="0"/>
              <w:rPr>
                <w:rFonts w:ascii="Liberation Serif" w:hAnsi="Liberation Serif" w:cs="Liberation Serif"/>
                <w:bCs/>
                <w:sz w:val="32"/>
                <w:szCs w:val="32"/>
              </w:rPr>
            </w:pPr>
          </w:p>
          <w:p w:rsidR="00B24917" w:rsidRPr="00623590" w:rsidRDefault="00B24917" w:rsidP="00DC0D03">
            <w:pPr>
              <w:pStyle w:val="Heading1"/>
              <w:numPr>
                <w:ilvl w:val="0"/>
                <w:numId w:val="0"/>
              </w:numPr>
              <w:outlineLvl w:val="0"/>
              <w:rPr>
                <w:rFonts w:ascii="Liberation Serif" w:hAnsi="Liberation Serif" w:cs="Liberation Serif"/>
                <w:sz w:val="32"/>
                <w:szCs w:val="32"/>
              </w:rPr>
            </w:pPr>
          </w:p>
        </w:tc>
      </w:tr>
      <w:tr w:rsidR="00DD3C7A" w:rsidRPr="00623590" w:rsidTr="00570DA0">
        <w:trPr>
          <w:trHeight w:val="612"/>
        </w:trPr>
        <w:tc>
          <w:tcPr>
            <w:tcW w:w="940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D3C7A" w:rsidRPr="00623590" w:rsidRDefault="00DD3C7A" w:rsidP="00A4728C">
            <w:pPr>
              <w:pStyle w:val="Heading1"/>
              <w:numPr>
                <w:ilvl w:val="0"/>
                <w:numId w:val="0"/>
              </w:numPr>
              <w:ind w:left="480" w:hanging="480"/>
              <w:outlineLvl w:val="0"/>
              <w:rPr>
                <w:rFonts w:ascii="Liberation Serif" w:hAnsi="Liberation Serif" w:cs="Liberation Serif"/>
                <w:bCs/>
                <w:sz w:val="32"/>
                <w:szCs w:val="32"/>
              </w:rPr>
            </w:pPr>
            <w:r w:rsidRPr="004E4D78">
              <w:rPr>
                <w:rFonts w:ascii="Liberation Serif" w:hAnsi="Liberation Serif" w:cs="Liberation Serif"/>
                <w:bCs/>
                <w:color w:val="17365D" w:themeColor="text2" w:themeShade="BF"/>
                <w:sz w:val="32"/>
                <w:szCs w:val="32"/>
              </w:rPr>
              <w:t>III. Mendime profesionale</w:t>
            </w:r>
          </w:p>
        </w:tc>
      </w:tr>
      <w:tr w:rsidR="00B24917" w:rsidRPr="00623590" w:rsidTr="00570DA0">
        <w:trPr>
          <w:trHeight w:val="852"/>
        </w:trPr>
        <w:tc>
          <w:tcPr>
            <w:tcW w:w="9405" w:type="dxa"/>
            <w:tcBorders>
              <w:top w:val="single" w:sz="4" w:space="0" w:color="auto"/>
              <w:left w:val="single" w:sz="4" w:space="0" w:color="auto"/>
              <w:right w:val="single" w:sz="4" w:space="0" w:color="auto"/>
            </w:tcBorders>
            <w:shd w:val="clear" w:color="auto" w:fill="EEECE1" w:themeFill="background2"/>
            <w:vAlign w:val="center"/>
          </w:tcPr>
          <w:p w:rsidR="00B24917" w:rsidRPr="00623590" w:rsidRDefault="00F97636" w:rsidP="00087964">
            <w:pPr>
              <w:spacing w:line="276" w:lineRule="auto"/>
              <w:jc w:val="both"/>
              <w:rPr>
                <w:rFonts w:ascii="Liberation Serif" w:hAnsi="Liberation Serif" w:cs="Liberation Serif"/>
                <w:b/>
                <w:color w:val="0066FF"/>
              </w:rPr>
            </w:pPr>
            <w:r w:rsidRPr="00623590">
              <w:rPr>
                <w:rFonts w:ascii="Liberation Serif" w:hAnsi="Liberation Serif" w:cs="Liberation Serif"/>
                <w:b/>
                <w:color w:val="0066FF"/>
              </w:rPr>
              <w:t xml:space="preserve">1 - </w:t>
            </w:r>
            <w:r w:rsidR="00B24917" w:rsidRPr="00623590">
              <w:rPr>
                <w:rFonts w:ascii="Liberation Serif" w:hAnsi="Liberation Serif" w:cs="Liberation Serif"/>
                <w:b/>
                <w:color w:val="0066FF"/>
              </w:rPr>
              <w:t xml:space="preserve">Mendim Profesional për klauzolat e ekskluzivitetit në </w:t>
            </w:r>
            <w:r w:rsidRPr="00623590">
              <w:rPr>
                <w:rFonts w:ascii="Liberation Serif" w:hAnsi="Liberation Serif" w:cs="Liberation Serif"/>
                <w:b/>
                <w:color w:val="0066FF"/>
              </w:rPr>
              <w:t>marrëveshjet e qerasë së pronës</w:t>
            </w:r>
          </w:p>
        </w:tc>
      </w:tr>
      <w:tr w:rsidR="00B24917" w:rsidRPr="00623590" w:rsidTr="00570DA0">
        <w:trPr>
          <w:trHeight w:val="1650"/>
        </w:trPr>
        <w:tc>
          <w:tcPr>
            <w:tcW w:w="9405" w:type="dxa"/>
            <w:tcBorders>
              <w:left w:val="single" w:sz="4" w:space="0" w:color="auto"/>
              <w:bottom w:val="single" w:sz="4" w:space="0" w:color="auto"/>
              <w:right w:val="single" w:sz="4" w:space="0" w:color="auto"/>
            </w:tcBorders>
            <w:shd w:val="clear" w:color="auto" w:fill="EEECE1" w:themeFill="background2"/>
            <w:vAlign w:val="center"/>
          </w:tcPr>
          <w:p w:rsidR="00CE28F9" w:rsidRPr="00623590" w:rsidRDefault="00CE28F9" w:rsidP="00F62338">
            <w:pPr>
              <w:jc w:val="both"/>
              <w:rPr>
                <w:rFonts w:ascii="Liberation Serif" w:hAnsi="Liberation Serif" w:cs="Liberation Serif"/>
                <w:sz w:val="23"/>
                <w:szCs w:val="23"/>
              </w:rPr>
            </w:pPr>
            <w:r w:rsidRPr="00623590">
              <w:rPr>
                <w:rFonts w:ascii="Liberation Serif" w:hAnsi="Liberation Serif" w:cs="Liberation Serif"/>
                <w:sz w:val="23"/>
                <w:szCs w:val="23"/>
              </w:rPr>
              <w:t xml:space="preserve">Autoriteti i konkurrencës është kontaktuar nga palët e ndryshme të interesit lidhur me </w:t>
            </w:r>
            <w:r w:rsidRPr="00623590">
              <w:rPr>
                <w:rFonts w:ascii="Liberation Serif" w:hAnsi="Liberation Serif" w:cs="Liberation Serif"/>
                <w:b/>
                <w:color w:val="0070C0"/>
                <w:sz w:val="23"/>
                <w:szCs w:val="23"/>
              </w:rPr>
              <w:t xml:space="preserve"> </w:t>
            </w:r>
            <w:r w:rsidRPr="00623590">
              <w:rPr>
                <w:rFonts w:ascii="Liberation Serif" w:hAnsi="Liberation Serif" w:cs="Liberation Serif"/>
                <w:sz w:val="23"/>
                <w:szCs w:val="23"/>
              </w:rPr>
              <w:t>klauzolat e ekskluzivitetit në marrëveshjet e qerasë së pronës, Autoriteti i Konkurrencës mund të jap</w:t>
            </w:r>
            <w:r w:rsidR="00C661F0">
              <w:rPr>
                <w:rFonts w:ascii="Liberation Serif" w:hAnsi="Liberation Serif" w:cs="Liberation Serif"/>
                <w:sz w:val="23"/>
                <w:szCs w:val="23"/>
              </w:rPr>
              <w:t>ë</w:t>
            </w:r>
            <w:r w:rsidRPr="00623590">
              <w:rPr>
                <w:rFonts w:ascii="Liberation Serif" w:hAnsi="Liberation Serif" w:cs="Liberation Serif"/>
                <w:sz w:val="23"/>
                <w:szCs w:val="23"/>
              </w:rPr>
              <w:t xml:space="preserve"> mendim profesional ose të publikoj</w:t>
            </w:r>
            <w:r w:rsidR="00C661F0">
              <w:rPr>
                <w:rFonts w:ascii="Liberation Serif" w:hAnsi="Liberation Serif" w:cs="Liberation Serif"/>
                <w:sz w:val="23"/>
                <w:szCs w:val="23"/>
              </w:rPr>
              <w:t>ë</w:t>
            </w:r>
            <w:r w:rsidRPr="00623590">
              <w:rPr>
                <w:rFonts w:ascii="Liberation Serif" w:hAnsi="Liberation Serif" w:cs="Liberation Serif"/>
                <w:sz w:val="23"/>
                <w:szCs w:val="23"/>
              </w:rPr>
              <w:t xml:space="preserve"> kumtesë për të informuar dhe ndërgjegjsuar publikun për konkurrencën në treg, duke përfshirë legjislacionin, politikat dhe zhvillimet krahasuese. Me 17.10.2022 Komisioni i Autoritetit të Konkurrencës ka nxjerr Mendim profesional per palët e interesit dhe i njëjti eshte publikuar ne ueb faqen e AKRK-së.</w:t>
            </w:r>
          </w:p>
          <w:p w:rsidR="00CE28F9" w:rsidRPr="00623590" w:rsidRDefault="00CE28F9" w:rsidP="00F62338">
            <w:pPr>
              <w:spacing w:after="120"/>
              <w:jc w:val="both"/>
              <w:rPr>
                <w:rFonts w:ascii="Liberation Serif" w:hAnsi="Liberation Serif" w:cs="Liberation Serif"/>
                <w:sz w:val="23"/>
                <w:szCs w:val="23"/>
              </w:rPr>
            </w:pPr>
            <w:r w:rsidRPr="00623590">
              <w:rPr>
                <w:rFonts w:ascii="Liberation Serif" w:hAnsi="Liberation Serif" w:cs="Liberation Serif"/>
                <w:sz w:val="23"/>
                <w:szCs w:val="23"/>
              </w:rPr>
              <w:t xml:space="preserve">Politika e konkurrencës zbatohet për marrëveshjet e qirasë së pronës. Klauzolat e ekskluzivitetit në marrëveshje të tilla nuk janë në vetvete të paligjshme, prandaj Autoriteti i Konkurrencës duhet të kryejë “analizën e efektit” të nevojshme për të vendosur mbi ndikimin e klauzolave </w:t>
            </w:r>
            <w:r w:rsidRPr="00623590">
              <w:rPr>
                <w:sz w:val="23"/>
                <w:szCs w:val="23"/>
              </w:rPr>
              <w:t>​​</w:t>
            </w:r>
            <w:r w:rsidRPr="00623590">
              <w:rPr>
                <w:rFonts w:ascii="Liberation Serif" w:hAnsi="Liberation Serif" w:cs="Liberation Serif"/>
                <w:sz w:val="23"/>
                <w:szCs w:val="23"/>
              </w:rPr>
              <w:t>të ekskluzivitetit në marrëveshje të tilla në konkurrencë. Kur vlerësohet nëse një klauzolë ekskluziviteti mund të kufizojë konkurrencën, është e nevojshme të krahasohet situata aktuale ose e ardhshme në tregun përkatës me situatën që do të mbizotëronte në mungesë të marrëveshjes (kundërfakti). Një kufizim do të binte në kuadër të ndalimit vetëm nëse ka një ndikim negativ në konkurrencën aktuale ose të mundshme kur krahasohet me kundër-faktin.</w:t>
            </w:r>
          </w:p>
          <w:p w:rsidR="00CE28F9" w:rsidRPr="00623590" w:rsidRDefault="00CE28F9" w:rsidP="00F62338">
            <w:pPr>
              <w:jc w:val="both"/>
              <w:rPr>
                <w:rFonts w:ascii="Liberation Serif" w:hAnsi="Liberation Serif" w:cs="Liberation Serif"/>
                <w:sz w:val="23"/>
                <w:szCs w:val="23"/>
              </w:rPr>
            </w:pPr>
            <w:r w:rsidRPr="00623590">
              <w:rPr>
                <w:rFonts w:ascii="Liberation Serif" w:hAnsi="Liberation Serif" w:cs="Liberation Serif"/>
                <w:sz w:val="23"/>
                <w:szCs w:val="23"/>
              </w:rPr>
              <w:t>Klauzolat e ekskluzivitetit të lidhura nga qiramarrësit në kuadër të marrëveshjeve të qirasë së pronës i pengojnë qiradhënësit t'u japin me qira një pjesë tjetër të pronës së tyre konkurrentëve të qiramarrësit. Kjo lloj marrëveshjeje mund të ketë potencialisht efektin e kufizimit të qasjes së konkurrentëve të qiramarrësit në disa qendra tregtare në të cilat ajo kompani operon. Megjithatë, ato nuk janë të paligjshme in perse  (d.m.th. ato nuk konsiderohen të jenë kufizime për nga objekti). Kjo do të thotë që një zbatues duhet të kryejë një vlerësim të plotë të ndikimit të mundshëm të atij lloji të klauzolës në kushtet aktuale të tregut përpara se të arrijë një përfundim mbi ligjshmërinë e tij. Pretendohet se dispozita të tilla ekskluzive të qirasë shpesh janë të nevojshme për të siguruar një pozicion te sigurt qiramarrësit dhe për të siguruar qëndrueshmërinë financiare të zhvillimit.</w:t>
            </w:r>
          </w:p>
          <w:p w:rsidR="00C661F0" w:rsidRDefault="00CE28F9" w:rsidP="00F62338">
            <w:pPr>
              <w:spacing w:after="120"/>
              <w:jc w:val="both"/>
              <w:rPr>
                <w:rFonts w:ascii="Liberation Serif" w:hAnsi="Liberation Serif" w:cs="Liberation Serif"/>
                <w:sz w:val="23"/>
                <w:szCs w:val="23"/>
              </w:rPr>
            </w:pPr>
            <w:r w:rsidRPr="00623590">
              <w:rPr>
                <w:rFonts w:ascii="Liberation Serif" w:hAnsi="Liberation Serif" w:cs="Liberation Serif"/>
                <w:sz w:val="23"/>
                <w:szCs w:val="23"/>
              </w:rPr>
              <w:t xml:space="preserve">Për një vlerësim të tillë duhet të përcaktohet tregu përkatës, duke përfshirë tregjet e produkteve dhe gjeografike në rrjedhën e poshtme dhe të sipërme. Më pas, duhet të vlerësohet fuqia në treg e palëve në një marrëveshje.  Natyra e kufizimit, marrëdhënia ndërmjet palëve në marrëveshje dhe konteksti faktik i kufizimit janë veçanërisht të rëndësishme për të vlerësuar nëse një kufizim do të ketë efekte negative në konkurrencë. </w:t>
            </w:r>
          </w:p>
          <w:p w:rsidR="00C661F0" w:rsidRDefault="00CE28F9" w:rsidP="00F62338">
            <w:pPr>
              <w:spacing w:after="120"/>
              <w:jc w:val="both"/>
              <w:rPr>
                <w:rFonts w:ascii="Liberation Serif" w:hAnsi="Liberation Serif" w:cs="Liberation Serif"/>
                <w:sz w:val="23"/>
                <w:szCs w:val="23"/>
              </w:rPr>
            </w:pPr>
            <w:r w:rsidRPr="00623590">
              <w:rPr>
                <w:rFonts w:ascii="Liberation Serif" w:hAnsi="Liberation Serif" w:cs="Liberation Serif"/>
                <w:sz w:val="23"/>
                <w:szCs w:val="23"/>
              </w:rPr>
              <w:t>P</w:t>
            </w:r>
            <w:r w:rsidR="00C661F0">
              <w:rPr>
                <w:rFonts w:ascii="Liberation Serif" w:hAnsi="Liberation Serif" w:cs="Liberation Serif"/>
                <w:sz w:val="23"/>
                <w:szCs w:val="23"/>
              </w:rPr>
              <w:t>ë</w:t>
            </w:r>
            <w:r w:rsidRPr="00623590">
              <w:rPr>
                <w:rFonts w:ascii="Liberation Serif" w:hAnsi="Liberation Serif" w:cs="Liberation Serif"/>
                <w:sz w:val="23"/>
                <w:szCs w:val="23"/>
              </w:rPr>
              <w:t>r m</w:t>
            </w:r>
            <w:r w:rsidR="00C661F0">
              <w:rPr>
                <w:rFonts w:ascii="Liberation Serif" w:hAnsi="Liberation Serif" w:cs="Liberation Serif"/>
                <w:sz w:val="23"/>
                <w:szCs w:val="23"/>
              </w:rPr>
              <w:t>ë</w:t>
            </w:r>
            <w:r w:rsidRPr="00623590">
              <w:rPr>
                <w:rFonts w:ascii="Liberation Serif" w:hAnsi="Liberation Serif" w:cs="Liberation Serif"/>
                <w:sz w:val="23"/>
                <w:szCs w:val="23"/>
              </w:rPr>
              <w:t xml:space="preserve"> shum</w:t>
            </w:r>
            <w:r w:rsidR="00C661F0">
              <w:rPr>
                <w:rFonts w:ascii="Liberation Serif" w:hAnsi="Liberation Serif" w:cs="Liberation Serif"/>
                <w:sz w:val="23"/>
                <w:szCs w:val="23"/>
              </w:rPr>
              <w:t>ë</w:t>
            </w:r>
            <w:r w:rsidRPr="00623590">
              <w:rPr>
                <w:rFonts w:ascii="Liberation Serif" w:hAnsi="Liberation Serif" w:cs="Liberation Serif"/>
                <w:sz w:val="23"/>
                <w:szCs w:val="23"/>
              </w:rPr>
              <w:t xml:space="preserve"> rreth këtij mendimi profesional vizitoni linkun:</w:t>
            </w:r>
          </w:p>
          <w:p w:rsidR="00CE28F9" w:rsidRPr="00623590" w:rsidRDefault="00596985" w:rsidP="00F62338">
            <w:pPr>
              <w:spacing w:after="120"/>
              <w:jc w:val="both"/>
              <w:rPr>
                <w:rFonts w:ascii="Liberation Serif" w:hAnsi="Liberation Serif" w:cs="Liberation Serif"/>
              </w:rPr>
            </w:pPr>
            <w:hyperlink r:id="rId17" w:history="1">
              <w:r w:rsidR="00CE28F9" w:rsidRPr="00623590">
                <w:rPr>
                  <w:rStyle w:val="Hyperlink"/>
                  <w:rFonts w:ascii="Liberation Serif" w:hAnsi="Liberation Serif" w:cs="Liberation Serif"/>
                </w:rPr>
                <w:t>https://ak.rksgov.net/assets/cms/uploads/files/Mendimi%20profesional%20per%20klauzolat%20e%20ekskluzivitetit%20ne%20marreveshjet%20e%20qerase%20se%20prones.pdf</w:t>
              </w:r>
            </w:hyperlink>
          </w:p>
          <w:p w:rsidR="00B24917" w:rsidRPr="00623590" w:rsidRDefault="00B24917" w:rsidP="00345F43">
            <w:pPr>
              <w:spacing w:line="360" w:lineRule="auto"/>
              <w:jc w:val="both"/>
              <w:rPr>
                <w:rFonts w:ascii="Liberation Serif" w:hAnsi="Liberation Serif" w:cs="Liberation Serif"/>
              </w:rPr>
            </w:pPr>
          </w:p>
        </w:tc>
      </w:tr>
    </w:tbl>
    <w:p w:rsidR="00E334FD" w:rsidRPr="00623590" w:rsidRDefault="00E334FD" w:rsidP="000134BF">
      <w:pPr>
        <w:rPr>
          <w:rFonts w:ascii="Liberation Serif" w:hAnsi="Liberation Serif" w:cs="Liberation Serif"/>
        </w:rPr>
      </w:pPr>
    </w:p>
    <w:p w:rsidR="00DD3C7A" w:rsidRPr="00623590" w:rsidRDefault="00DD3C7A" w:rsidP="000134BF">
      <w:pPr>
        <w:rPr>
          <w:rFonts w:ascii="Liberation Serif" w:hAnsi="Liberation Serif" w:cs="Liberation Serif"/>
        </w:rPr>
      </w:pPr>
    </w:p>
    <w:tbl>
      <w:tblPr>
        <w:tblStyle w:val="TableGrid1"/>
        <w:tblW w:w="0" w:type="auto"/>
        <w:shd w:val="clear" w:color="auto" w:fill="F2F2F2" w:themeFill="background1" w:themeFillShade="F2"/>
        <w:tblLook w:val="04A0" w:firstRow="1" w:lastRow="0" w:firstColumn="1" w:lastColumn="0" w:noHBand="0" w:noVBand="1"/>
      </w:tblPr>
      <w:tblGrid>
        <w:gridCol w:w="9350"/>
      </w:tblGrid>
      <w:tr w:rsidR="001A615C" w:rsidRPr="00623590" w:rsidTr="00B62C32">
        <w:tc>
          <w:tcPr>
            <w:tcW w:w="0" w:type="auto"/>
            <w:shd w:val="clear" w:color="auto" w:fill="DDD9C3" w:themeFill="background2" w:themeFillShade="E6"/>
            <w:vAlign w:val="center"/>
          </w:tcPr>
          <w:p w:rsidR="001A615C" w:rsidRPr="004E4D78" w:rsidRDefault="002D5D62" w:rsidP="00A4728C">
            <w:pPr>
              <w:pStyle w:val="Heading1"/>
              <w:numPr>
                <w:ilvl w:val="0"/>
                <w:numId w:val="0"/>
              </w:numPr>
              <w:ind w:left="480" w:hanging="480"/>
              <w:outlineLvl w:val="0"/>
              <w:rPr>
                <w:rFonts w:ascii="Liberation Serif" w:hAnsi="Liberation Serif" w:cs="Liberation Serif"/>
                <w:color w:val="17365D" w:themeColor="text2" w:themeShade="BF"/>
                <w:sz w:val="36"/>
                <w:szCs w:val="36"/>
              </w:rPr>
            </w:pPr>
            <w:bookmarkStart w:id="15" w:name="_Toc130155458"/>
            <w:r w:rsidRPr="004E4D78">
              <w:rPr>
                <w:rFonts w:ascii="Liberation Serif" w:hAnsi="Liberation Serif" w:cs="Liberation Serif"/>
                <w:color w:val="17365D" w:themeColor="text2" w:themeShade="BF"/>
                <w:sz w:val="36"/>
                <w:szCs w:val="36"/>
              </w:rPr>
              <w:lastRenderedPageBreak/>
              <w:t>IV.</w:t>
            </w:r>
            <w:r w:rsidR="008A0F08" w:rsidRPr="004E4D78">
              <w:rPr>
                <w:rFonts w:ascii="Liberation Serif" w:hAnsi="Liberation Serif" w:cs="Liberation Serif"/>
                <w:color w:val="17365D" w:themeColor="text2" w:themeShade="BF"/>
                <w:sz w:val="36"/>
                <w:szCs w:val="36"/>
              </w:rPr>
              <w:t xml:space="preserve"> </w:t>
            </w:r>
            <w:bookmarkEnd w:id="15"/>
            <w:r w:rsidR="006B022F" w:rsidRPr="004E4D78">
              <w:rPr>
                <w:rFonts w:ascii="Liberation Serif" w:hAnsi="Liberation Serif" w:cs="Liberation Serif"/>
                <w:color w:val="17365D" w:themeColor="text2" w:themeShade="BF"/>
                <w:sz w:val="36"/>
                <w:szCs w:val="36"/>
              </w:rPr>
              <w:t>Analiza sektoriale</w:t>
            </w:r>
          </w:p>
          <w:p w:rsidR="007E579E" w:rsidRPr="00623590" w:rsidRDefault="00C165D4" w:rsidP="00587BC6">
            <w:pPr>
              <w:jc w:val="both"/>
              <w:rPr>
                <w:rFonts w:ascii="Liberation Serif" w:hAnsi="Liberation Serif" w:cs="Liberation Serif"/>
                <w:lang w:eastAsia="fr-FR"/>
              </w:rPr>
            </w:pPr>
            <w:r w:rsidRPr="00623590">
              <w:rPr>
                <w:rFonts w:ascii="Liberation Serif" w:hAnsi="Liberation Serif" w:cs="Liberation Serif"/>
                <w:b/>
                <w:color w:val="0066FF"/>
              </w:rPr>
              <w:t>Analiza e tregut për produktet grurë, miell, gaz, naftë, benzinë, sheqer, vaj dhe transport</w:t>
            </w:r>
          </w:p>
        </w:tc>
      </w:tr>
      <w:tr w:rsidR="00F376D9" w:rsidRPr="00623590" w:rsidTr="00570DA0">
        <w:trPr>
          <w:trHeight w:val="1276"/>
        </w:trPr>
        <w:tc>
          <w:tcPr>
            <w:tcW w:w="0" w:type="auto"/>
            <w:tcBorders>
              <w:bottom w:val="single" w:sz="4" w:space="0" w:color="auto"/>
            </w:tcBorders>
            <w:shd w:val="clear" w:color="auto" w:fill="EEECE1" w:themeFill="background2"/>
            <w:vAlign w:val="center"/>
          </w:tcPr>
          <w:p w:rsidR="00C165D4" w:rsidRPr="00623590" w:rsidRDefault="00C165D4" w:rsidP="00C165D4">
            <w:pPr>
              <w:spacing w:line="276" w:lineRule="auto"/>
              <w:jc w:val="both"/>
              <w:rPr>
                <w:rFonts w:ascii="Liberation Serif" w:eastAsiaTheme="minorHAnsi" w:hAnsi="Liberation Serif" w:cs="Liberation Serif"/>
              </w:rPr>
            </w:pPr>
            <w:r w:rsidRPr="00623590">
              <w:rPr>
                <w:rFonts w:ascii="Liberation Serif" w:hAnsi="Liberation Serif" w:cs="Liberation Serif"/>
              </w:rPr>
              <w:t>Bazuar në Ligjin për Mbrojtjen e Konkurrencës, neni 30, neni 38 par. 1, dhe neni 61 par. 3, Sekretariati i Autoritetit të Konkurrencës me datën 05.11.2021 ka autorizuar Departamentin për Mbikëqyrjen e Tregut, të siguroj</w:t>
            </w:r>
            <w:r w:rsidR="00C661F0">
              <w:rPr>
                <w:rFonts w:ascii="Liberation Serif" w:hAnsi="Liberation Serif" w:cs="Liberation Serif"/>
              </w:rPr>
              <w:t>ë</w:t>
            </w:r>
            <w:r w:rsidRPr="00623590">
              <w:rPr>
                <w:rFonts w:ascii="Liberation Serif" w:hAnsi="Liberation Serif" w:cs="Liberation Serif"/>
              </w:rPr>
              <w:t xml:space="preserve"> të dhënat e nevojshme për shqyrtimin paraprak, për konstatimin e gjendjes në tregun relevant (të prodhimit dhe importit) të produktit të miellit, grurit, vajit, sheqerit, derivateve të naftës për dy vite 2020 dhe 2021. Situata me pandeminë Covid 19, ka ndikuar në tregjet nacionale dhe globale, nisur nga çmimet, zin</w:t>
            </w:r>
            <w:r w:rsidR="00C661F0">
              <w:rPr>
                <w:rFonts w:ascii="Liberation Serif" w:hAnsi="Liberation Serif" w:cs="Liberation Serif"/>
              </w:rPr>
              <w:t>xh</w:t>
            </w:r>
            <w:r w:rsidRPr="00623590">
              <w:rPr>
                <w:rFonts w:ascii="Liberation Serif" w:hAnsi="Liberation Serif" w:cs="Liberation Serif"/>
              </w:rPr>
              <w:t xml:space="preserve">irin e furnizimit, shkallën e inflacionit, me </w:t>
            </w:r>
            <w:r w:rsidR="00C661F0">
              <w:rPr>
                <w:rFonts w:ascii="Liberation Serif" w:hAnsi="Liberation Serif" w:cs="Liberation Serif"/>
              </w:rPr>
              <w:t>ç</w:t>
            </w:r>
            <w:r w:rsidRPr="00623590">
              <w:rPr>
                <w:rFonts w:ascii="Liberation Serif" w:hAnsi="Liberation Serif" w:cs="Liberation Serif"/>
              </w:rPr>
              <w:t>‘rast Autoriteti i Konkurrencës për të kuptuar funksionimin e tregjeve të caktuara, ka filluar monitorimin dhe shqyrtimin paraprak, për të kuptuar transparencën, pjesëmarrësit e tregut, dhe shkallën e përqendrimit të tregjeve. Për të bërë shqyrtimin paraprak në tregun relevant të grurit dhe miellit, grupi punues ka zhvilluar një sërë takimesh me palët, organet e administratës publike, personat juridik dhe ka bërë hulumtime të ndryshme, për të kuptuar se si funksionon ky treg, dhe për të konstatuar nëse ka interes publik për të filluar procedurën ndaj subjekteve të cilat kanë ndikim të ndjeshëm mbi konkurrencën në tregun përkatës. Objektivi i monitorimit është mbledhja dhe përpunimi i të dhënave për prodhimin, blerjen, importin dhe eksportin e miellit dhe grurit (fillimisht prej doganës së Kosovës dhe pastaj përmes pyetësorëve tek operatorët ekonomik), me theks tek perspektiva e strukturës së tregut si dhe për të analizuar tendencat e çmimeve të grurit dhe miellit. Për nevoja të shqyrtimit paraprak/monitorimit, janë identifikuar dy tregje relevante: tregu i prodhimit dhe i importit.</w:t>
            </w:r>
            <w:r w:rsidRPr="00623590">
              <w:rPr>
                <w:rFonts w:ascii="Liberation Serif" w:eastAsiaTheme="minorHAnsi" w:hAnsi="Liberation Serif" w:cs="Liberation Serif"/>
              </w:rPr>
              <w:t xml:space="preserve"> Qëllimi i këtij hulumtimi është që të fillohet me një analizë gjithëpërfshirëse ekonomike të dinamikës së konkurrencës në tregun në fjalë. Kjo përfshin identifikimin e dobësive të mundshme të tregut dhe në përputhje me gjetjet përkatëse, ofrimin e rekomandimeve adekuate të drejtuara në avancimin e sjelljes së ligjshme dhe të drejtë të biznesit të të gjitha ndërmarrjeve. </w:t>
            </w:r>
          </w:p>
          <w:p w:rsidR="006E188E" w:rsidRDefault="00C165D4" w:rsidP="00C165D4">
            <w:pPr>
              <w:jc w:val="both"/>
              <w:rPr>
                <w:rFonts w:ascii="Liberation Serif" w:eastAsiaTheme="minorHAnsi" w:hAnsi="Liberation Serif" w:cs="Liberation Serif"/>
              </w:rPr>
            </w:pPr>
            <w:r w:rsidRPr="00623590">
              <w:rPr>
                <w:rFonts w:ascii="Liberation Serif" w:eastAsiaTheme="minorHAnsi" w:hAnsi="Liberation Serif" w:cs="Liberation Serif"/>
              </w:rPr>
              <w:t>Po ashtu</w:t>
            </w:r>
            <w:r w:rsidR="006E188E">
              <w:rPr>
                <w:rFonts w:ascii="Liberation Serif" w:eastAsiaTheme="minorHAnsi" w:hAnsi="Liberation Serif" w:cs="Liberation Serif"/>
              </w:rPr>
              <w:t>,</w:t>
            </w:r>
            <w:r w:rsidRPr="00623590">
              <w:rPr>
                <w:rFonts w:ascii="Liberation Serif" w:eastAsiaTheme="minorHAnsi" w:hAnsi="Liberation Serif" w:cs="Liberation Serif"/>
              </w:rPr>
              <w:t xml:space="preserve"> në mënyrë indirekte, qëllimi i kësaj analize është të promovojë konkurrencën në treg si rezultat i këtij monitorimi. </w:t>
            </w:r>
          </w:p>
          <w:p w:rsidR="00E91236" w:rsidRPr="00623590" w:rsidRDefault="00C165D4" w:rsidP="00C165D4">
            <w:pPr>
              <w:jc w:val="both"/>
              <w:rPr>
                <w:rFonts w:ascii="Liberation Serif" w:hAnsi="Liberation Serif" w:cs="Liberation Serif"/>
              </w:rPr>
            </w:pPr>
            <w:r w:rsidRPr="00623590">
              <w:rPr>
                <w:rFonts w:ascii="Liberation Serif" w:hAnsi="Liberation Serif" w:cs="Liberation Serif"/>
              </w:rPr>
              <w:t>P</w:t>
            </w:r>
            <w:r w:rsidR="006E188E">
              <w:rPr>
                <w:rFonts w:ascii="Liberation Serif" w:hAnsi="Liberation Serif" w:cs="Liberation Serif"/>
              </w:rPr>
              <w:t>ë</w:t>
            </w:r>
            <w:r w:rsidRPr="00623590">
              <w:rPr>
                <w:rFonts w:ascii="Liberation Serif" w:hAnsi="Liberation Serif" w:cs="Liberation Serif"/>
              </w:rPr>
              <w:t>r m</w:t>
            </w:r>
            <w:r w:rsidR="006E188E">
              <w:rPr>
                <w:rFonts w:ascii="Liberation Serif" w:hAnsi="Liberation Serif" w:cs="Liberation Serif"/>
              </w:rPr>
              <w:t>ë</w:t>
            </w:r>
            <w:r w:rsidRPr="00623590">
              <w:rPr>
                <w:rFonts w:ascii="Liberation Serif" w:hAnsi="Liberation Serif" w:cs="Liberation Serif"/>
              </w:rPr>
              <w:t xml:space="preserve"> shum</w:t>
            </w:r>
            <w:r w:rsidR="006E188E">
              <w:rPr>
                <w:rFonts w:ascii="Liberation Serif" w:hAnsi="Liberation Serif" w:cs="Liberation Serif"/>
              </w:rPr>
              <w:t>ë</w:t>
            </w:r>
            <w:r w:rsidRPr="00623590">
              <w:rPr>
                <w:rFonts w:ascii="Liberation Serif" w:hAnsi="Liberation Serif" w:cs="Liberation Serif"/>
              </w:rPr>
              <w:t xml:space="preserve"> rreth këtyre analizave: </w:t>
            </w:r>
          </w:p>
          <w:p w:rsidR="00C165D4" w:rsidRPr="00623590" w:rsidRDefault="00596985" w:rsidP="00C165D4">
            <w:pPr>
              <w:jc w:val="both"/>
              <w:rPr>
                <w:rFonts w:ascii="Liberation Serif" w:hAnsi="Liberation Serif" w:cs="Liberation Serif"/>
                <w:sz w:val="22"/>
                <w:szCs w:val="22"/>
              </w:rPr>
            </w:pPr>
            <w:hyperlink r:id="rId18" w:history="1">
              <w:r w:rsidR="00E91236" w:rsidRPr="00623590">
                <w:rPr>
                  <w:rStyle w:val="Hyperlink"/>
                  <w:rFonts w:ascii="Liberation Serif" w:hAnsi="Liberation Serif" w:cs="Liberation Serif"/>
                  <w:sz w:val="22"/>
                  <w:szCs w:val="22"/>
                </w:rPr>
                <w:t>https://ak.rksgov.net/assets/cms/uploads/files/Analiza%20e%20tregu%20per%20produktin%20e%20Vajit%20Ushqimor.pdf</w:t>
              </w:r>
            </w:hyperlink>
          </w:p>
          <w:p w:rsidR="00C165D4" w:rsidRPr="00623590" w:rsidRDefault="00C165D4" w:rsidP="00C165D4">
            <w:pPr>
              <w:jc w:val="both"/>
              <w:rPr>
                <w:rFonts w:ascii="Liberation Serif" w:hAnsi="Liberation Serif" w:cs="Liberation Serif"/>
                <w:sz w:val="22"/>
                <w:szCs w:val="22"/>
              </w:rPr>
            </w:pPr>
          </w:p>
          <w:p w:rsidR="00C165D4" w:rsidRPr="00623590" w:rsidRDefault="00596985" w:rsidP="00587BC6">
            <w:pPr>
              <w:jc w:val="both"/>
              <w:rPr>
                <w:rFonts w:ascii="Liberation Serif" w:hAnsi="Liberation Serif" w:cs="Liberation Serif"/>
                <w:sz w:val="22"/>
                <w:szCs w:val="22"/>
              </w:rPr>
            </w:pPr>
            <w:hyperlink r:id="rId19" w:history="1">
              <w:r w:rsidR="00C165D4" w:rsidRPr="00623590">
                <w:rPr>
                  <w:rStyle w:val="Hyperlink"/>
                  <w:rFonts w:ascii="Liberation Serif" w:hAnsi="Liberation Serif" w:cs="Liberation Serif"/>
                  <w:sz w:val="22"/>
                  <w:szCs w:val="22"/>
                </w:rPr>
                <w:t>https://ak.rksgov.net/assets/cms/uploads/files/Analiza%20e%20tregut%20te%20derivateve%20te%20naftes%202020-2021%20Pa%20emra.pdf</w:t>
              </w:r>
            </w:hyperlink>
          </w:p>
          <w:p w:rsidR="00431594" w:rsidRPr="00623590" w:rsidRDefault="00431594" w:rsidP="00C165D4">
            <w:pPr>
              <w:jc w:val="both"/>
              <w:rPr>
                <w:rFonts w:ascii="Liberation Serif" w:hAnsi="Liberation Serif" w:cs="Liberation Serif"/>
                <w:sz w:val="22"/>
                <w:szCs w:val="22"/>
              </w:rPr>
            </w:pPr>
          </w:p>
        </w:tc>
      </w:tr>
      <w:tr w:rsidR="00806210" w:rsidRPr="00623590" w:rsidTr="00EF7336">
        <w:trPr>
          <w:trHeight w:val="980"/>
        </w:trPr>
        <w:tc>
          <w:tcPr>
            <w:tcW w:w="0" w:type="auto"/>
            <w:tcBorders>
              <w:left w:val="nil"/>
              <w:bottom w:val="nil"/>
              <w:right w:val="nil"/>
            </w:tcBorders>
            <w:shd w:val="clear" w:color="auto" w:fill="auto"/>
            <w:vAlign w:val="center"/>
          </w:tcPr>
          <w:p w:rsidR="00C165D4" w:rsidRDefault="00C165D4" w:rsidP="00C165D4">
            <w:pPr>
              <w:jc w:val="both"/>
              <w:rPr>
                <w:rFonts w:ascii="Liberation Serif" w:eastAsiaTheme="minorHAnsi" w:hAnsi="Liberation Serif" w:cs="Liberation Serif"/>
                <w:b/>
                <w:sz w:val="32"/>
                <w:szCs w:val="32"/>
              </w:rPr>
            </w:pPr>
          </w:p>
          <w:p w:rsidR="00570DA0" w:rsidRDefault="00570DA0" w:rsidP="00C165D4">
            <w:pPr>
              <w:jc w:val="both"/>
              <w:rPr>
                <w:rFonts w:ascii="Liberation Serif" w:eastAsiaTheme="minorHAnsi" w:hAnsi="Liberation Serif" w:cs="Liberation Serif"/>
                <w:b/>
                <w:sz w:val="32"/>
                <w:szCs w:val="32"/>
              </w:rPr>
            </w:pPr>
          </w:p>
          <w:p w:rsidR="00570DA0" w:rsidRDefault="00570DA0" w:rsidP="00C165D4">
            <w:pPr>
              <w:jc w:val="both"/>
              <w:rPr>
                <w:rFonts w:ascii="Liberation Serif" w:eastAsiaTheme="minorHAnsi" w:hAnsi="Liberation Serif" w:cs="Liberation Serif"/>
                <w:b/>
                <w:sz w:val="32"/>
                <w:szCs w:val="32"/>
              </w:rPr>
            </w:pPr>
          </w:p>
          <w:p w:rsidR="00570DA0" w:rsidRDefault="00570DA0" w:rsidP="00C165D4">
            <w:pPr>
              <w:jc w:val="both"/>
              <w:rPr>
                <w:rFonts w:ascii="Liberation Serif" w:eastAsiaTheme="minorHAnsi" w:hAnsi="Liberation Serif" w:cs="Liberation Serif"/>
                <w:b/>
                <w:sz w:val="32"/>
                <w:szCs w:val="32"/>
              </w:rPr>
            </w:pPr>
          </w:p>
          <w:p w:rsidR="00570DA0" w:rsidRPr="00623590" w:rsidRDefault="00570DA0" w:rsidP="00C165D4">
            <w:pPr>
              <w:jc w:val="both"/>
              <w:rPr>
                <w:rFonts w:ascii="Liberation Serif" w:eastAsiaTheme="minorHAnsi" w:hAnsi="Liberation Serif" w:cs="Liberation Serif"/>
                <w:b/>
                <w:sz w:val="32"/>
                <w:szCs w:val="32"/>
              </w:rPr>
            </w:pPr>
          </w:p>
        </w:tc>
      </w:tr>
      <w:tr w:rsidR="00431594" w:rsidRPr="00623590" w:rsidTr="00570DA0">
        <w:trPr>
          <w:trHeight w:val="670"/>
        </w:trPr>
        <w:tc>
          <w:tcPr>
            <w:tcW w:w="0" w:type="auto"/>
            <w:tcBorders>
              <w:top w:val="single" w:sz="4" w:space="0" w:color="auto"/>
              <w:bottom w:val="nil"/>
            </w:tcBorders>
            <w:shd w:val="clear" w:color="auto" w:fill="F2F2F2" w:themeFill="background1" w:themeFillShade="F2"/>
            <w:vAlign w:val="center"/>
          </w:tcPr>
          <w:p w:rsidR="00431594" w:rsidRPr="00623590" w:rsidRDefault="00DD3C7A" w:rsidP="00087964">
            <w:pPr>
              <w:spacing w:line="276" w:lineRule="auto"/>
              <w:jc w:val="both"/>
              <w:rPr>
                <w:rFonts w:ascii="Liberation Serif" w:eastAsiaTheme="minorHAnsi" w:hAnsi="Liberation Serif" w:cs="Liberation Serif"/>
                <w:b/>
                <w:bCs/>
                <w:color w:val="002060"/>
                <w:sz w:val="28"/>
                <w:szCs w:val="28"/>
              </w:rPr>
            </w:pPr>
            <w:r w:rsidRPr="00623590">
              <w:rPr>
                <w:rFonts w:ascii="Liberation Serif" w:eastAsiaTheme="minorHAnsi" w:hAnsi="Liberation Serif" w:cs="Liberation Serif"/>
                <w:b/>
                <w:color w:val="0070C0"/>
                <w:sz w:val="32"/>
                <w:szCs w:val="32"/>
              </w:rPr>
              <w:lastRenderedPageBreak/>
              <w:t>Tregjet e Monitoruara</w:t>
            </w:r>
          </w:p>
        </w:tc>
      </w:tr>
      <w:tr w:rsidR="00DD3C7A" w:rsidRPr="00623590" w:rsidTr="00122EF6">
        <w:trPr>
          <w:trHeight w:val="670"/>
        </w:trPr>
        <w:tc>
          <w:tcPr>
            <w:tcW w:w="0" w:type="auto"/>
            <w:shd w:val="clear" w:color="auto" w:fill="DBE5F1" w:themeFill="accent1" w:themeFillTint="33"/>
            <w:vAlign w:val="center"/>
          </w:tcPr>
          <w:p w:rsidR="00DD3C7A" w:rsidRPr="00623590" w:rsidRDefault="00DD3C7A" w:rsidP="00087964">
            <w:pPr>
              <w:spacing w:line="276" w:lineRule="auto"/>
              <w:jc w:val="both"/>
              <w:rPr>
                <w:rFonts w:ascii="Liberation Serif" w:hAnsi="Liberation Serif" w:cs="Liberation Serif"/>
                <w:b/>
                <w:color w:val="0066FF"/>
              </w:rPr>
            </w:pPr>
            <w:r w:rsidRPr="00623590">
              <w:rPr>
                <w:rFonts w:ascii="Liberation Serif" w:hAnsi="Liberation Serif" w:cs="Liberation Serif"/>
                <w:b/>
                <w:color w:val="0066FF"/>
              </w:rPr>
              <w:t>1 - Fiksimi/Ngritja e çmimit të bukës në Komunën e Gjilanit</w:t>
            </w:r>
          </w:p>
        </w:tc>
      </w:tr>
      <w:tr w:rsidR="00431594" w:rsidRPr="00623590" w:rsidTr="00570DA0">
        <w:trPr>
          <w:trHeight w:val="986"/>
        </w:trPr>
        <w:tc>
          <w:tcPr>
            <w:tcW w:w="0" w:type="auto"/>
            <w:shd w:val="clear" w:color="auto" w:fill="EEECE1" w:themeFill="background2"/>
            <w:vAlign w:val="center"/>
          </w:tcPr>
          <w:p w:rsidR="00431594" w:rsidRPr="00623590" w:rsidRDefault="00431594" w:rsidP="00431594">
            <w:pPr>
              <w:spacing w:line="276" w:lineRule="auto"/>
              <w:jc w:val="both"/>
              <w:rPr>
                <w:rFonts w:ascii="Liberation Serif" w:hAnsi="Liberation Serif" w:cs="Liberation Serif"/>
              </w:rPr>
            </w:pPr>
            <w:r w:rsidRPr="00623590">
              <w:rPr>
                <w:rFonts w:ascii="Liberation Serif" w:hAnsi="Liberation Serif" w:cs="Liberation Serif"/>
              </w:rPr>
              <w:t xml:space="preserve">Pas shqetësimeve të ngritura nga mediat vendore ndaj Furrtarëve në Komunën e Gjilanit për ngritjen e çmimit të bukës standarde nga </w:t>
            </w:r>
            <w:r w:rsidRPr="00623590">
              <w:rPr>
                <w:rFonts w:ascii="Liberation Serif" w:hAnsi="Liberation Serif" w:cs="Liberation Serif"/>
                <w:i/>
              </w:rPr>
              <w:t>0.50</w:t>
            </w:r>
            <w:r w:rsidRPr="00623590">
              <w:rPr>
                <w:rFonts w:ascii="Liberation Serif" w:hAnsi="Liberation Serif" w:cs="Liberation Serif"/>
              </w:rPr>
              <w:t xml:space="preserve"> cent</w:t>
            </w:r>
            <w:r w:rsidR="006E188E">
              <w:rPr>
                <w:rFonts w:ascii="Liberation Serif" w:hAnsi="Liberation Serif" w:cs="Liberation Serif"/>
              </w:rPr>
              <w:t>ë</w:t>
            </w:r>
            <w:r w:rsidRPr="00623590">
              <w:rPr>
                <w:rFonts w:ascii="Liberation Serif" w:hAnsi="Liberation Serif" w:cs="Liberation Serif"/>
              </w:rPr>
              <w:t xml:space="preserve"> në </w:t>
            </w:r>
            <w:r w:rsidRPr="00623590">
              <w:rPr>
                <w:rFonts w:ascii="Liberation Serif" w:hAnsi="Liberation Serif" w:cs="Liberation Serif"/>
                <w:i/>
              </w:rPr>
              <w:t>0.60</w:t>
            </w:r>
            <w:r w:rsidRPr="00623590">
              <w:rPr>
                <w:rFonts w:ascii="Liberation Serif" w:hAnsi="Liberation Serif" w:cs="Liberation Serif"/>
              </w:rPr>
              <w:t xml:space="preserve"> cent</w:t>
            </w:r>
            <w:r w:rsidR="006E188E">
              <w:rPr>
                <w:rFonts w:ascii="Liberation Serif" w:hAnsi="Liberation Serif" w:cs="Liberation Serif"/>
              </w:rPr>
              <w:t>ë</w:t>
            </w:r>
            <w:r w:rsidRPr="00623590">
              <w:rPr>
                <w:rFonts w:ascii="Liberation Serif" w:hAnsi="Liberation Serif" w:cs="Liberation Serif"/>
              </w:rPr>
              <w:t>, Autoriteti i Konkurrencës sipas detyrës zyrtare me dt. 06.07. 2022 dhe 07.07.2022 ka monitoruar tregun e furrave në Komunën e Gjilanit, me pretendimet se ngritja e çmimeve ka ardhur si pasoj e marrëveshjes së ndaluar apo praktikës së bashkërenduar. DMT ka monitoruar tregun në Gjilan e posa</w:t>
            </w:r>
            <w:r w:rsidR="006E188E">
              <w:rPr>
                <w:rFonts w:ascii="Liberation Serif" w:hAnsi="Liberation Serif" w:cs="Liberation Serif"/>
              </w:rPr>
              <w:t>ç</w:t>
            </w:r>
            <w:r w:rsidRPr="00623590">
              <w:rPr>
                <w:rFonts w:ascii="Liberation Serif" w:hAnsi="Liberation Serif" w:cs="Liberation Serif"/>
              </w:rPr>
              <w:t xml:space="preserve">ërisht furrat apo bukëpjekësit, me ç‘rast janë mbajtur takime me përfaqësuesit e furrave të bukës, Drejtorinë e Inspektoratit në Komunën e Gjilanit, si dhe monitorimin e çmimit të bukës e cila shitet në super marketet e mëdha, siç janë; Viva Fresh Store, Interex, Super Viva, ETC, etj. </w:t>
            </w:r>
          </w:p>
          <w:p w:rsidR="00431594" w:rsidRPr="00623590" w:rsidRDefault="00431594" w:rsidP="00431594">
            <w:pPr>
              <w:spacing w:after="160" w:line="276" w:lineRule="auto"/>
              <w:jc w:val="both"/>
              <w:rPr>
                <w:rFonts w:ascii="Liberation Serif" w:hAnsi="Liberation Serif" w:cs="Liberation Serif"/>
              </w:rPr>
            </w:pPr>
            <w:r w:rsidRPr="00623590">
              <w:rPr>
                <w:rFonts w:ascii="Liberation Serif" w:hAnsi="Liberation Serif" w:cs="Liberation Serif"/>
              </w:rPr>
              <w:t>Sipas pronarëve të furrave, ngritja e çmimit të bukës ka ardhur si pasojë e ngritjes zin</w:t>
            </w:r>
            <w:r w:rsidR="006E188E">
              <w:rPr>
                <w:rFonts w:ascii="Liberation Serif" w:hAnsi="Liberation Serif" w:cs="Liberation Serif"/>
              </w:rPr>
              <w:t>xh</w:t>
            </w:r>
            <w:r w:rsidRPr="00623590">
              <w:rPr>
                <w:rFonts w:ascii="Liberation Serif" w:hAnsi="Liberation Serif" w:cs="Liberation Serif"/>
              </w:rPr>
              <w:t>irore  të çmimeve të cilat nevojitet për prodhimin e bukës dhe byrekut dhe se nuk ka koordinim për fiksim të çmimeve pasi që të gjithëve njejtë na janë shtrenjtuar produktet bazë, siç janë Mielli vitin e kaluar ka qenë 0.30 cent ndërsa sot është 0.55 cent, Tharmi i bukës ka qenë 8.5 € për 10 kg ndërsa sot është 12 €, Margarina nga 13 € një pako sot është 24 €, Vaji nga 0.90 cent në 2.85, drunjtë (lëndë djegëse) nga 28 € që kanë qenë më herët me shumicë tani ka ngrit çmimi në 55 € dhe që minimumi i cili na shkon brenda ditës është 1 metër dru, rryma po ashtu është shtrenjtuar, Mielli i cili përdoret për byrek i cili vjen nga Austria nga 47 € 100 kg që ka qenë vitin e kaluar tani është 78 €, mishi nga 4 € ka pësuar ngritje në 7 €, si dhe rrogat e punëtorëve të cilët kemi problem me gjetjen e tyre. Të njëjtin kanë ankesa ndaj Fabrikës së M’Sillosit nga i cili furnizohen me Miell ku deklarojnë se asnjëherë nuk marrin furnizim me çmim të njëjtë dhe e kanë të vështirë të mbajnë rezerva</w:t>
            </w:r>
            <w:r w:rsidR="006E188E">
              <w:rPr>
                <w:rFonts w:ascii="Liberation Serif" w:hAnsi="Liberation Serif" w:cs="Liberation Serif"/>
              </w:rPr>
              <w:t>,</w:t>
            </w:r>
            <w:r w:rsidRPr="00623590">
              <w:rPr>
                <w:rFonts w:ascii="Liberation Serif" w:hAnsi="Liberation Serif" w:cs="Liberation Serif"/>
              </w:rPr>
              <w:t xml:space="preserve"> por furnizohen sipas shitjes që e realizojnë në baza javore për shkak të kostos së ngritjeve. Meqë jemi në fazën fillestare të monitorimit të tregut të çmimeve të bukës dhe disa produkteve tjera, zhvillimeve të mëtejme në këtë treg, të dhëna e prova të pamjaftueshme, për t’i propozuar Komisionit të Konkurrencës të nxjerr</w:t>
            </w:r>
            <w:r w:rsidR="006E188E">
              <w:rPr>
                <w:rFonts w:ascii="Liberation Serif" w:hAnsi="Liberation Serif" w:cs="Liberation Serif"/>
              </w:rPr>
              <w:t>ë</w:t>
            </w:r>
            <w:r w:rsidRPr="00623590">
              <w:rPr>
                <w:rFonts w:ascii="Liberation Serif" w:hAnsi="Liberation Serif" w:cs="Liberation Serif"/>
              </w:rPr>
              <w:t xml:space="preserve"> Konkluzion për hetim. Konsiderohet se monitorimi i këtij tregu duhet të vazhdojë edhe më tej.</w:t>
            </w:r>
            <w:r w:rsidRPr="00623590">
              <w:rPr>
                <w:rFonts w:ascii="Liberation Serif" w:hAnsi="Liberation Serif" w:cs="Liberation Serif"/>
                <w:b/>
              </w:rPr>
              <w:t xml:space="preserve"> </w:t>
            </w:r>
          </w:p>
          <w:p w:rsidR="00431594" w:rsidRPr="00623590" w:rsidRDefault="00E91236" w:rsidP="00087964">
            <w:pPr>
              <w:spacing w:line="276" w:lineRule="auto"/>
              <w:jc w:val="both"/>
              <w:rPr>
                <w:rFonts w:ascii="Liberation Serif" w:hAnsi="Liberation Serif" w:cs="Liberation Serif"/>
                <w:b/>
                <w:color w:val="0066FF"/>
              </w:rPr>
            </w:pPr>
            <w:r w:rsidRPr="00623590">
              <w:rPr>
                <w:rFonts w:ascii="Liberation Serif" w:hAnsi="Liberation Serif" w:cs="Liberation Serif"/>
                <w:b/>
                <w:color w:val="0066FF"/>
              </w:rPr>
              <w:t xml:space="preserve">2 - </w:t>
            </w:r>
            <w:r w:rsidR="00431594" w:rsidRPr="00623590">
              <w:rPr>
                <w:rFonts w:ascii="Liberation Serif" w:hAnsi="Liberation Serif" w:cs="Liberation Serif"/>
                <w:b/>
                <w:color w:val="0066FF"/>
              </w:rPr>
              <w:t>Fiksim/Ngritja e çmimit të bukës në Komunën e Prizrenit</w:t>
            </w:r>
          </w:p>
          <w:p w:rsidR="00431594" w:rsidRPr="00623590" w:rsidRDefault="00431594" w:rsidP="003232E6">
            <w:pPr>
              <w:jc w:val="both"/>
              <w:rPr>
                <w:rFonts w:ascii="Liberation Serif" w:hAnsi="Liberation Serif" w:cs="Liberation Serif"/>
              </w:rPr>
            </w:pPr>
            <w:r w:rsidRPr="00623590">
              <w:rPr>
                <w:rFonts w:ascii="Liberation Serif" w:hAnsi="Liberation Serif" w:cs="Liberation Serif"/>
              </w:rPr>
              <w:t>Pas shqetësimeve të ngritura nga qytetarët e Republikës se Kosovës, dhe nga mediat, se ka ngritje te çmimit ne produktet e furrtarëve, duke pretenduar se ka koordinimin mes furrtarëve q</w:t>
            </w:r>
            <w:r w:rsidR="003232E6">
              <w:rPr>
                <w:rFonts w:ascii="Liberation Serif" w:hAnsi="Liberation Serif" w:cs="Liberation Serif"/>
              </w:rPr>
              <w:t>ë</w:t>
            </w:r>
            <w:r w:rsidRPr="00623590">
              <w:rPr>
                <w:rFonts w:ascii="Liberation Serif" w:hAnsi="Liberation Serif" w:cs="Liberation Serif"/>
              </w:rPr>
              <w:t xml:space="preserve"> operojnë në tregun e Prizrenit</w:t>
            </w:r>
            <w:r w:rsidR="003232E6">
              <w:rPr>
                <w:rFonts w:ascii="Liberation Serif" w:hAnsi="Liberation Serif" w:cs="Liberation Serif"/>
              </w:rPr>
              <w:t xml:space="preserve">. </w:t>
            </w:r>
            <w:r w:rsidRPr="00623590">
              <w:rPr>
                <w:rFonts w:ascii="Liberation Serif" w:hAnsi="Liberation Serif" w:cs="Liberation Serif"/>
              </w:rPr>
              <w:t>Autoriteti ka filluar me monitorimin e tregut përkatës n</w:t>
            </w:r>
            <w:r w:rsidR="003232E6">
              <w:rPr>
                <w:rFonts w:ascii="Liberation Serif" w:hAnsi="Liberation Serif" w:cs="Liberation Serif"/>
              </w:rPr>
              <w:t>ë</w:t>
            </w:r>
            <w:r w:rsidRPr="00623590">
              <w:rPr>
                <w:rFonts w:ascii="Liberation Serif" w:hAnsi="Liberation Serif" w:cs="Liberation Serif"/>
              </w:rPr>
              <w:t xml:space="preserve"> Komun</w:t>
            </w:r>
            <w:r w:rsidR="003232E6">
              <w:rPr>
                <w:rFonts w:ascii="Liberation Serif" w:hAnsi="Liberation Serif" w:cs="Liberation Serif"/>
              </w:rPr>
              <w:t>ë</w:t>
            </w:r>
            <w:r w:rsidRPr="00623590">
              <w:rPr>
                <w:rFonts w:ascii="Liberation Serif" w:hAnsi="Liberation Serif" w:cs="Liberation Serif"/>
              </w:rPr>
              <w:t xml:space="preserve">n e Prizrenit.  Me </w:t>
            </w:r>
            <w:r w:rsidR="003232E6">
              <w:rPr>
                <w:rFonts w:ascii="Liberation Serif" w:hAnsi="Liberation Serif" w:cs="Liberation Serif"/>
              </w:rPr>
              <w:t>ç’</w:t>
            </w:r>
            <w:r w:rsidRPr="00623590">
              <w:rPr>
                <w:rFonts w:ascii="Liberation Serif" w:hAnsi="Liberation Serif" w:cs="Liberation Serif"/>
              </w:rPr>
              <w:t>rast kemi monitoruar këtë treg duke vizituar pikat shitëse t</w:t>
            </w:r>
            <w:r w:rsidR="003232E6">
              <w:rPr>
                <w:rFonts w:ascii="Liberation Serif" w:hAnsi="Liberation Serif" w:cs="Liberation Serif"/>
              </w:rPr>
              <w:t>ë</w:t>
            </w:r>
            <w:r w:rsidRPr="00623590">
              <w:rPr>
                <w:rFonts w:ascii="Liberation Serif" w:hAnsi="Liberation Serif" w:cs="Liberation Serif"/>
              </w:rPr>
              <w:t xml:space="preserve"> furrtarëve në Komunën e Prizrenit. Takimet janë zhvilluar me procesverbal dhe si provë kemi marrë kuponët fiskal nga pikat shitëse.</w:t>
            </w:r>
          </w:p>
          <w:p w:rsidR="00431594" w:rsidRPr="00623590" w:rsidRDefault="00431594" w:rsidP="003232E6">
            <w:pPr>
              <w:jc w:val="both"/>
              <w:rPr>
                <w:rFonts w:ascii="Liberation Serif" w:hAnsi="Liberation Serif" w:cs="Liberation Serif"/>
                <w:b/>
              </w:rPr>
            </w:pPr>
            <w:r w:rsidRPr="00623590">
              <w:rPr>
                <w:rFonts w:ascii="Liberation Serif" w:hAnsi="Liberation Serif" w:cs="Liberation Serif"/>
              </w:rPr>
              <w:t>Gjatë bisedimit me përfaqësuesit e furrave  dhe marrjes së kuponëve fiskal në furrat e lartcekura kemi vërejtur se çmimet nuk kanë pas ngritje në k</w:t>
            </w:r>
            <w:r w:rsidR="003232E6">
              <w:rPr>
                <w:rFonts w:ascii="Liberation Serif" w:hAnsi="Liberation Serif" w:cs="Liberation Serif"/>
              </w:rPr>
              <w:t>ë</w:t>
            </w:r>
            <w:r w:rsidRPr="00623590">
              <w:rPr>
                <w:rFonts w:ascii="Liberation Serif" w:hAnsi="Liberation Serif" w:cs="Liberation Serif"/>
              </w:rPr>
              <w:t>t</w:t>
            </w:r>
            <w:r w:rsidR="003232E6">
              <w:rPr>
                <w:rFonts w:ascii="Liberation Serif" w:hAnsi="Liberation Serif" w:cs="Liberation Serif"/>
              </w:rPr>
              <w:t>ë</w:t>
            </w:r>
            <w:r w:rsidRPr="00623590">
              <w:rPr>
                <w:rFonts w:ascii="Liberation Serif" w:hAnsi="Liberation Serif" w:cs="Liberation Serif"/>
              </w:rPr>
              <w:t xml:space="preserve"> koh</w:t>
            </w:r>
            <w:r w:rsidR="003232E6">
              <w:rPr>
                <w:rFonts w:ascii="Liberation Serif" w:hAnsi="Liberation Serif" w:cs="Liberation Serif"/>
              </w:rPr>
              <w:t>ë</w:t>
            </w:r>
            <w:r w:rsidRPr="00623590">
              <w:rPr>
                <w:rFonts w:ascii="Liberation Serif" w:hAnsi="Liberation Serif" w:cs="Liberation Serif"/>
              </w:rPr>
              <w:t xml:space="preserve"> përveç furrës nj</w:t>
            </w:r>
            <w:r w:rsidR="003232E6">
              <w:rPr>
                <w:rFonts w:ascii="Liberation Serif" w:hAnsi="Liberation Serif" w:cs="Liberation Serif"/>
              </w:rPr>
              <w:t>ë</w:t>
            </w:r>
            <w:r w:rsidRPr="00623590">
              <w:rPr>
                <w:rFonts w:ascii="Liberation Serif" w:hAnsi="Liberation Serif" w:cs="Liberation Serif"/>
              </w:rPr>
              <w:t xml:space="preserve"> pik</w:t>
            </w:r>
            <w:r w:rsidR="003232E6">
              <w:rPr>
                <w:rFonts w:ascii="Liberation Serif" w:hAnsi="Liberation Serif" w:cs="Liberation Serif"/>
              </w:rPr>
              <w:t>ë</w:t>
            </w:r>
            <w:r w:rsidRPr="00623590">
              <w:rPr>
                <w:rFonts w:ascii="Liberation Serif" w:hAnsi="Liberation Serif" w:cs="Liberation Serif"/>
              </w:rPr>
              <w:t xml:space="preserve"> shitëse, e cila e vetme kishte ngritur çmimin për shkak të rritjes së çmimeve të produkteve të cilat nevojit</w:t>
            </w:r>
            <w:r w:rsidR="003232E6">
              <w:rPr>
                <w:rFonts w:ascii="Liberation Serif" w:hAnsi="Liberation Serif" w:cs="Liberation Serif"/>
              </w:rPr>
              <w:t>e</w:t>
            </w:r>
            <w:r w:rsidRPr="00623590">
              <w:rPr>
                <w:rFonts w:ascii="Liberation Serif" w:hAnsi="Liberation Serif" w:cs="Liberation Serif"/>
              </w:rPr>
              <w:t xml:space="preserve">n për prodhimin e bukës siç janë Mielli, Vaji, Tharmi i bukës, Rryma etj. </w:t>
            </w:r>
          </w:p>
          <w:p w:rsidR="00431594" w:rsidRPr="00623590" w:rsidRDefault="00431594" w:rsidP="00431594">
            <w:pPr>
              <w:jc w:val="both"/>
              <w:rPr>
                <w:rFonts w:ascii="Liberation Serif" w:hAnsi="Liberation Serif" w:cs="Liberation Serif"/>
                <w:sz w:val="22"/>
                <w:szCs w:val="22"/>
              </w:rPr>
            </w:pPr>
            <w:r w:rsidRPr="00623590">
              <w:rPr>
                <w:rFonts w:ascii="Liberation Serif" w:hAnsi="Liberation Serif" w:cs="Liberation Serif"/>
                <w:sz w:val="22"/>
                <w:szCs w:val="22"/>
              </w:rPr>
              <w:lastRenderedPageBreak/>
              <w:t>Gjatë bisedimit me përfaqësuesit e furrave të lartëcekura kanë vërejtur se çmimet e bukës nuk kanë pasur ngritje.</w:t>
            </w:r>
          </w:p>
          <w:p w:rsidR="00E91236" w:rsidRPr="00623590" w:rsidRDefault="00431594" w:rsidP="00E274F2">
            <w:pPr>
              <w:jc w:val="both"/>
              <w:rPr>
                <w:rFonts w:ascii="Liberation Serif" w:hAnsi="Liberation Serif" w:cs="Liberation Serif"/>
                <w:sz w:val="22"/>
                <w:szCs w:val="22"/>
              </w:rPr>
            </w:pPr>
            <w:r w:rsidRPr="00623590">
              <w:rPr>
                <w:rFonts w:ascii="Liberation Serif" w:hAnsi="Liberation Serif" w:cs="Liberation Serif"/>
                <w:sz w:val="22"/>
                <w:szCs w:val="22"/>
              </w:rPr>
              <w:t xml:space="preserve">Pas marrjes së informacioneve dhe mbledhjes së të dhënave, është vërejtur se nuk kemi të bëjmë me marrëveshje të ndaluara, për faktin se çmimi i bukës në disa furra ishte 0.50 cent, ndërsa vetëm një bukëpjekës </w:t>
            </w:r>
            <w:r w:rsidRPr="00623590">
              <w:rPr>
                <w:rFonts w:ascii="Liberation Serif" w:hAnsi="Liberation Serif" w:cs="Liberation Serif"/>
                <w:color w:val="000000"/>
                <w:sz w:val="22"/>
                <w:szCs w:val="22"/>
              </w:rPr>
              <w:t>kishte ngritur çmimin e bukës nga 0.50 cent në 0.60 cent</w:t>
            </w:r>
            <w:r w:rsidRPr="00623590">
              <w:rPr>
                <w:rFonts w:ascii="Liberation Serif" w:hAnsi="Liberation Serif" w:cs="Liberation Serif"/>
                <w:sz w:val="22"/>
                <w:szCs w:val="22"/>
              </w:rPr>
              <w:t>. Monitorimi i tregut do te vazhdoj</w:t>
            </w:r>
            <w:r w:rsidR="003232E6">
              <w:rPr>
                <w:rFonts w:ascii="Liberation Serif" w:hAnsi="Liberation Serif" w:cs="Liberation Serif"/>
                <w:sz w:val="22"/>
                <w:szCs w:val="22"/>
              </w:rPr>
              <w:t>ë</w:t>
            </w:r>
            <w:r w:rsidRPr="00623590">
              <w:rPr>
                <w:rFonts w:ascii="Liberation Serif" w:hAnsi="Liberation Serif" w:cs="Liberation Serif"/>
                <w:sz w:val="22"/>
                <w:szCs w:val="22"/>
              </w:rPr>
              <w:t xml:space="preserve"> nëse shfaqen praktika te koordinimit te çmimeve per buke dhe disa produkte te brumërave.</w:t>
            </w:r>
            <w:r w:rsidRPr="00623590">
              <w:rPr>
                <w:rFonts w:ascii="Liberation Serif" w:hAnsi="Liberation Serif" w:cs="Liberation Serif"/>
                <w:b/>
                <w:sz w:val="22"/>
                <w:szCs w:val="22"/>
              </w:rPr>
              <w:t xml:space="preserve"> </w:t>
            </w:r>
          </w:p>
          <w:p w:rsidR="00E274F2" w:rsidRPr="00623590" w:rsidRDefault="00E274F2" w:rsidP="00E274F2">
            <w:pPr>
              <w:jc w:val="both"/>
              <w:rPr>
                <w:rFonts w:ascii="Liberation Serif" w:hAnsi="Liberation Serif" w:cs="Liberation Serif"/>
                <w:sz w:val="22"/>
                <w:szCs w:val="22"/>
              </w:rPr>
            </w:pPr>
          </w:p>
          <w:p w:rsidR="00431594" w:rsidRPr="00623590" w:rsidRDefault="00E91236" w:rsidP="00431594">
            <w:pPr>
              <w:spacing w:line="276" w:lineRule="auto"/>
              <w:jc w:val="both"/>
              <w:rPr>
                <w:rFonts w:ascii="Liberation Serif" w:hAnsi="Liberation Serif" w:cs="Liberation Serif"/>
                <w:b/>
                <w:color w:val="0066FF"/>
              </w:rPr>
            </w:pPr>
            <w:r w:rsidRPr="00623590">
              <w:rPr>
                <w:rFonts w:ascii="Liberation Serif" w:hAnsi="Liberation Serif" w:cs="Liberation Serif"/>
                <w:b/>
                <w:color w:val="0066FF"/>
              </w:rPr>
              <w:t>3 – Ankesa n</w:t>
            </w:r>
            <w:r w:rsidR="003232E6">
              <w:rPr>
                <w:rFonts w:ascii="Liberation Serif" w:hAnsi="Liberation Serif" w:cs="Liberation Serif"/>
                <w:b/>
                <w:color w:val="0066FF"/>
              </w:rPr>
              <w:t>ë</w:t>
            </w:r>
            <w:r w:rsidRPr="00623590">
              <w:rPr>
                <w:rFonts w:ascii="Liberation Serif" w:hAnsi="Liberation Serif" w:cs="Liberation Serif"/>
                <w:b/>
                <w:color w:val="0066FF"/>
              </w:rPr>
              <w:t xml:space="preserve"> sektorin e HORECA</w:t>
            </w:r>
          </w:p>
          <w:p w:rsidR="00E91236" w:rsidRPr="00623590" w:rsidRDefault="00E91236" w:rsidP="003232E6">
            <w:pPr>
              <w:spacing w:line="276" w:lineRule="auto"/>
              <w:rPr>
                <w:rFonts w:ascii="Liberation Serif" w:hAnsi="Liberation Serif" w:cs="Liberation Serif"/>
              </w:rPr>
            </w:pPr>
            <w:r w:rsidRPr="00623590">
              <w:rPr>
                <w:rFonts w:ascii="Liberation Serif" w:hAnsi="Liberation Serif" w:cs="Liberation Serif"/>
              </w:rPr>
              <w:t xml:space="preserve">Ankesa nga një grup i qytetarëve për </w:t>
            </w:r>
            <w:r w:rsidR="003232E6">
              <w:rPr>
                <w:rFonts w:ascii="Liberation Serif" w:hAnsi="Liberation Serif" w:cs="Liberation Serif"/>
              </w:rPr>
              <w:t>n</w:t>
            </w:r>
            <w:r w:rsidRPr="00623590">
              <w:rPr>
                <w:rFonts w:ascii="Liberation Serif" w:hAnsi="Liberation Serif" w:cs="Liberation Serif"/>
              </w:rPr>
              <w:t>gritjen e çmimit të produkteve të gastronomisë.</w:t>
            </w:r>
          </w:p>
          <w:p w:rsidR="00E91236" w:rsidRPr="00623590" w:rsidRDefault="00E91236" w:rsidP="00E91236">
            <w:pPr>
              <w:spacing w:line="276" w:lineRule="auto"/>
              <w:jc w:val="both"/>
              <w:rPr>
                <w:rFonts w:ascii="Liberation Serif" w:hAnsi="Liberation Serif" w:cs="Liberation Serif"/>
              </w:rPr>
            </w:pPr>
            <w:r w:rsidRPr="00623590">
              <w:rPr>
                <w:rFonts w:ascii="Liberation Serif" w:hAnsi="Liberation Serif" w:cs="Liberation Serif"/>
              </w:rPr>
              <w:t xml:space="preserve">Është bërë vizitë në terren nga grupi i punës, me </w:t>
            </w:r>
            <w:r w:rsidR="003232E6">
              <w:rPr>
                <w:rFonts w:ascii="Liberation Serif" w:hAnsi="Liberation Serif" w:cs="Liberation Serif"/>
              </w:rPr>
              <w:t>ç</w:t>
            </w:r>
            <w:r w:rsidRPr="00623590">
              <w:rPr>
                <w:rFonts w:ascii="Liberation Serif" w:hAnsi="Liberation Serif" w:cs="Liberation Serif"/>
              </w:rPr>
              <w:t>‘rast kemi kontaktuar përfaqësues nga Këshilli i gastronomisë së fshatit Krushë e Madhe, të cilët pas takimit janë zotuar që do të bëhet një njoftim i ri nga këshilli i gastronomisë së fshatit Krushë e Madhe, që të shpjegohet se mënyra e përcaktimit të çmimit të bëhet në bazë të ofertës dhe kërkesës në treg.</w:t>
            </w:r>
          </w:p>
          <w:p w:rsidR="00E91236" w:rsidRPr="00623590" w:rsidRDefault="00E91236" w:rsidP="00431594">
            <w:pPr>
              <w:spacing w:line="276" w:lineRule="auto"/>
              <w:jc w:val="both"/>
              <w:rPr>
                <w:rFonts w:ascii="Liberation Serif" w:hAnsi="Liberation Serif" w:cs="Liberation Serif"/>
              </w:rPr>
            </w:pPr>
          </w:p>
        </w:tc>
      </w:tr>
    </w:tbl>
    <w:p w:rsidR="00E274F2" w:rsidRPr="00623590" w:rsidRDefault="00E274F2" w:rsidP="00E274F2">
      <w:pPr>
        <w:pStyle w:val="Heading1"/>
        <w:numPr>
          <w:ilvl w:val="0"/>
          <w:numId w:val="0"/>
        </w:numPr>
        <w:rPr>
          <w:rFonts w:ascii="Liberation Serif" w:hAnsi="Liberation Serif" w:cs="Liberation Serif"/>
          <w:color w:val="1F497D" w:themeColor="text2"/>
          <w:sz w:val="32"/>
          <w:szCs w:val="32"/>
        </w:rPr>
      </w:pPr>
      <w:bookmarkStart w:id="16" w:name="_Toc130155459"/>
    </w:p>
    <w:p w:rsidR="00783C71" w:rsidRPr="0096327C" w:rsidRDefault="008E1EFB" w:rsidP="008E1EFB">
      <w:pPr>
        <w:pStyle w:val="Heading1"/>
        <w:numPr>
          <w:ilvl w:val="0"/>
          <w:numId w:val="0"/>
        </w:numPr>
        <w:ind w:left="480" w:hanging="480"/>
        <w:rPr>
          <w:rFonts w:ascii="Liberation Serif" w:hAnsi="Liberation Serif" w:cs="Liberation Serif"/>
          <w:color w:val="1F497D" w:themeColor="text2"/>
          <w:sz w:val="32"/>
          <w:szCs w:val="32"/>
        </w:rPr>
      </w:pPr>
      <w:r>
        <w:rPr>
          <w:rFonts w:ascii="Liberation Serif" w:hAnsi="Liberation Serif" w:cs="Liberation Serif"/>
          <w:color w:val="1F497D" w:themeColor="text2"/>
          <w:sz w:val="32"/>
          <w:szCs w:val="32"/>
        </w:rPr>
        <w:t xml:space="preserve">V.  </w:t>
      </w:r>
      <w:r w:rsidR="0041289E" w:rsidRPr="0096327C">
        <w:rPr>
          <w:rFonts w:ascii="Liberation Serif" w:hAnsi="Liberation Serif" w:cs="Liberation Serif"/>
          <w:color w:val="1F497D" w:themeColor="text2"/>
          <w:sz w:val="32"/>
          <w:szCs w:val="32"/>
        </w:rPr>
        <w:t>P</w:t>
      </w:r>
      <w:r w:rsidR="00057610" w:rsidRPr="0096327C">
        <w:rPr>
          <w:rFonts w:ascii="Liberation Serif" w:hAnsi="Liberation Serif" w:cs="Liberation Serif"/>
          <w:color w:val="1F497D" w:themeColor="text2"/>
          <w:sz w:val="32"/>
          <w:szCs w:val="32"/>
        </w:rPr>
        <w:t>ë</w:t>
      </w:r>
      <w:r w:rsidR="0041289E" w:rsidRPr="0096327C">
        <w:rPr>
          <w:rFonts w:ascii="Liberation Serif" w:hAnsi="Liberation Serif" w:cs="Liberation Serif"/>
          <w:color w:val="1F497D" w:themeColor="text2"/>
          <w:sz w:val="32"/>
          <w:szCs w:val="32"/>
        </w:rPr>
        <w:t xml:space="preserve">rkrahja nga projekti i financuar nga </w:t>
      </w:r>
      <w:r w:rsidR="0041289E" w:rsidRPr="0096327C">
        <w:rPr>
          <w:rFonts w:ascii="Liberation Serif" w:hAnsi="Liberation Serif" w:cs="Liberation Serif"/>
          <w:color w:val="1F497D" w:themeColor="text2"/>
          <w:sz w:val="28"/>
          <w:szCs w:val="32"/>
        </w:rPr>
        <w:t>BE</w:t>
      </w:r>
      <w:bookmarkEnd w:id="16"/>
    </w:p>
    <w:p w:rsidR="00783C71" w:rsidRPr="00623590" w:rsidRDefault="00783C71" w:rsidP="00783C71">
      <w:pPr>
        <w:spacing w:line="276" w:lineRule="auto"/>
        <w:jc w:val="both"/>
        <w:rPr>
          <w:rFonts w:ascii="Liberation Serif" w:eastAsia="Times New Roman" w:hAnsi="Liberation Serif" w:cs="Liberation Serif"/>
        </w:rPr>
      </w:pPr>
      <w:bookmarkStart w:id="17" w:name="_Hlk130810269"/>
      <w:r w:rsidRPr="00623590">
        <w:rPr>
          <w:rFonts w:ascii="Liberation Serif" w:eastAsia="Times New Roman" w:hAnsi="Liberation Serif" w:cs="Liberation Serif"/>
        </w:rPr>
        <w:t>Mbështetja e proj</w:t>
      </w:r>
      <w:r w:rsidR="00EE361F" w:rsidRPr="00623590">
        <w:rPr>
          <w:rFonts w:ascii="Liberation Serif" w:eastAsia="Times New Roman" w:hAnsi="Liberation Serif" w:cs="Liberation Serif"/>
        </w:rPr>
        <w:t>ektit e financuar nga Komisioni</w:t>
      </w:r>
      <w:r w:rsidRPr="00623590">
        <w:rPr>
          <w:rFonts w:ascii="Liberation Serif" w:eastAsia="Times New Roman" w:hAnsi="Liberation Serif" w:cs="Liberation Serif"/>
        </w:rPr>
        <w:t xml:space="preserve"> </w:t>
      </w:r>
      <w:r w:rsidR="00EE361F" w:rsidRPr="00623590">
        <w:rPr>
          <w:rFonts w:ascii="Liberation Serif" w:eastAsia="Times New Roman" w:hAnsi="Liberation Serif" w:cs="Liberation Serif"/>
        </w:rPr>
        <w:t>Evropian për Autoritetin e</w:t>
      </w:r>
      <w:r w:rsidRPr="00623590">
        <w:rPr>
          <w:rFonts w:ascii="Liberation Serif" w:eastAsia="Times New Roman" w:hAnsi="Liberation Serif" w:cs="Liberation Serif"/>
        </w:rPr>
        <w:t xml:space="preserve"> Konkurrencës është</w:t>
      </w:r>
      <w:r w:rsidR="00EE361F" w:rsidRPr="00623590">
        <w:rPr>
          <w:rFonts w:ascii="Liberation Serif" w:eastAsia="Times New Roman" w:hAnsi="Liberation Serif" w:cs="Liberation Serif"/>
        </w:rPr>
        <w:t xml:space="preserve"> një komponent</w:t>
      </w:r>
      <w:r w:rsidR="003232E6">
        <w:rPr>
          <w:rFonts w:ascii="Liberation Serif" w:eastAsia="Times New Roman" w:hAnsi="Liberation Serif" w:cs="Liberation Serif"/>
        </w:rPr>
        <w:t>ë</w:t>
      </w:r>
      <w:r w:rsidR="00EE361F" w:rsidRPr="00623590">
        <w:rPr>
          <w:rFonts w:ascii="Liberation Serif" w:eastAsia="Times New Roman" w:hAnsi="Liberation Serif" w:cs="Liberation Serif"/>
        </w:rPr>
        <w:t xml:space="preserve"> e rëndësishme në ngritjen e kapacite</w:t>
      </w:r>
      <w:r w:rsidR="003232E6">
        <w:rPr>
          <w:rFonts w:ascii="Liberation Serif" w:eastAsia="Times New Roman" w:hAnsi="Liberation Serif" w:cs="Liberation Serif"/>
        </w:rPr>
        <w:t>te</w:t>
      </w:r>
      <w:r w:rsidR="00EE361F" w:rsidRPr="00623590">
        <w:rPr>
          <w:rFonts w:ascii="Liberation Serif" w:eastAsia="Times New Roman" w:hAnsi="Liberation Serif" w:cs="Liberation Serif"/>
        </w:rPr>
        <w:t xml:space="preserve">ve administrative dhe </w:t>
      </w:r>
      <w:r w:rsidRPr="00623590">
        <w:rPr>
          <w:rFonts w:ascii="Liberation Serif" w:eastAsia="Times New Roman" w:hAnsi="Liberation Serif" w:cs="Liberation Serif"/>
        </w:rPr>
        <w:t xml:space="preserve">avancimin profesional të </w:t>
      </w:r>
      <w:r w:rsidR="00EE361F" w:rsidRPr="00623590">
        <w:rPr>
          <w:rFonts w:ascii="Liberation Serif" w:eastAsia="Times New Roman" w:hAnsi="Liberation Serif" w:cs="Liberation Serif"/>
        </w:rPr>
        <w:t xml:space="preserve">zyrtarëve të </w:t>
      </w:r>
      <w:r w:rsidRPr="00623590">
        <w:rPr>
          <w:rFonts w:ascii="Liberation Serif" w:eastAsia="Times New Roman" w:hAnsi="Liberation Serif" w:cs="Liberation Serif"/>
        </w:rPr>
        <w:t>institucio</w:t>
      </w:r>
      <w:r w:rsidR="00FE727B" w:rsidRPr="00623590">
        <w:rPr>
          <w:rFonts w:ascii="Liberation Serif" w:eastAsia="Times New Roman" w:hAnsi="Liberation Serif" w:cs="Liberation Serif"/>
        </w:rPr>
        <w:t xml:space="preserve">nit.  Projekti </w:t>
      </w:r>
      <w:r w:rsidR="00EE361F" w:rsidRPr="00623590">
        <w:rPr>
          <w:rFonts w:ascii="Liberation Serif" w:eastAsia="Times New Roman" w:hAnsi="Liberation Serif" w:cs="Liberation Serif"/>
        </w:rPr>
        <w:t>i ka</w:t>
      </w:r>
      <w:r w:rsidR="00FE727B" w:rsidRPr="00623590">
        <w:rPr>
          <w:rFonts w:ascii="Liberation Serif" w:eastAsia="Times New Roman" w:hAnsi="Liberation Serif" w:cs="Liberation Serif"/>
        </w:rPr>
        <w:t xml:space="preserve"> ofruar stafit të</w:t>
      </w:r>
      <w:r w:rsidRPr="00623590">
        <w:rPr>
          <w:rFonts w:ascii="Liberation Serif" w:eastAsia="Times New Roman" w:hAnsi="Liberation Serif" w:cs="Liberation Serif"/>
        </w:rPr>
        <w:t xml:space="preserve"> AK</w:t>
      </w:r>
      <w:r w:rsidR="00EE361F" w:rsidRPr="00623590">
        <w:rPr>
          <w:rFonts w:ascii="Liberation Serif" w:eastAsia="Times New Roman" w:hAnsi="Liberation Serif" w:cs="Liberation Serif"/>
        </w:rPr>
        <w:t>R</w:t>
      </w:r>
      <w:r w:rsidRPr="00623590">
        <w:rPr>
          <w:rFonts w:ascii="Liberation Serif" w:eastAsia="Times New Roman" w:hAnsi="Liberation Serif" w:cs="Liberation Serif"/>
        </w:rPr>
        <w:t xml:space="preserve">K-së trajnime themelore dhe të avancuara në fushën dhe politikat e </w:t>
      </w:r>
      <w:r w:rsidR="00EE361F" w:rsidRPr="00623590">
        <w:rPr>
          <w:rFonts w:ascii="Liberation Serif" w:eastAsia="Times New Roman" w:hAnsi="Liberation Serif" w:cs="Liberation Serif"/>
        </w:rPr>
        <w:t>konkurrencës. Projekti</w:t>
      </w:r>
      <w:r w:rsidRPr="00623590">
        <w:rPr>
          <w:rFonts w:ascii="Liberation Serif" w:eastAsia="Times New Roman" w:hAnsi="Liberation Serif" w:cs="Liberation Serif"/>
        </w:rPr>
        <w:t xml:space="preserve"> ka ofruar mendime dhe opinione, menaxhmentit rreth hartimit të metodologjive studiuese të tregjeve, metodave investigat</w:t>
      </w:r>
      <w:r w:rsidR="006B022F" w:rsidRPr="00623590">
        <w:rPr>
          <w:rFonts w:ascii="Liberation Serif" w:eastAsia="Times New Roman" w:hAnsi="Liberation Serif" w:cs="Liberation Serif"/>
        </w:rPr>
        <w:t>ive dhe grumbullimin e fakteve.</w:t>
      </w:r>
    </w:p>
    <w:p w:rsidR="00783C71" w:rsidRPr="00623590" w:rsidRDefault="00EE361F" w:rsidP="00783C71">
      <w:pPr>
        <w:spacing w:after="120" w:line="276" w:lineRule="auto"/>
        <w:jc w:val="both"/>
        <w:rPr>
          <w:rFonts w:ascii="Liberation Serif" w:hAnsi="Liberation Serif" w:cs="Liberation Serif"/>
        </w:rPr>
      </w:pPr>
      <w:r w:rsidRPr="00623590">
        <w:rPr>
          <w:rFonts w:ascii="Liberation Serif" w:eastAsia="Times New Roman" w:hAnsi="Liberation Serif" w:cs="Liberation Serif"/>
        </w:rPr>
        <w:t>Autoriteti</w:t>
      </w:r>
      <w:r w:rsidR="00783C71" w:rsidRPr="00623590">
        <w:rPr>
          <w:rFonts w:ascii="Liberation Serif" w:eastAsia="Times New Roman" w:hAnsi="Liberation Serif" w:cs="Liberation Serif"/>
        </w:rPr>
        <w:t xml:space="preserve"> i Konkurrencës është përfitues i projektit IPA2017, </w:t>
      </w:r>
      <w:r w:rsidR="00783C71" w:rsidRPr="00623590">
        <w:rPr>
          <w:rFonts w:ascii="Liberation Serif" w:hAnsi="Liberation Serif" w:cs="Liberation Serif"/>
        </w:rPr>
        <w:t xml:space="preserve">Projekti i financuar nga BE-ja </w:t>
      </w:r>
      <w:r w:rsidR="00783C71" w:rsidRPr="00623590">
        <w:rPr>
          <w:rFonts w:ascii="Liberation Serif" w:hAnsi="Liberation Serif" w:cs="Liberation Serif"/>
          <w:i/>
        </w:rPr>
        <w:t>“Mbështetje</w:t>
      </w:r>
      <w:r w:rsidRPr="00623590">
        <w:rPr>
          <w:rFonts w:ascii="Liberation Serif" w:hAnsi="Liberation Serif" w:cs="Liberation Serif"/>
          <w:i/>
        </w:rPr>
        <w:t xml:space="preserve"> e BE-së për Autoritetin e</w:t>
      </w:r>
      <w:r w:rsidR="00783C71" w:rsidRPr="00623590">
        <w:rPr>
          <w:rFonts w:ascii="Liberation Serif" w:hAnsi="Liberation Serif" w:cs="Liberation Serif"/>
          <w:i/>
        </w:rPr>
        <w:t xml:space="preserve"> Konkurrencës dhe Komisionin e Ndihmës Shtetërore”</w:t>
      </w:r>
      <w:r w:rsidR="00783C71" w:rsidRPr="00623590">
        <w:rPr>
          <w:rFonts w:ascii="Liberation Serif" w:hAnsi="Liberation Serif" w:cs="Liberation Serif"/>
        </w:rPr>
        <w:t xml:space="preserve">, me vlerë të kontratës prej 2,998,000 €, që ka filluar punën në Prishtinë më 15 janar 2019. Projekti zbatohet nga një konsorcium i udhëhequr nga B&amp;S Europe dhe duke përfshirë Këshillin e Konkurrencës së Republikës së Lituanisë, Kosovo Legal Services Company LLC dhe firma italiane Archidata. </w:t>
      </w:r>
      <w:r w:rsidRPr="00623590">
        <w:rPr>
          <w:rFonts w:ascii="Liberation Serif" w:hAnsi="Liberation Serif" w:cs="Liberation Serif"/>
        </w:rPr>
        <w:t>Projekti do të zgjasë deri më 14 Shkurt 2022. Në mënyrë të</w:t>
      </w:r>
      <w:r w:rsidR="00783C71" w:rsidRPr="00623590">
        <w:rPr>
          <w:rFonts w:ascii="Liberation Serif" w:hAnsi="Liberation Serif" w:cs="Liberation Serif"/>
        </w:rPr>
        <w:t xml:space="preserve"> përmbledhur, ne vi</w:t>
      </w:r>
      <w:r w:rsidRPr="00623590">
        <w:rPr>
          <w:rFonts w:ascii="Liberation Serif" w:hAnsi="Liberation Serif" w:cs="Liberation Serif"/>
        </w:rPr>
        <w:t>jim janë aktivitetet kryesore të zhvilluara gjatë vitit 2022</w:t>
      </w:r>
      <w:r w:rsidR="00783C71" w:rsidRPr="00623590">
        <w:rPr>
          <w:rFonts w:ascii="Liberation Serif" w:hAnsi="Liberation Serif" w:cs="Liberation Serif"/>
        </w:rPr>
        <w:t>.</w:t>
      </w:r>
    </w:p>
    <w:p w:rsidR="008313A8" w:rsidRPr="00623590" w:rsidRDefault="008313A8" w:rsidP="008313A8">
      <w:pPr>
        <w:spacing w:line="276" w:lineRule="auto"/>
        <w:jc w:val="both"/>
        <w:rPr>
          <w:rFonts w:ascii="Liberation Serif" w:hAnsi="Liberation Serif" w:cs="Liberation Serif"/>
        </w:rPr>
      </w:pPr>
      <w:r w:rsidRPr="00623590">
        <w:rPr>
          <w:rFonts w:ascii="Liberation Serif" w:hAnsi="Liberation Serif" w:cs="Liberation Serif"/>
        </w:rPr>
        <w:t>Puna e projektit me Autoritetin mbulon katër fusha specifike: (1) Zhvillimi legjislativ i legjislacionit të konkurrencës në Kosovë (primar dhe sekondar) për ta përafruar më tej me standardet e BE-së; (2) Forcimi i kapaciteteve institucionale dhe administrative të Autoritetit, duke përfshirë trajnimin; (3) Forcimi i koordinimit ndërqeveritar në lidhje me politikën e konkurrencës dhe (4) Rritja e ndërgjegjësimit dhe trajnimi gjyqësor. Aktiviteti kryesor mbështetës nën secilin prej këtyre titujve në vitin 2022 është përmbledhur në paragrafët e mëposhtëm.</w:t>
      </w:r>
    </w:p>
    <w:p w:rsidR="008313A8" w:rsidRPr="00623590" w:rsidRDefault="008313A8" w:rsidP="008313A8">
      <w:pPr>
        <w:spacing w:line="276" w:lineRule="auto"/>
        <w:jc w:val="both"/>
        <w:rPr>
          <w:rFonts w:ascii="Liberation Serif" w:hAnsi="Liberation Serif" w:cs="Liberation Serif"/>
        </w:rPr>
      </w:pPr>
      <w:r w:rsidRPr="00623590">
        <w:rPr>
          <w:rFonts w:ascii="Liberation Serif" w:hAnsi="Liberation Serif" w:cs="Liberation Serif"/>
        </w:rPr>
        <w:t xml:space="preserve">ZHVILLIMI LEGJISLATIV – Pasi ka ndihmuar Autoritetin më herët në lidhje me Ligjin e ri për Mbrojtjen e Konkurrencës, Projekti ka analizuar ligjin e ri pas miratimit të tij në maj 2022. Kjo analizë zbuloi disa çështje të rëndësishme me tekstin përfundimtar të ligjit dhe disa mundësi të </w:t>
      </w:r>
      <w:r w:rsidRPr="00623590">
        <w:rPr>
          <w:rFonts w:ascii="Liberation Serif" w:hAnsi="Liberation Serif" w:cs="Liberation Serif"/>
        </w:rPr>
        <w:lastRenderedPageBreak/>
        <w:t>humbura në lidhje me për të çuar më tej përafrimin e ligjeve të BE-së. Autoriteti synon të punojë për të korrigjuar disa nga çështjet kryesore gjatë vitit 2023.</w:t>
      </w:r>
    </w:p>
    <w:p w:rsidR="008313A8" w:rsidRPr="00623590" w:rsidRDefault="008313A8" w:rsidP="008313A8">
      <w:pPr>
        <w:spacing w:line="276" w:lineRule="auto"/>
        <w:jc w:val="both"/>
        <w:rPr>
          <w:rFonts w:ascii="Liberation Serif" w:hAnsi="Liberation Serif" w:cs="Liberation Serif"/>
        </w:rPr>
      </w:pPr>
      <w:r w:rsidRPr="00623590">
        <w:rPr>
          <w:rFonts w:ascii="Liberation Serif" w:hAnsi="Liberation Serif" w:cs="Liberation Serif"/>
        </w:rPr>
        <w:t>Në lidhje me legjislacionin dytësor të konkurrencës (nënligjore) Projekti ka përgatitur propozime për finalizimin e 19 Rregulloreve të Komisionit apo Udhëzimeve Administrative për të qartësuar dhe elaboruar rregullat e konkurrencës në Kosovë në përputhje me Ligjin e ri për Mbrojtjen e Konkurrencës. Finalizimi i këtyre masave është gjithashtu prioritet i Autoritetit në vitin 2023.</w:t>
      </w:r>
    </w:p>
    <w:p w:rsidR="008313A8" w:rsidRPr="00623590" w:rsidRDefault="008313A8" w:rsidP="008313A8">
      <w:pPr>
        <w:spacing w:line="276" w:lineRule="auto"/>
        <w:jc w:val="both"/>
        <w:rPr>
          <w:rFonts w:ascii="Liberation Serif" w:hAnsi="Liberation Serif" w:cs="Liberation Serif"/>
        </w:rPr>
      </w:pPr>
      <w:r w:rsidRPr="00623590">
        <w:rPr>
          <w:rFonts w:ascii="Liberation Serif" w:hAnsi="Liberation Serif" w:cs="Liberation Serif"/>
        </w:rPr>
        <w:t>FORCIMI I KAPACITETEVE INSTITUCIONALE DHE ADMINISTRATIVE – Mbështetja kryesore nën këtë titull ishte vazhdimi dhe përfundimi i një analize organizimi dhe procesi të Autoritetit (“arkitektura e ndërmarrjes”) e cila përgatiti një sërë modelesh procedurash praktike më të mira për punën e Autoritetit dhe 36 ligje. Rekomandimet organizative dhe procedurale të cilat janë pranuar dhe do të krijojnë bazën për ndryshime të mëdha në Autoritet që do të futen në vitin 2023 .</w:t>
      </w:r>
    </w:p>
    <w:p w:rsidR="008313A8" w:rsidRPr="00623590" w:rsidRDefault="008313A8" w:rsidP="008313A8">
      <w:pPr>
        <w:spacing w:line="276" w:lineRule="auto"/>
        <w:jc w:val="both"/>
        <w:rPr>
          <w:rFonts w:ascii="Liberation Serif" w:hAnsi="Liberation Serif" w:cs="Liberation Serif"/>
        </w:rPr>
      </w:pPr>
      <w:r w:rsidRPr="00623590">
        <w:rPr>
          <w:rFonts w:ascii="Liberation Serif" w:hAnsi="Liberation Serif" w:cs="Liberation Serif"/>
        </w:rPr>
        <w:t>Gjatë vitit, Projekti lehtësoi vizitat studimore për Autoritetin dhe Komisionin në Lituani, Estoni, Komisionin Evropian, Parlamentin Evropian dhe Gjykatat Evropiane, së bashku me një vendosje për një zyrtar për të studiuar kontrollin e bashkimeve në detaje në Këshillin Lituanez të Konkurrencës. Projekti gjithashtu ofroi dy trajnime të dizajnuara posaçërisht për ligjin e konkurrencës dhe politikat për Komisionin e sapoemëruar. Mbështetje këshillimore specifike për trajtimin e rasteve është marrë në lidhje me 7 raste që po hetohen nga Autoriteti. Projekti ka ofruar gjithashtu trajnime në gjuhën angleze për shumicën e stafit të Autoritetit dhe mbështetje të vazhdueshme të brendshme të TI-së. Së fundi, Projekti ka mbështetur edhe riemërtimin e Autoritetit si Autoriteti i Konkurrencës i Republikës së Kosovës në vitin 2022.</w:t>
      </w:r>
    </w:p>
    <w:p w:rsidR="008313A8" w:rsidRPr="00623590" w:rsidRDefault="008313A8" w:rsidP="008313A8">
      <w:pPr>
        <w:spacing w:line="276" w:lineRule="auto"/>
        <w:jc w:val="both"/>
        <w:rPr>
          <w:rFonts w:ascii="Liberation Serif" w:hAnsi="Liberation Serif" w:cs="Liberation Serif"/>
        </w:rPr>
      </w:pPr>
      <w:r w:rsidRPr="00623590">
        <w:rPr>
          <w:rFonts w:ascii="Liberation Serif" w:hAnsi="Liberation Serif" w:cs="Liberation Serif"/>
        </w:rPr>
        <w:t>FORCIMI I KOORDINIMIT NDËRQEVERITAR – Puna e mëparshme mbështetëse nga Projekti në lidhje me lidhjen ndërmjet politikës së konkurrencës dhe rregullores së prokurimit publik (veçanërisht në lidhje me manipulimin e ofertave) lehtësoi përfundimin në shtator 2022 të një Memorandumi Mirëkuptimi ndërmjet Autoritetit dhe Komisionit Rregullativ të Prokurimit Publik. Gjithashtu, Projekti përfundoi një studim tregu për Autoritetin e sektorit të Shërbimeve Bankare dhe Financiare dhe këshilloi për hartimin e një studimi tjetër tregu në lidhje me tregun e taksive.</w:t>
      </w:r>
    </w:p>
    <w:p w:rsidR="008313A8" w:rsidRPr="00623590" w:rsidRDefault="008313A8" w:rsidP="008313A8">
      <w:pPr>
        <w:spacing w:line="276" w:lineRule="auto"/>
        <w:jc w:val="both"/>
        <w:rPr>
          <w:rFonts w:ascii="Liberation Serif" w:hAnsi="Liberation Serif" w:cs="Liberation Serif"/>
        </w:rPr>
      </w:pPr>
      <w:r w:rsidRPr="00623590">
        <w:rPr>
          <w:rFonts w:ascii="Liberation Serif" w:hAnsi="Liberation Serif" w:cs="Liberation Serif"/>
        </w:rPr>
        <w:t>NDËRGJEGJËSIMI DHE TRAJNIMI GJYQËSOR – Projekti ka përgatitur një Fjalor gjithëpërfshirës të Terminologjisë së Ligjit dhe Politikave të Konkurrencës dhe një Doracak për Ligjin e Konkurrencës për Gjyqësorin e Kosovës në vitin 2022, të cilët do të publikohen nga Autoriteti në fillim të vitit 2023.</w:t>
      </w:r>
    </w:p>
    <w:p w:rsidR="00CD3F9B" w:rsidRPr="00623590" w:rsidRDefault="008313A8" w:rsidP="008313A8">
      <w:pPr>
        <w:spacing w:line="276" w:lineRule="auto"/>
        <w:jc w:val="both"/>
        <w:rPr>
          <w:rFonts w:ascii="Liberation Serif" w:hAnsi="Liberation Serif" w:cs="Liberation Serif"/>
        </w:rPr>
      </w:pPr>
      <w:r w:rsidRPr="00623590">
        <w:rPr>
          <w:rFonts w:ascii="Liberation Serif" w:hAnsi="Liberation Serif" w:cs="Liberation Serif"/>
        </w:rPr>
        <w:t>Përveç kësaj, Projekti lehtësoi një trajnim për gjyqtarët dhe prokurorët në ligjin e konkurrencës (</w:t>
      </w:r>
      <w:r w:rsidRPr="00623590">
        <w:rPr>
          <w:rFonts w:ascii="Liberation Serif" w:hAnsi="Liberation Serif" w:cs="Liberation Serif"/>
          <w:i/>
        </w:rPr>
        <w:t>duke finalizuar një program që filloi në 2021</w:t>
      </w:r>
      <w:r w:rsidRPr="00623590">
        <w:rPr>
          <w:rFonts w:ascii="Liberation Serif" w:hAnsi="Liberation Serif" w:cs="Liberation Serif"/>
        </w:rPr>
        <w:t>) dhe një trajnim të mëtejshëm për komunitetin e biznesit. Disa nga projektet janë ende në</w:t>
      </w:r>
      <w:r w:rsidR="00CD3F9B" w:rsidRPr="00623590">
        <w:rPr>
          <w:rFonts w:ascii="Liberation Serif" w:hAnsi="Liberation Serif" w:cs="Liberation Serif"/>
        </w:rPr>
        <w:t xml:space="preserve"> fazën e impleme</w:t>
      </w:r>
      <w:r w:rsidR="00EE361F" w:rsidRPr="00623590">
        <w:rPr>
          <w:rFonts w:ascii="Liberation Serif" w:hAnsi="Liberation Serif" w:cs="Liberation Serif"/>
        </w:rPr>
        <w:t>ntimit dhe presim që</w:t>
      </w:r>
      <w:r w:rsidR="003C436B" w:rsidRPr="00623590">
        <w:rPr>
          <w:rFonts w:ascii="Liberation Serif" w:hAnsi="Liberation Serif" w:cs="Liberation Serif"/>
        </w:rPr>
        <w:t xml:space="preserve"> edhe për të</w:t>
      </w:r>
      <w:r w:rsidR="00FE727B" w:rsidRPr="00623590">
        <w:rPr>
          <w:rFonts w:ascii="Liberation Serif" w:hAnsi="Liberation Serif" w:cs="Liberation Serif"/>
        </w:rPr>
        <w:t xml:space="preserve"> ardhmen do t</w:t>
      </w:r>
      <w:r w:rsidR="00FE727B" w:rsidRPr="00623590">
        <w:rPr>
          <w:rFonts w:ascii="Liberation Serif" w:eastAsia="Times New Roman" w:hAnsi="Liberation Serif" w:cs="Liberation Serif"/>
        </w:rPr>
        <w:t>ë</w:t>
      </w:r>
      <w:r w:rsidR="00CD3F9B" w:rsidRPr="00623590">
        <w:rPr>
          <w:rFonts w:ascii="Liberation Serif" w:hAnsi="Liberation Serif" w:cs="Liberation Serif"/>
        </w:rPr>
        <w:t xml:space="preserve"> vazhdoj përkrahja </w:t>
      </w:r>
      <w:r w:rsidR="00EE361F" w:rsidRPr="00623590">
        <w:rPr>
          <w:rFonts w:ascii="Liberation Serif" w:hAnsi="Liberation Serif" w:cs="Liberation Serif"/>
        </w:rPr>
        <w:t>për Autoritetin</w:t>
      </w:r>
      <w:r w:rsidR="00FE727B" w:rsidRPr="00623590">
        <w:rPr>
          <w:rFonts w:ascii="Liberation Serif" w:hAnsi="Liberation Serif" w:cs="Liberation Serif"/>
        </w:rPr>
        <w:t xml:space="preserve"> </w:t>
      </w:r>
      <w:r w:rsidRPr="00623590">
        <w:rPr>
          <w:rFonts w:ascii="Liberation Serif" w:hAnsi="Liberation Serif" w:cs="Liberation Serif"/>
        </w:rPr>
        <w:t>e</w:t>
      </w:r>
      <w:r w:rsidR="00CD3F9B" w:rsidRPr="00623590">
        <w:rPr>
          <w:rFonts w:ascii="Liberation Serif" w:hAnsi="Liberation Serif" w:cs="Liberation Serif"/>
        </w:rPr>
        <w:t xml:space="preserve"> Konkurrencës. </w:t>
      </w:r>
    </w:p>
    <w:bookmarkEnd w:id="17"/>
    <w:p w:rsidR="00935187" w:rsidRPr="00623590" w:rsidRDefault="00935187" w:rsidP="000134BF">
      <w:pPr>
        <w:rPr>
          <w:rFonts w:ascii="Liberation Serif" w:hAnsi="Liberation Serif" w:cs="Liberation Serif"/>
          <w:b/>
          <w:color w:val="002060"/>
          <w:sz w:val="28"/>
          <w:szCs w:val="28"/>
        </w:rPr>
      </w:pPr>
    </w:p>
    <w:p w:rsidR="004F5457" w:rsidRPr="008E1EFB" w:rsidRDefault="008E1EFB" w:rsidP="006B022F">
      <w:pPr>
        <w:pStyle w:val="Heading1"/>
        <w:numPr>
          <w:ilvl w:val="0"/>
          <w:numId w:val="0"/>
        </w:numPr>
        <w:ind w:left="480" w:hanging="480"/>
        <w:jc w:val="left"/>
        <w:rPr>
          <w:rFonts w:ascii="Liberation Serif" w:hAnsi="Liberation Serif" w:cs="Liberation Serif"/>
          <w:color w:val="1F497D" w:themeColor="text2"/>
          <w:sz w:val="28"/>
          <w:szCs w:val="28"/>
        </w:rPr>
      </w:pPr>
      <w:bookmarkStart w:id="18" w:name="_Toc130155460"/>
      <w:r>
        <w:rPr>
          <w:rFonts w:ascii="Liberation Serif" w:hAnsi="Liberation Serif" w:cs="Liberation Serif"/>
          <w:color w:val="1F497D" w:themeColor="text2"/>
          <w:sz w:val="28"/>
          <w:szCs w:val="28"/>
        </w:rPr>
        <w:lastRenderedPageBreak/>
        <w:t xml:space="preserve">VI. </w:t>
      </w:r>
      <w:r w:rsidR="004E1D2F" w:rsidRPr="008E1EFB">
        <w:rPr>
          <w:rFonts w:ascii="Liberation Serif" w:hAnsi="Liberation Serif" w:cs="Liberation Serif"/>
          <w:color w:val="1F497D" w:themeColor="text2"/>
          <w:sz w:val="28"/>
          <w:szCs w:val="28"/>
        </w:rPr>
        <w:t xml:space="preserve">ANKESAT DHE KËRKESAT E </w:t>
      </w:r>
      <w:bookmarkEnd w:id="18"/>
      <w:r w:rsidR="00EF7336" w:rsidRPr="008E1EFB">
        <w:rPr>
          <w:rFonts w:ascii="Liberation Serif" w:hAnsi="Liberation Serif" w:cs="Liberation Serif"/>
          <w:color w:val="1F497D" w:themeColor="text2"/>
          <w:sz w:val="32"/>
          <w:szCs w:val="28"/>
        </w:rPr>
        <w:t>paraqitura</w:t>
      </w:r>
    </w:p>
    <w:p w:rsidR="004F5457" w:rsidRPr="00623590" w:rsidRDefault="004F5457" w:rsidP="004F5457">
      <w:pPr>
        <w:pStyle w:val="Heading1"/>
        <w:numPr>
          <w:ilvl w:val="0"/>
          <w:numId w:val="0"/>
        </w:numPr>
        <w:spacing w:before="0" w:after="0" w:line="276" w:lineRule="auto"/>
        <w:jc w:val="left"/>
        <w:rPr>
          <w:rFonts w:ascii="Liberation Serif" w:hAnsi="Liberation Serif" w:cs="Liberation Serif"/>
          <w:b w:val="0"/>
        </w:rPr>
      </w:pPr>
    </w:p>
    <w:p w:rsidR="007E579E" w:rsidRPr="00623590" w:rsidRDefault="007E579E" w:rsidP="007E579E">
      <w:pPr>
        <w:tabs>
          <w:tab w:val="left" w:pos="1686"/>
        </w:tabs>
        <w:jc w:val="both"/>
        <w:rPr>
          <w:rFonts w:ascii="Liberation Serif" w:hAnsi="Liberation Serif" w:cs="Liberation Serif"/>
          <w:b/>
        </w:rPr>
      </w:pPr>
      <w:r w:rsidRPr="00623590">
        <w:rPr>
          <w:rFonts w:ascii="Liberation Serif" w:hAnsi="Liberation Serif" w:cs="Liberation Serif"/>
          <w:b/>
        </w:rPr>
        <w:t xml:space="preserve">Ankesat </w:t>
      </w:r>
      <w:r w:rsidR="00CE6B6A" w:rsidRPr="00623590">
        <w:rPr>
          <w:rFonts w:ascii="Liberation Serif" w:hAnsi="Liberation Serif" w:cs="Liberation Serif"/>
          <w:b/>
        </w:rPr>
        <w:t xml:space="preserve">e dërguara </w:t>
      </w:r>
      <w:r w:rsidRPr="00623590">
        <w:rPr>
          <w:rFonts w:ascii="Liberation Serif" w:hAnsi="Liberation Serif" w:cs="Liberation Serif"/>
          <w:b/>
        </w:rPr>
        <w:t>nga M</w:t>
      </w:r>
      <w:r w:rsidR="00CE6B6A" w:rsidRPr="00623590">
        <w:rPr>
          <w:rFonts w:ascii="Liberation Serif" w:hAnsi="Liberation Serif" w:cs="Liberation Serif"/>
          <w:b/>
        </w:rPr>
        <w:t xml:space="preserve">inistria e </w:t>
      </w:r>
      <w:r w:rsidRPr="00623590">
        <w:rPr>
          <w:rFonts w:ascii="Liberation Serif" w:hAnsi="Liberation Serif" w:cs="Liberation Serif"/>
          <w:b/>
        </w:rPr>
        <w:t>I</w:t>
      </w:r>
      <w:r w:rsidR="00CE6B6A" w:rsidRPr="00623590">
        <w:rPr>
          <w:rFonts w:ascii="Liberation Serif" w:hAnsi="Liberation Serif" w:cs="Liberation Serif"/>
          <w:b/>
        </w:rPr>
        <w:t xml:space="preserve">ndustrisë, </w:t>
      </w:r>
      <w:r w:rsidRPr="00623590">
        <w:rPr>
          <w:rFonts w:ascii="Liberation Serif" w:hAnsi="Liberation Serif" w:cs="Liberation Serif"/>
          <w:b/>
        </w:rPr>
        <w:t>N</w:t>
      </w:r>
      <w:r w:rsidR="00CE6B6A" w:rsidRPr="00623590">
        <w:rPr>
          <w:rFonts w:ascii="Liberation Serif" w:hAnsi="Liberation Serif" w:cs="Liberation Serif"/>
          <w:b/>
        </w:rPr>
        <w:t xml:space="preserve">dërmarrësisë dhe </w:t>
      </w:r>
      <w:r w:rsidRPr="00623590">
        <w:rPr>
          <w:rFonts w:ascii="Liberation Serif" w:hAnsi="Liberation Serif" w:cs="Liberation Serif"/>
          <w:b/>
        </w:rPr>
        <w:t>T</w:t>
      </w:r>
      <w:r w:rsidR="00CE6B6A" w:rsidRPr="00623590">
        <w:rPr>
          <w:rFonts w:ascii="Liberation Serif" w:hAnsi="Liberation Serif" w:cs="Liberation Serif"/>
          <w:b/>
        </w:rPr>
        <w:t xml:space="preserve">regtisë respektivisht Departamenti për Mbrojtjen e Konsumatorit </w:t>
      </w:r>
      <w:r w:rsidRPr="00623590">
        <w:rPr>
          <w:rFonts w:ascii="Liberation Serif" w:hAnsi="Liberation Serif" w:cs="Liberation Serif"/>
          <w:b/>
        </w:rPr>
        <w:t>lidhur me ngritjen e çmimeve</w:t>
      </w:r>
      <w:r w:rsidR="00700BA5" w:rsidRPr="00623590">
        <w:rPr>
          <w:rFonts w:ascii="Liberation Serif" w:hAnsi="Liberation Serif" w:cs="Liberation Serif"/>
          <w:b/>
        </w:rPr>
        <w:t xml:space="preserve"> në treg përmes</w:t>
      </w:r>
      <w:r w:rsidR="00CE6B6A" w:rsidRPr="00623590">
        <w:rPr>
          <w:rFonts w:ascii="Liberation Serif" w:hAnsi="Liberation Serif" w:cs="Liberation Serif"/>
          <w:b/>
        </w:rPr>
        <w:t xml:space="preserve"> </w:t>
      </w:r>
      <w:r w:rsidRPr="00623590">
        <w:rPr>
          <w:rFonts w:ascii="Liberation Serif" w:hAnsi="Liberation Serif" w:cs="Liberation Serif"/>
          <w:b/>
        </w:rPr>
        <w:t>email</w:t>
      </w:r>
      <w:r w:rsidR="00CE6B6A" w:rsidRPr="00623590">
        <w:rPr>
          <w:rFonts w:ascii="Liberation Serif" w:hAnsi="Liberation Serif" w:cs="Liberation Serif"/>
          <w:b/>
        </w:rPr>
        <w:t xml:space="preserve"> zyrtar të AKRK-së</w:t>
      </w:r>
      <w:r w:rsidRPr="00623590">
        <w:rPr>
          <w:rFonts w:ascii="Liberation Serif" w:hAnsi="Liberation Serif" w:cs="Liberation Serif"/>
          <w:b/>
        </w:rPr>
        <w:t xml:space="preserve"> </w:t>
      </w:r>
      <w:r w:rsidRPr="00623590">
        <w:rPr>
          <w:rFonts w:ascii="Liberation Serif" w:hAnsi="Liberation Serif" w:cs="Liberation Serif"/>
          <w:i/>
        </w:rPr>
        <w:t>info.konkurrenca</w:t>
      </w:r>
      <w:r w:rsidR="00CE6B6A" w:rsidRPr="00623590">
        <w:rPr>
          <w:rFonts w:ascii="Liberation Serif" w:hAnsi="Liberation Serif" w:cs="Liberation Serif"/>
          <w:i/>
        </w:rPr>
        <w:t>@</w:t>
      </w:r>
      <w:r w:rsidR="00CE6B6A" w:rsidRPr="003232E6">
        <w:rPr>
          <w:rFonts w:ascii="Liberation Serif" w:hAnsi="Liberation Serif" w:cs="Liberation Serif"/>
          <w:i/>
        </w:rPr>
        <w:t>rks-gov.net</w:t>
      </w:r>
    </w:p>
    <w:p w:rsidR="007E579E" w:rsidRPr="00623590" w:rsidRDefault="007E579E" w:rsidP="007E579E">
      <w:pPr>
        <w:jc w:val="both"/>
        <w:rPr>
          <w:rFonts w:ascii="Liberation Serif" w:hAnsi="Liberation Serif" w:cs="Liberation Serif"/>
        </w:rPr>
      </w:pPr>
      <w:r w:rsidRPr="00623590">
        <w:rPr>
          <w:rFonts w:ascii="Liberation Serif" w:hAnsi="Liberation Serif" w:cs="Liberation Serif"/>
        </w:rPr>
        <w:t xml:space="preserve">Gjatë </w:t>
      </w:r>
      <w:r w:rsidR="006B022F" w:rsidRPr="00623590">
        <w:rPr>
          <w:rFonts w:ascii="Liberation Serif" w:hAnsi="Liberation Serif" w:cs="Liberation Serif"/>
        </w:rPr>
        <w:t xml:space="preserve">vitit 2022 </w:t>
      </w:r>
      <w:r w:rsidR="00CE6B6A" w:rsidRPr="00623590">
        <w:rPr>
          <w:rFonts w:ascii="Liberation Serif" w:hAnsi="Liberation Serif" w:cs="Liberation Serif"/>
        </w:rPr>
        <w:t>janë shqyrtuar ankesat</w:t>
      </w:r>
      <w:r w:rsidRPr="00623590">
        <w:rPr>
          <w:rFonts w:ascii="Liberation Serif" w:hAnsi="Liberation Serif" w:cs="Liberation Serif"/>
        </w:rPr>
        <w:t xml:space="preserve"> e adresuara tek </w:t>
      </w:r>
      <w:r w:rsidR="00CE6B6A" w:rsidRPr="00623590">
        <w:rPr>
          <w:rFonts w:ascii="Liberation Serif" w:hAnsi="Liberation Serif" w:cs="Liberation Serif"/>
        </w:rPr>
        <w:t xml:space="preserve">email zyrtar i AKRK-së </w:t>
      </w:r>
      <w:r w:rsidRPr="00623590">
        <w:rPr>
          <w:rFonts w:ascii="Liberation Serif" w:hAnsi="Liberation Serif" w:cs="Liberation Serif"/>
          <w:i/>
        </w:rPr>
        <w:t>infokonkurrenca</w:t>
      </w:r>
      <w:r w:rsidR="00CE6B6A" w:rsidRPr="00623590">
        <w:rPr>
          <w:rFonts w:ascii="Liberation Serif" w:hAnsi="Liberation Serif" w:cs="Liberation Serif"/>
          <w:i/>
        </w:rPr>
        <w:t>@rks-gov.net</w:t>
      </w:r>
      <w:r w:rsidRPr="00623590">
        <w:rPr>
          <w:rFonts w:ascii="Liberation Serif" w:hAnsi="Liberation Serif" w:cs="Liberation Serif"/>
        </w:rPr>
        <w:t xml:space="preserve">, </w:t>
      </w:r>
      <w:r w:rsidR="00CE6B6A" w:rsidRPr="00623590">
        <w:rPr>
          <w:rFonts w:ascii="Liberation Serif" w:hAnsi="Liberation Serif" w:cs="Liberation Serif"/>
        </w:rPr>
        <w:t xml:space="preserve">e </w:t>
      </w:r>
      <w:r w:rsidRPr="00623590">
        <w:rPr>
          <w:rFonts w:ascii="Liberation Serif" w:hAnsi="Liberation Serif" w:cs="Liberation Serif"/>
        </w:rPr>
        <w:t>të cilat kanë qenë të natyrave të ndryshme,</w:t>
      </w:r>
      <w:r w:rsidR="00CE6B6A" w:rsidRPr="00623590">
        <w:rPr>
          <w:rFonts w:ascii="Liberation Serif" w:hAnsi="Liberation Serif" w:cs="Liberation Serif"/>
        </w:rPr>
        <w:t xml:space="preserve"> kryesisht</w:t>
      </w:r>
      <w:r w:rsidRPr="00623590">
        <w:rPr>
          <w:rFonts w:ascii="Liberation Serif" w:hAnsi="Liberation Serif" w:cs="Liberation Serif"/>
        </w:rPr>
        <w:t xml:space="preserve"> shqetësime të qytetarëve </w:t>
      </w:r>
      <w:r w:rsidR="00CE6B6A" w:rsidRPr="00623590">
        <w:rPr>
          <w:rFonts w:ascii="Liberation Serif" w:hAnsi="Liberation Serif" w:cs="Liberation Serif"/>
        </w:rPr>
        <w:t>me zhvillimet e fundit në tregjet e ndryshme të</w:t>
      </w:r>
      <w:r w:rsidRPr="00623590">
        <w:rPr>
          <w:rFonts w:ascii="Liberation Serif" w:hAnsi="Liberation Serif" w:cs="Liberation Serif"/>
        </w:rPr>
        <w:t xml:space="preserve"> Republikës së Kosovës që ishin si rrjedhojë e ngritjes s</w:t>
      </w:r>
      <w:r w:rsidR="00EA44AC" w:rsidRPr="00623590">
        <w:rPr>
          <w:rFonts w:ascii="Liberation Serif" w:hAnsi="Liberation Serif" w:cs="Liberation Serif"/>
        </w:rPr>
        <w:t xml:space="preserve">ë çmimeve të shumë produkteve. </w:t>
      </w:r>
    </w:p>
    <w:p w:rsidR="007E579E" w:rsidRPr="00623590" w:rsidRDefault="006B022F" w:rsidP="007E579E">
      <w:pPr>
        <w:jc w:val="both"/>
        <w:rPr>
          <w:rFonts w:ascii="Liberation Serif" w:hAnsi="Liberation Serif" w:cs="Liberation Serif"/>
        </w:rPr>
      </w:pPr>
      <w:r w:rsidRPr="00623590">
        <w:rPr>
          <w:rFonts w:ascii="Liberation Serif" w:hAnsi="Liberation Serif" w:cs="Liberation Serif"/>
        </w:rPr>
        <w:t>Janë shqyrtuar</w:t>
      </w:r>
      <w:r w:rsidR="007E579E" w:rsidRPr="00623590">
        <w:rPr>
          <w:rFonts w:ascii="Liberation Serif" w:hAnsi="Liberation Serif" w:cs="Liberation Serif"/>
        </w:rPr>
        <w:t xml:space="preserve"> </w:t>
      </w:r>
      <w:r w:rsidR="00CA22E3" w:rsidRPr="00623590">
        <w:rPr>
          <w:rFonts w:ascii="Liberation Serif" w:hAnsi="Liberation Serif" w:cs="Liberation Serif"/>
        </w:rPr>
        <w:t xml:space="preserve">një pjesë shumë e madhe e tyre, disa janë edhe në procedurë </w:t>
      </w:r>
      <w:r w:rsidR="007E579E" w:rsidRPr="00623590">
        <w:rPr>
          <w:rFonts w:ascii="Liberation Serif" w:hAnsi="Liberation Serif" w:cs="Liberation Serif"/>
        </w:rPr>
        <w:t>edhe pse përbëjnë shqetësim të qytetarëve ato nuk i përkasin fushës së Konkurrencës dhe si të tilla nuk mund të shqyrtohen apo hapen si raste në kuadër të Ligjit</w:t>
      </w:r>
      <w:r w:rsidR="00EA44AC" w:rsidRPr="00623590">
        <w:rPr>
          <w:rFonts w:ascii="Liberation Serif" w:hAnsi="Liberation Serif" w:cs="Liberation Serif"/>
        </w:rPr>
        <w:t xml:space="preserve"> për Mbrojtjen e Konkurrencës. </w:t>
      </w:r>
    </w:p>
    <w:p w:rsidR="007E579E" w:rsidRPr="00623590" w:rsidRDefault="007E579E" w:rsidP="007E579E">
      <w:pPr>
        <w:jc w:val="both"/>
        <w:rPr>
          <w:rFonts w:ascii="Liberation Serif" w:hAnsi="Liberation Serif" w:cs="Liberation Serif"/>
        </w:rPr>
      </w:pPr>
      <w:r w:rsidRPr="00623590">
        <w:rPr>
          <w:rFonts w:ascii="Liberation Serif" w:hAnsi="Liberation Serif" w:cs="Liberation Serif"/>
        </w:rPr>
        <w:t>Rasti i Vajit dhe ankesa e shumë konsumatorëve se dyshohet se kemi një marrëveshje të koordinuar mes operatorëve ekonomik për fiksim të çmimit duhet të merret si rast i cili mund të hapet nga AK</w:t>
      </w:r>
      <w:r w:rsidR="00501AE6" w:rsidRPr="00623590">
        <w:rPr>
          <w:rFonts w:ascii="Liberation Serif" w:hAnsi="Liberation Serif" w:cs="Liberation Serif"/>
        </w:rPr>
        <w:t>R</w:t>
      </w:r>
      <w:r w:rsidRPr="00623590">
        <w:rPr>
          <w:rFonts w:ascii="Liberation Serif" w:hAnsi="Liberation Serif" w:cs="Liberation Serif"/>
        </w:rPr>
        <w:t>K. Ankesat me ngritjen e përnjëhershme të çmimit të vajit ishin të shumta dhe që janë</w:t>
      </w:r>
      <w:r w:rsidR="00EA44AC" w:rsidRPr="00623590">
        <w:rPr>
          <w:rFonts w:ascii="Liberation Serif" w:hAnsi="Liberation Serif" w:cs="Liberation Serif"/>
        </w:rPr>
        <w:t xml:space="preserve"> bërë gati në të njëjtën ditë. </w:t>
      </w:r>
    </w:p>
    <w:p w:rsidR="007E579E" w:rsidRPr="00623590" w:rsidRDefault="007E579E" w:rsidP="007E579E">
      <w:pPr>
        <w:jc w:val="both"/>
        <w:rPr>
          <w:rFonts w:ascii="Liberation Serif" w:hAnsi="Liberation Serif" w:cs="Liberation Serif"/>
        </w:rPr>
      </w:pPr>
      <w:r w:rsidRPr="00623590">
        <w:rPr>
          <w:rFonts w:ascii="Liberation Serif" w:hAnsi="Liberation Serif" w:cs="Liberation Serif"/>
        </w:rPr>
        <w:t>Lidhur me ngritjen e përnjëhershme të</w:t>
      </w:r>
      <w:r w:rsidR="00CC26CD" w:rsidRPr="00623590">
        <w:rPr>
          <w:rFonts w:ascii="Liberation Serif" w:hAnsi="Liberation Serif" w:cs="Liberation Serif"/>
        </w:rPr>
        <w:t xml:space="preserve"> çmimit të Peletit (</w:t>
      </w:r>
      <w:r w:rsidR="00501AE6" w:rsidRPr="00623590">
        <w:rPr>
          <w:rFonts w:ascii="Liberation Serif" w:hAnsi="Liberation Serif" w:cs="Liberation Serif"/>
        </w:rPr>
        <w:t>lë</w:t>
      </w:r>
      <w:r w:rsidR="00CC26CD" w:rsidRPr="00623590">
        <w:rPr>
          <w:rFonts w:ascii="Liberation Serif" w:hAnsi="Liberation Serif" w:cs="Liberation Serif"/>
        </w:rPr>
        <w:t>ndë</w:t>
      </w:r>
      <w:r w:rsidR="00501AE6" w:rsidRPr="00623590">
        <w:rPr>
          <w:rFonts w:ascii="Liberation Serif" w:hAnsi="Liberation Serif" w:cs="Liberation Serif"/>
        </w:rPr>
        <w:t xml:space="preserve"> djegëse</w:t>
      </w:r>
      <w:r w:rsidR="00CC26CD" w:rsidRPr="00623590">
        <w:rPr>
          <w:rFonts w:ascii="Liberation Serif" w:hAnsi="Liberation Serif" w:cs="Liberation Serif"/>
        </w:rPr>
        <w:t xml:space="preserve"> për ngrohje) sipas pretendimeve të</w:t>
      </w:r>
      <w:r w:rsidRPr="00623590">
        <w:rPr>
          <w:rFonts w:ascii="Liberation Serif" w:hAnsi="Liberation Serif" w:cs="Liberation Serif"/>
        </w:rPr>
        <w:t xml:space="preserve"> qytetarëve e të cilat kishin ndodhur në një kohë të njëjtë. Ky rast është në përgjegjësin e AK</w:t>
      </w:r>
      <w:r w:rsidR="00CC26CD" w:rsidRPr="00623590">
        <w:rPr>
          <w:rFonts w:ascii="Liberation Serif" w:hAnsi="Liberation Serif" w:cs="Liberation Serif"/>
        </w:rPr>
        <w:t>R</w:t>
      </w:r>
      <w:r w:rsidRPr="00623590">
        <w:rPr>
          <w:rFonts w:ascii="Liberation Serif" w:hAnsi="Liberation Serif" w:cs="Liberation Serif"/>
        </w:rPr>
        <w:t>K-së me që kemi të bëjmë më operatorë që merren me tregtimin e Peletit që dyshohen se kanë pozitë dominuese në treg</w:t>
      </w:r>
      <w:r w:rsidR="00CC26CD" w:rsidRPr="00623590">
        <w:rPr>
          <w:rFonts w:ascii="Liberation Serif" w:hAnsi="Liberation Serif" w:cs="Liberation Serif"/>
        </w:rPr>
        <w:t>, e të</w:t>
      </w:r>
      <w:r w:rsidRPr="00623590">
        <w:rPr>
          <w:rFonts w:ascii="Liberation Serif" w:hAnsi="Liberation Serif" w:cs="Liberation Serif"/>
        </w:rPr>
        <w:t xml:space="preserve"> cilat potencialisht mund të kenë keqpërdorur Pozitën Dominuese</w:t>
      </w:r>
      <w:r w:rsidR="00CC26CD" w:rsidRPr="00623590">
        <w:rPr>
          <w:rFonts w:ascii="Liberation Serif" w:hAnsi="Liberation Serif" w:cs="Liberation Serif"/>
        </w:rPr>
        <w:t xml:space="preserve"> ose praktikë të bashkërenduar për fiksim të çmimit</w:t>
      </w:r>
      <w:r w:rsidR="00EA44AC" w:rsidRPr="00623590">
        <w:rPr>
          <w:rFonts w:ascii="Liberation Serif" w:hAnsi="Liberation Serif" w:cs="Liberation Serif"/>
        </w:rPr>
        <w:t xml:space="preserve"> të peletit. </w:t>
      </w:r>
    </w:p>
    <w:p w:rsidR="007E579E" w:rsidRPr="00623590" w:rsidRDefault="007E579E" w:rsidP="007E579E">
      <w:pPr>
        <w:jc w:val="both"/>
        <w:rPr>
          <w:rFonts w:ascii="Liberation Serif" w:hAnsi="Liberation Serif" w:cs="Liberation Serif"/>
        </w:rPr>
      </w:pPr>
      <w:r w:rsidRPr="00623590">
        <w:rPr>
          <w:rFonts w:ascii="Liberation Serif" w:hAnsi="Liberation Serif" w:cs="Liberation Serif"/>
        </w:rPr>
        <w:t xml:space="preserve">Rasti i ngritjes së çmimit të Naftës dhe derivateve të naftës pas krizës në Ukrainë dhe kufizimeve të kapaciteteve prodhuese nga OPEK-u, ankesa të shumta kanë ardhur në </w:t>
      </w:r>
      <w:r w:rsidRPr="00623590">
        <w:rPr>
          <w:rFonts w:ascii="Liberation Serif" w:hAnsi="Liberation Serif" w:cs="Liberation Serif"/>
          <w:i/>
        </w:rPr>
        <w:t>info</w:t>
      </w:r>
      <w:r w:rsidR="00CC26CD" w:rsidRPr="00623590">
        <w:rPr>
          <w:rFonts w:ascii="Liberation Serif" w:hAnsi="Liberation Serif" w:cs="Liberation Serif"/>
          <w:i/>
        </w:rPr>
        <w:t>.konkurrenca</w:t>
      </w:r>
      <w:r w:rsidRPr="00623590">
        <w:rPr>
          <w:rFonts w:ascii="Liberation Serif" w:hAnsi="Liberation Serif" w:cs="Liberation Serif"/>
        </w:rPr>
        <w:t xml:space="preserve"> n</w:t>
      </w:r>
      <w:r w:rsidR="00EA44AC" w:rsidRPr="00623590">
        <w:rPr>
          <w:rFonts w:ascii="Liberation Serif" w:hAnsi="Liberation Serif" w:cs="Liberation Serif"/>
        </w:rPr>
        <w:t xml:space="preserve">ga shumë qytetarë/Konsumatorë. </w:t>
      </w:r>
    </w:p>
    <w:p w:rsidR="00CA6D90" w:rsidRPr="00623590" w:rsidRDefault="007E579E" w:rsidP="00CA22E3">
      <w:pPr>
        <w:jc w:val="both"/>
        <w:rPr>
          <w:rFonts w:ascii="Liberation Serif" w:hAnsi="Liberation Serif" w:cs="Liberation Serif"/>
        </w:rPr>
      </w:pPr>
      <w:r w:rsidRPr="00623590">
        <w:rPr>
          <w:rFonts w:ascii="Liberation Serif" w:hAnsi="Liberation Serif" w:cs="Liberation Serif"/>
        </w:rPr>
        <w:t xml:space="preserve">Një pjesë e konsiderueshme e ankesave që ishin adresuar të </w:t>
      </w:r>
      <w:r w:rsidRPr="00623590">
        <w:rPr>
          <w:rFonts w:ascii="Liberation Serif" w:hAnsi="Liberation Serif" w:cs="Liberation Serif"/>
          <w:i/>
        </w:rPr>
        <w:t>info.konkurrenca</w:t>
      </w:r>
      <w:r w:rsidRPr="00623590">
        <w:rPr>
          <w:rFonts w:ascii="Liberation Serif" w:hAnsi="Liberation Serif" w:cs="Liberation Serif"/>
        </w:rPr>
        <w:t xml:space="preserve"> nuk bien në </w:t>
      </w:r>
      <w:r w:rsidR="00CC26CD" w:rsidRPr="00623590">
        <w:rPr>
          <w:rFonts w:ascii="Liberation Serif" w:hAnsi="Liberation Serif" w:cs="Liberation Serif"/>
        </w:rPr>
        <w:t>fushëveprimin e Autoritetit të Konkurrencës</w:t>
      </w:r>
      <w:r w:rsidRPr="00623590">
        <w:rPr>
          <w:rFonts w:ascii="Liberation Serif" w:hAnsi="Liberation Serif" w:cs="Liberation Serif"/>
        </w:rPr>
        <w:t>, ato ankesa janë të natyrave tjera dhe që kemi konsideruar se janë institucionet tjera të veçanta nga të cilat duhet të shqyrtohen. Ankesat e tilla siç kemi vërejtë</w:t>
      </w:r>
      <w:r w:rsidR="00CC26CD" w:rsidRPr="00623590">
        <w:rPr>
          <w:rFonts w:ascii="Liberation Serif" w:hAnsi="Liberation Serif" w:cs="Liberation Serif"/>
        </w:rPr>
        <w:t xml:space="preserve"> më shumë janë në përgjegjësinë</w:t>
      </w:r>
      <w:r w:rsidRPr="00623590">
        <w:rPr>
          <w:rFonts w:ascii="Liberation Serif" w:hAnsi="Liberation Serif" w:cs="Liberation Serif"/>
        </w:rPr>
        <w:t xml:space="preserve"> Zyrës për Mbrojtjen e Konsumatorit kur flitet për mashtrim të konsumatorëve. Një pjesë e ankesave do të adresohen tek ATK</w:t>
      </w:r>
      <w:r w:rsidR="00CC26CD" w:rsidRPr="00623590">
        <w:rPr>
          <w:rFonts w:ascii="Liberation Serif" w:hAnsi="Liberation Serif" w:cs="Liberation Serif"/>
        </w:rPr>
        <w:t>-ja</w:t>
      </w:r>
      <w:r w:rsidRPr="00623590">
        <w:rPr>
          <w:rFonts w:ascii="Liberation Serif" w:hAnsi="Liberation Serif" w:cs="Liberation Serif"/>
        </w:rPr>
        <w:t xml:space="preserve"> pasi shqetësimet e qytetarëve ishin për mospajisjen me kupon fiskal nga operatorët ekonomik. Ka raste kur ankesat e njëjta janë adresuar më shumë se nj</w:t>
      </w:r>
      <w:r w:rsidR="00957357" w:rsidRPr="00623590">
        <w:rPr>
          <w:rFonts w:ascii="Liberation Serif" w:hAnsi="Liberation Serif" w:cs="Liberation Serif"/>
        </w:rPr>
        <w:t xml:space="preserve">ëherë nga të njëjtit qytetarë. </w:t>
      </w:r>
      <w:bookmarkStart w:id="19" w:name="_Toc130155461"/>
    </w:p>
    <w:p w:rsidR="00CA22E3" w:rsidRPr="00623590" w:rsidRDefault="00CA22E3" w:rsidP="00CA22E3">
      <w:pPr>
        <w:jc w:val="both"/>
        <w:rPr>
          <w:rFonts w:ascii="Liberation Serif" w:hAnsi="Liberation Serif" w:cs="Liberation Serif"/>
        </w:rPr>
      </w:pPr>
    </w:p>
    <w:p w:rsidR="00700BA5" w:rsidRPr="003232E6" w:rsidRDefault="002D5D62" w:rsidP="00CA22E3">
      <w:pPr>
        <w:pStyle w:val="Heading1"/>
        <w:numPr>
          <w:ilvl w:val="0"/>
          <w:numId w:val="0"/>
        </w:numPr>
        <w:ind w:left="480" w:hanging="480"/>
        <w:rPr>
          <w:rFonts w:ascii="Liberation Serif" w:hAnsi="Liberation Serif" w:cs="Liberation Serif"/>
          <w:color w:val="1F497D" w:themeColor="text2"/>
          <w:sz w:val="32"/>
          <w:szCs w:val="36"/>
        </w:rPr>
      </w:pPr>
      <w:r w:rsidRPr="003232E6">
        <w:rPr>
          <w:rFonts w:ascii="Liberation Serif" w:hAnsi="Liberation Serif" w:cs="Liberation Serif"/>
          <w:color w:val="1F497D" w:themeColor="text2"/>
          <w:sz w:val="32"/>
          <w:szCs w:val="36"/>
        </w:rPr>
        <w:t>VI</w:t>
      </w:r>
      <w:r w:rsidR="008E1EFB">
        <w:rPr>
          <w:rFonts w:ascii="Liberation Serif" w:hAnsi="Liberation Serif" w:cs="Liberation Serif"/>
          <w:color w:val="1F497D" w:themeColor="text2"/>
          <w:sz w:val="32"/>
          <w:szCs w:val="36"/>
        </w:rPr>
        <w:t>I</w:t>
      </w:r>
      <w:r w:rsidRPr="003232E6">
        <w:rPr>
          <w:rFonts w:ascii="Liberation Serif" w:hAnsi="Liberation Serif" w:cs="Liberation Serif"/>
          <w:color w:val="1F497D" w:themeColor="text2"/>
          <w:sz w:val="32"/>
          <w:szCs w:val="36"/>
        </w:rPr>
        <w:t>.</w:t>
      </w:r>
      <w:r w:rsidR="00CA22E3" w:rsidRPr="003232E6">
        <w:rPr>
          <w:rFonts w:ascii="Liberation Serif" w:hAnsi="Liberation Serif" w:cs="Liberation Serif"/>
          <w:color w:val="1F497D" w:themeColor="text2"/>
          <w:sz w:val="32"/>
          <w:szCs w:val="36"/>
        </w:rPr>
        <w:t xml:space="preserve"> </w:t>
      </w:r>
      <w:r w:rsidR="00700BA5" w:rsidRPr="003232E6">
        <w:rPr>
          <w:rFonts w:ascii="Liberation Serif" w:hAnsi="Liberation Serif" w:cs="Liberation Serif"/>
          <w:color w:val="1F497D" w:themeColor="text2"/>
          <w:sz w:val="32"/>
          <w:szCs w:val="36"/>
        </w:rPr>
        <w:t>Aktivitetet tjera</w:t>
      </w:r>
      <w:bookmarkEnd w:id="19"/>
    </w:p>
    <w:p w:rsidR="00700BA5" w:rsidRPr="00623590" w:rsidRDefault="00700BA5" w:rsidP="00C61935">
      <w:pPr>
        <w:numPr>
          <w:ilvl w:val="0"/>
          <w:numId w:val="13"/>
        </w:numPr>
        <w:spacing w:line="276" w:lineRule="auto"/>
        <w:ind w:right="102"/>
        <w:jc w:val="both"/>
        <w:rPr>
          <w:rFonts w:ascii="Liberation Serif" w:hAnsi="Liberation Serif" w:cs="Liberation Serif"/>
        </w:rPr>
      </w:pPr>
      <w:r w:rsidRPr="00623590">
        <w:rPr>
          <w:rFonts w:ascii="Liberation Serif" w:hAnsi="Liberation Serif" w:cs="Liberation Serif"/>
        </w:rPr>
        <w:t xml:space="preserve">Gjatë muajit Korrik 2022 kemi </w:t>
      </w:r>
      <w:r w:rsidR="003232E6">
        <w:rPr>
          <w:rFonts w:ascii="Liberation Serif" w:hAnsi="Liberation Serif" w:cs="Liberation Serif"/>
        </w:rPr>
        <w:t>njoftuar</w:t>
      </w:r>
      <w:r w:rsidRPr="00623590">
        <w:rPr>
          <w:rFonts w:ascii="Liberation Serif" w:hAnsi="Liberation Serif" w:cs="Liberation Serif"/>
        </w:rPr>
        <w:t xml:space="preserve"> rrjetet ndërkombëtar</w:t>
      </w:r>
      <w:r w:rsidR="003232E6">
        <w:rPr>
          <w:rFonts w:ascii="Liberation Serif" w:hAnsi="Liberation Serif" w:cs="Liberation Serif"/>
        </w:rPr>
        <w:t>e</w:t>
      </w:r>
      <w:r w:rsidRPr="00623590">
        <w:rPr>
          <w:rFonts w:ascii="Liberation Serif" w:hAnsi="Liberation Serif" w:cs="Liberation Serif"/>
        </w:rPr>
        <w:t xml:space="preserve"> të Autoriteteve të Konkurrencës dhe autoritetet nacionale mbi njoftimin e përzgjedhjes së Komisionit të ri të Autoritetit të Konkurrencës.</w:t>
      </w:r>
    </w:p>
    <w:p w:rsidR="00700BA5" w:rsidRPr="00623590" w:rsidRDefault="00700BA5" w:rsidP="00C61935">
      <w:pPr>
        <w:numPr>
          <w:ilvl w:val="0"/>
          <w:numId w:val="13"/>
        </w:numPr>
        <w:spacing w:line="276" w:lineRule="auto"/>
        <w:ind w:right="102"/>
        <w:jc w:val="both"/>
        <w:rPr>
          <w:rFonts w:ascii="Liberation Serif" w:hAnsi="Liberation Serif" w:cs="Liberation Serif"/>
        </w:rPr>
      </w:pPr>
      <w:r w:rsidRPr="00623590">
        <w:rPr>
          <w:rFonts w:ascii="Liberation Serif" w:hAnsi="Liberation Serif" w:cs="Liberation Serif"/>
        </w:rPr>
        <w:t>Kemi përgatitur përgjigjet ndaj kërkesave të mediave si, Kallxo.com, FrontOnline, Lajmi.net, Expres, Dukagjini etj, të cilët janë informuar mbi mandatin e AK</w:t>
      </w:r>
      <w:r w:rsidR="004F5457" w:rsidRPr="00623590">
        <w:rPr>
          <w:rFonts w:ascii="Liberation Serif" w:hAnsi="Liberation Serif" w:cs="Liberation Serif"/>
        </w:rPr>
        <w:t>R</w:t>
      </w:r>
      <w:r w:rsidRPr="00623590">
        <w:rPr>
          <w:rFonts w:ascii="Liberation Serif" w:hAnsi="Liberation Serif" w:cs="Liberation Serif"/>
        </w:rPr>
        <w:t>K-së, aktivitetet e Autoritetit pas përzgjedhjes së Komisionit të ri, si dhe planet e institucionit tonë ndaj situatës në tregje, me theks tek lëvizja e çmimeve.</w:t>
      </w:r>
    </w:p>
    <w:p w:rsidR="00700BA5" w:rsidRPr="00623590" w:rsidRDefault="004F5457" w:rsidP="00C61935">
      <w:pPr>
        <w:numPr>
          <w:ilvl w:val="0"/>
          <w:numId w:val="13"/>
        </w:numPr>
        <w:spacing w:line="276" w:lineRule="auto"/>
        <w:jc w:val="both"/>
        <w:rPr>
          <w:rFonts w:ascii="Liberation Serif" w:hAnsi="Liberation Serif" w:cs="Liberation Serif"/>
        </w:rPr>
      </w:pPr>
      <w:r w:rsidRPr="00623590">
        <w:rPr>
          <w:rFonts w:ascii="Liberation Serif" w:hAnsi="Liberation Serif" w:cs="Liberation Serif"/>
        </w:rPr>
        <w:lastRenderedPageBreak/>
        <w:t>Në Gusht 2022 kemi dhënë</w:t>
      </w:r>
      <w:r w:rsidR="00700BA5" w:rsidRPr="00623590">
        <w:rPr>
          <w:rFonts w:ascii="Liberation Serif" w:hAnsi="Liberation Serif" w:cs="Liberation Serif"/>
        </w:rPr>
        <w:t xml:space="preserve"> përgjigje organizatës joqeveritare Demokracia Plus mbi rekomandimin e Autoritetit lidhur me propozim vendimin për përcaktimin e mënyrës së rregullimit të çmimeve të produkteve të naftës dhe</w:t>
      </w:r>
      <w:r w:rsidR="00CA22E3" w:rsidRPr="00623590">
        <w:rPr>
          <w:rFonts w:ascii="Liberation Serif" w:hAnsi="Liberation Serif" w:cs="Liberation Serif"/>
        </w:rPr>
        <w:t xml:space="preserve"> karburanteve të ripërtëritshme</w:t>
      </w:r>
      <w:r w:rsidR="00700BA5" w:rsidRPr="00623590">
        <w:rPr>
          <w:rFonts w:ascii="Liberation Serif" w:hAnsi="Liberation Serif" w:cs="Liberation Serif"/>
        </w:rPr>
        <w:t xml:space="preserve"> si dhe vendosjes së masave tjera mbrojtëse. Autoriteti i Kon</w:t>
      </w:r>
      <w:r w:rsidR="00CA22E3" w:rsidRPr="00623590">
        <w:rPr>
          <w:rFonts w:ascii="Liberation Serif" w:hAnsi="Liberation Serif" w:cs="Liberation Serif"/>
        </w:rPr>
        <w:t>kurrencës në</w:t>
      </w:r>
      <w:r w:rsidR="00700BA5" w:rsidRPr="00623590">
        <w:rPr>
          <w:rFonts w:ascii="Liberation Serif" w:hAnsi="Liberation Serif" w:cs="Liberation Serif"/>
        </w:rPr>
        <w:t xml:space="preserve"> mandatin e tij ka tagër: identifikimi dhe vlerësimi i marrëveshjeve të ndaluara ndërmjet ndërmarrjeve  dhe përcaktimin e masave, kushteve dhe afateve për eliminimin e efekteve të dëmshme të marrëveshjeve të ndaluara, përcaktimin e keqpërdorimit të pozitës dominuese të ndërmarrjeve dhe ndalimin e çdo sjelljeje të mëtejshme që çon në abuzim dhe përcaktimin e masave, kushteve dhe afateve për eliminimin e efekteve të dëmshme të një sjelljeje të tillë, dhe vlerësimi ex ante i ndërmarrjeve në proces të përqendrimeve, të gjitha në bazë të analizave të hollësishme ligjore dhe ekonomike sipas procedurave të Ligjit </w:t>
      </w:r>
      <w:r w:rsidRPr="00623590">
        <w:rPr>
          <w:rFonts w:ascii="Liberation Serif" w:hAnsi="Liberation Serif" w:cs="Liberation Serif"/>
        </w:rPr>
        <w:t xml:space="preserve">Nr. 08/L-056 </w:t>
      </w:r>
      <w:r w:rsidR="00587BC6" w:rsidRPr="00623590">
        <w:rPr>
          <w:rFonts w:ascii="Liberation Serif" w:hAnsi="Liberation Serif" w:cs="Liberation Serif"/>
        </w:rPr>
        <w:t>për Mbrojtjen e Konkurrencë</w:t>
      </w:r>
      <w:r w:rsidR="00700BA5" w:rsidRPr="00623590">
        <w:rPr>
          <w:rFonts w:ascii="Liberation Serif" w:hAnsi="Liberation Serif" w:cs="Liberation Serif"/>
        </w:rPr>
        <w:t>s. AK</w:t>
      </w:r>
      <w:r w:rsidRPr="00623590">
        <w:rPr>
          <w:rFonts w:ascii="Liberation Serif" w:hAnsi="Liberation Serif" w:cs="Liberation Serif"/>
        </w:rPr>
        <w:t>R</w:t>
      </w:r>
      <w:r w:rsidR="00700BA5" w:rsidRPr="00623590">
        <w:rPr>
          <w:rFonts w:ascii="Liberation Serif" w:hAnsi="Liberation Serif" w:cs="Liberation Serif"/>
        </w:rPr>
        <w:t xml:space="preserve">K-ja kryen detyrat e një organi rregullator të përgjithshëm, kombëtar, përgjegjës për mbrojtjen e konkurrencës në të gjitha tregjet ekskluzivisht brenda fushëveprimit dhe kompetencave të përcaktuara nga Ligji </w:t>
      </w:r>
      <w:r w:rsidRPr="00623590">
        <w:rPr>
          <w:rFonts w:ascii="Liberation Serif" w:hAnsi="Liberation Serif" w:cs="Liberation Serif"/>
        </w:rPr>
        <w:t xml:space="preserve">Nr. 08/L-056 </w:t>
      </w:r>
      <w:r w:rsidR="00700BA5" w:rsidRPr="00623590">
        <w:rPr>
          <w:rFonts w:ascii="Liberation Serif" w:hAnsi="Liberation Serif" w:cs="Liberation Serif"/>
        </w:rPr>
        <w:t>për Mbrojtj</w:t>
      </w:r>
      <w:r w:rsidRPr="00623590">
        <w:rPr>
          <w:rFonts w:ascii="Liberation Serif" w:hAnsi="Liberation Serif" w:cs="Liberation Serif"/>
        </w:rPr>
        <w:t>en e Konkurrencës. Autoriteti në lidhje me propozimin vendimit të</w:t>
      </w:r>
      <w:r w:rsidR="00700BA5" w:rsidRPr="00623590">
        <w:rPr>
          <w:rFonts w:ascii="Liberation Serif" w:hAnsi="Liberation Serif" w:cs="Liberation Serif"/>
        </w:rPr>
        <w:t xml:space="preserve"> MINT për përcaktimin e mënyrës së rregullimit të çmimeve të produkteve të naftës dhe karburanteve të ripërtërtritshme ka rekomanduar që,  të konsiderohet  mundësia e përcaktimit të marzhës maksimale/tavan sipas nenit 4 të propozim vendimit të MINT dhe se duke përcaktuar çmimin maksimal operatorët kanë mundësi të zhvillojnë garë brenda marzhës së përcaktuar.</w:t>
      </w:r>
    </w:p>
    <w:p w:rsidR="00700BA5" w:rsidRPr="00623590" w:rsidRDefault="00700BA5" w:rsidP="00C61935">
      <w:pPr>
        <w:numPr>
          <w:ilvl w:val="0"/>
          <w:numId w:val="13"/>
        </w:numPr>
        <w:spacing w:line="276" w:lineRule="auto"/>
        <w:jc w:val="both"/>
        <w:rPr>
          <w:rFonts w:ascii="Liberation Serif" w:hAnsi="Liberation Serif" w:cs="Liberation Serif"/>
        </w:rPr>
      </w:pPr>
      <w:r w:rsidRPr="00623590">
        <w:rPr>
          <w:rFonts w:ascii="Liberation Serif" w:hAnsi="Liberation Serif" w:cs="Liberation Serif"/>
        </w:rPr>
        <w:t>Pjesëmarrje ne dëgjimin publik të organizuar nga Komuna e Prishtinës për draftimin e rregullores së re të taksive. Kjo çështje lidhet me analizën që Autoriteti është duke e bërë për sektorin e taksive.</w:t>
      </w:r>
    </w:p>
    <w:p w:rsidR="00700BA5" w:rsidRPr="00623590" w:rsidRDefault="004F5457" w:rsidP="00C61935">
      <w:pPr>
        <w:numPr>
          <w:ilvl w:val="0"/>
          <w:numId w:val="13"/>
        </w:numPr>
        <w:spacing w:line="276" w:lineRule="auto"/>
        <w:jc w:val="both"/>
        <w:rPr>
          <w:rFonts w:ascii="Liberation Serif" w:hAnsi="Liberation Serif" w:cs="Liberation Serif"/>
        </w:rPr>
      </w:pPr>
      <w:r w:rsidRPr="00623590">
        <w:rPr>
          <w:rFonts w:ascii="Liberation Serif" w:hAnsi="Liberation Serif" w:cs="Liberation Serif"/>
        </w:rPr>
        <w:t xml:space="preserve">Në </w:t>
      </w:r>
      <w:r w:rsidR="00700BA5" w:rsidRPr="00623590">
        <w:rPr>
          <w:rFonts w:ascii="Liberation Serif" w:hAnsi="Liberation Serif" w:cs="Liberation Serif"/>
        </w:rPr>
        <w:t>Korrik</w:t>
      </w:r>
      <w:r w:rsidRPr="00623590">
        <w:rPr>
          <w:rFonts w:ascii="Liberation Serif" w:hAnsi="Liberation Serif" w:cs="Liberation Serif"/>
        </w:rPr>
        <w:t xml:space="preserve"> 2022</w:t>
      </w:r>
      <w:r w:rsidR="00700BA5" w:rsidRPr="00623590">
        <w:rPr>
          <w:rFonts w:ascii="Liberation Serif" w:hAnsi="Liberation Serif" w:cs="Liberation Serif"/>
        </w:rPr>
        <w:t>, Autoriteti ka marr</w:t>
      </w:r>
      <w:r w:rsidRPr="00623590">
        <w:rPr>
          <w:rFonts w:ascii="Liberation Serif" w:hAnsi="Liberation Serif" w:cs="Liberation Serif"/>
        </w:rPr>
        <w:t>ë</w:t>
      </w:r>
      <w:r w:rsidR="00700BA5" w:rsidRPr="00623590">
        <w:rPr>
          <w:rFonts w:ascii="Liberation Serif" w:hAnsi="Liberation Serif" w:cs="Liberation Serif"/>
        </w:rPr>
        <w:t xml:space="preserve"> pjesë në ngjarjen dy ditore, me te</w:t>
      </w:r>
      <w:r w:rsidRPr="00623590">
        <w:rPr>
          <w:rFonts w:ascii="Liberation Serif" w:hAnsi="Liberation Serif" w:cs="Liberation Serif"/>
        </w:rPr>
        <w:t>mën Forumi i solarëve në Kosovë</w:t>
      </w:r>
      <w:r w:rsidR="00700BA5" w:rsidRPr="00623590">
        <w:rPr>
          <w:rFonts w:ascii="Liberation Serif" w:hAnsi="Liberation Serif" w:cs="Liberation Serif"/>
        </w:rPr>
        <w:t>: Promovimi i investimeve në energji të ripërtritshme organizuar nga Ministria e Ekonomisë së Kosovës në bashkëpunim me USAID. Në forum është bërë prezantimi i rekomandimit nga grupi i punës për dizajnimin e skemës konkurruese për burimet e ripërtritshme të energjisë, ku AK</w:t>
      </w:r>
      <w:r w:rsidRPr="00623590">
        <w:rPr>
          <w:rFonts w:ascii="Liberation Serif" w:hAnsi="Liberation Serif" w:cs="Liberation Serif"/>
        </w:rPr>
        <w:t>RK ka dhënë</w:t>
      </w:r>
      <w:r w:rsidR="00700BA5" w:rsidRPr="00623590">
        <w:rPr>
          <w:rFonts w:ascii="Liberation Serif" w:hAnsi="Liberation Serif" w:cs="Liberation Serif"/>
        </w:rPr>
        <w:t xml:space="preserve"> kontributin e saj në përcaktimin e objektivave kyqe të ankandeve.</w:t>
      </w:r>
    </w:p>
    <w:p w:rsidR="00700BA5" w:rsidRPr="00623590" w:rsidRDefault="004F5457" w:rsidP="00C61935">
      <w:pPr>
        <w:numPr>
          <w:ilvl w:val="0"/>
          <w:numId w:val="13"/>
        </w:numPr>
        <w:spacing w:line="276" w:lineRule="auto"/>
        <w:jc w:val="both"/>
        <w:rPr>
          <w:rFonts w:ascii="Liberation Serif" w:hAnsi="Liberation Serif" w:cs="Liberation Serif"/>
        </w:rPr>
      </w:pPr>
      <w:r w:rsidRPr="00623590">
        <w:rPr>
          <w:rFonts w:ascii="Liberation Serif" w:hAnsi="Liberation Serif" w:cs="Liberation Serif"/>
        </w:rPr>
        <w:t xml:space="preserve">Gjithashtu </w:t>
      </w:r>
      <w:r w:rsidR="00700BA5" w:rsidRPr="00623590">
        <w:rPr>
          <w:rFonts w:ascii="Liberation Serif" w:hAnsi="Liberation Serif" w:cs="Liberation Serif"/>
        </w:rPr>
        <w:t>kemi përgatitur dokumentin lidhur me raportimin mbi zbatimin e planit vjetor PV ERA II dhe raportimin mbi zbatimin e programit kombëtar të MSA-së ( PKZMSA).</w:t>
      </w:r>
    </w:p>
    <w:p w:rsidR="00700BA5" w:rsidRPr="00623590" w:rsidRDefault="004F5457" w:rsidP="00C61935">
      <w:pPr>
        <w:numPr>
          <w:ilvl w:val="0"/>
          <w:numId w:val="13"/>
        </w:numPr>
        <w:spacing w:line="276" w:lineRule="auto"/>
        <w:jc w:val="both"/>
        <w:rPr>
          <w:rFonts w:ascii="Liberation Serif" w:hAnsi="Liberation Serif" w:cs="Liberation Serif"/>
        </w:rPr>
      </w:pPr>
      <w:r w:rsidRPr="00623590">
        <w:rPr>
          <w:rFonts w:ascii="Liberation Serif" w:hAnsi="Liberation Serif" w:cs="Liberation Serif"/>
        </w:rPr>
        <w:t xml:space="preserve">Në Korrik 2022 </w:t>
      </w:r>
      <w:r w:rsidR="00700BA5" w:rsidRPr="00623590">
        <w:rPr>
          <w:rFonts w:ascii="Liberation Serif" w:hAnsi="Liberation Serif" w:cs="Liberation Serif"/>
        </w:rPr>
        <w:t>kemi marrë pjesë në dëgjimin publik për nisjen legjislative për projektligjin për kriptovaluta në ndërtesën e kuvendit të Kosovës.</w:t>
      </w:r>
    </w:p>
    <w:p w:rsidR="00700BA5" w:rsidRPr="00623590" w:rsidRDefault="00700BA5" w:rsidP="00C61935">
      <w:pPr>
        <w:numPr>
          <w:ilvl w:val="0"/>
          <w:numId w:val="13"/>
        </w:numPr>
        <w:spacing w:line="276" w:lineRule="auto"/>
        <w:ind w:right="278"/>
        <w:rPr>
          <w:rFonts w:ascii="Liberation Serif" w:hAnsi="Liberation Serif" w:cs="Liberation Serif"/>
        </w:rPr>
      </w:pPr>
      <w:r w:rsidRPr="00623590">
        <w:rPr>
          <w:rFonts w:ascii="Liberation Serif" w:hAnsi="Liberation Serif" w:cs="Liberation Serif"/>
        </w:rPr>
        <w:t>Me rastin e publikimit të</w:t>
      </w:r>
      <w:r w:rsidR="002E2134" w:rsidRPr="00623590">
        <w:rPr>
          <w:rFonts w:ascii="Liberation Serif" w:hAnsi="Liberation Serif" w:cs="Liberation Serif"/>
        </w:rPr>
        <w:t xml:space="preserve"> edicionit 19-të biannual Revie</w:t>
      </w:r>
      <w:r w:rsidR="00AB086B" w:rsidRPr="00623590">
        <w:rPr>
          <w:rFonts w:ascii="Liberation Serif" w:hAnsi="Liberation Serif" w:cs="Liberation Serif"/>
        </w:rPr>
        <w:t>ë</w:t>
      </w:r>
      <w:r w:rsidRPr="00623590">
        <w:rPr>
          <w:rFonts w:ascii="Liberation Serif" w:hAnsi="Liberation Serif" w:cs="Liberation Serif"/>
        </w:rPr>
        <w:t xml:space="preserve"> “Competition Policy in East</w:t>
      </w:r>
      <w:r w:rsidR="004F5457" w:rsidRPr="00623590">
        <w:rPr>
          <w:rFonts w:ascii="Liberation Serif" w:hAnsi="Liberation Serif" w:cs="Liberation Serif"/>
        </w:rPr>
        <w:t>ern Europe and Central Asia”, (Politika e konkurrencës në</w:t>
      </w:r>
      <w:r w:rsidRPr="00623590">
        <w:rPr>
          <w:rFonts w:ascii="Liberation Serif" w:hAnsi="Liberation Serif" w:cs="Liberation Serif"/>
        </w:rPr>
        <w:t xml:space="preserve"> Evropën Lindore dhe Azinë Qendrore), Autoriteti I Konkurrencës I RK ka kontribuar në dy pjesë, tek  (Effective investigation) faqe 27 dhe (News from the region) faqe 51. Edicioni i 19-të, fokusohet në hetimin efek</w:t>
      </w:r>
      <w:r w:rsidR="004F5457" w:rsidRPr="00623590">
        <w:rPr>
          <w:rFonts w:ascii="Liberation Serif" w:hAnsi="Liberation Serif" w:cs="Liberation Serif"/>
        </w:rPr>
        <w:t>tiv nga Autoritetet nacionale të konkurrencës, me ç</w:t>
      </w:r>
      <w:r w:rsidRPr="00623590">
        <w:rPr>
          <w:rFonts w:ascii="Liberation Serif" w:hAnsi="Liberation Serif" w:cs="Liberation Serif"/>
        </w:rPr>
        <w:t xml:space="preserve">‘rast, Qendra Regjionale e konkurrencës (RCC)  ka pranuar,  një numër mbresëlënës kontributesh, gjë që mundëson, krahasimin midis përvojës së zhvilluar në Evropën Lindore dhe Azinë Qendrore dhe asaj </w:t>
      </w:r>
      <w:r w:rsidRPr="00623590">
        <w:rPr>
          <w:rFonts w:ascii="Liberation Serif" w:hAnsi="Liberation Serif" w:cs="Liberation Serif"/>
        </w:rPr>
        <w:lastRenderedPageBreak/>
        <w:t xml:space="preserve">të autoriteteve të tjera të avancuara të konkurrencës.  </w:t>
      </w:r>
      <w:hyperlink r:id="rId20" w:history="1">
        <w:r w:rsidRPr="00623590">
          <w:rPr>
            <w:rStyle w:val="Hyperlink"/>
            <w:rFonts w:ascii="Liberation Serif" w:hAnsi="Liberation Serif" w:cs="Liberation Serif"/>
          </w:rPr>
          <w:t>https://oecdgvh.org/pfile/file?path=/contents/about/neësletters/Neësletter_20_Special_Edition_Regional_co-operation_for_more_effective_competition_policy.pdf1&amp;inline=true</w:t>
        </w:r>
      </w:hyperlink>
    </w:p>
    <w:p w:rsidR="00700BA5" w:rsidRPr="00623590" w:rsidRDefault="00700BA5" w:rsidP="00C61935">
      <w:pPr>
        <w:pStyle w:val="ListParagraph"/>
        <w:numPr>
          <w:ilvl w:val="0"/>
          <w:numId w:val="13"/>
        </w:numPr>
        <w:spacing w:line="276" w:lineRule="auto"/>
        <w:jc w:val="both"/>
        <w:rPr>
          <w:rFonts w:ascii="Liberation Serif" w:hAnsi="Liberation Serif" w:cs="Liberation Serif"/>
        </w:rPr>
      </w:pPr>
      <w:r w:rsidRPr="00623590">
        <w:rPr>
          <w:rFonts w:ascii="Liberation Serif" w:hAnsi="Liberation Serif" w:cs="Liberation Serif"/>
        </w:rPr>
        <w:t>Autoriteti i Konkurrencës është anëtar i komitetit teknik emergjent (KTE), i themeluar nga Ministria e Ekonomisë. Ky komitet ka mandat për dhënien e rekom</w:t>
      </w:r>
      <w:r w:rsidR="004F5457" w:rsidRPr="00623590">
        <w:rPr>
          <w:rFonts w:ascii="Liberation Serif" w:hAnsi="Liberation Serif" w:cs="Liberation Serif"/>
        </w:rPr>
        <w:t>andimeve Ministrisë dhe Qeverisë në</w:t>
      </w:r>
      <w:r w:rsidRPr="00623590">
        <w:rPr>
          <w:rFonts w:ascii="Liberation Serif" w:hAnsi="Liberation Serif" w:cs="Liberation Serif"/>
        </w:rPr>
        <w:t xml:space="preserve"> li</w:t>
      </w:r>
      <w:r w:rsidR="004F5457" w:rsidRPr="00623590">
        <w:rPr>
          <w:rFonts w:ascii="Liberation Serif" w:hAnsi="Liberation Serif" w:cs="Liberation Serif"/>
        </w:rPr>
        <w:t>dhje me tejkalimin e gjendjes së rëndë në</w:t>
      </w:r>
      <w:r w:rsidRPr="00623590">
        <w:rPr>
          <w:rFonts w:ascii="Liberation Serif" w:hAnsi="Liberation Serif" w:cs="Liberation Serif"/>
        </w:rPr>
        <w:t xml:space="preserve"> sektorin e energjisë</w:t>
      </w:r>
      <w:r w:rsidR="004F5457" w:rsidRPr="00623590">
        <w:rPr>
          <w:rFonts w:ascii="Liberation Serif" w:hAnsi="Liberation Serif" w:cs="Liberation Serif"/>
        </w:rPr>
        <w:t xml:space="preserve"> në nivel vendi. Në</w:t>
      </w:r>
      <w:r w:rsidRPr="00623590">
        <w:rPr>
          <w:rFonts w:ascii="Liberation Serif" w:hAnsi="Liberation Serif" w:cs="Liberation Serif"/>
        </w:rPr>
        <w:t xml:space="preserve"> këtë komi</w:t>
      </w:r>
      <w:r w:rsidR="004F5457" w:rsidRPr="00623590">
        <w:rPr>
          <w:rFonts w:ascii="Liberation Serif" w:hAnsi="Liberation Serif" w:cs="Liberation Serif"/>
        </w:rPr>
        <w:t>tet Autoriteti i Konkurrencës në</w:t>
      </w:r>
      <w:r w:rsidRPr="00623590">
        <w:rPr>
          <w:rFonts w:ascii="Liberation Serif" w:hAnsi="Liberation Serif" w:cs="Liberation Serif"/>
        </w:rPr>
        <w:t xml:space="preserve"> vazh</w:t>
      </w:r>
      <w:r w:rsidR="004F5457" w:rsidRPr="00623590">
        <w:rPr>
          <w:rFonts w:ascii="Liberation Serif" w:hAnsi="Liberation Serif" w:cs="Liberation Serif"/>
        </w:rPr>
        <w:t>dimësi  jep kontributin e vet në</w:t>
      </w:r>
      <w:r w:rsidRPr="00623590">
        <w:rPr>
          <w:rFonts w:ascii="Liberation Serif" w:hAnsi="Liberation Serif" w:cs="Liberation Serif"/>
        </w:rPr>
        <w:t xml:space="preserve"> kuadër t</w:t>
      </w:r>
      <w:r w:rsidR="004F5457" w:rsidRPr="00623590">
        <w:rPr>
          <w:rFonts w:ascii="Liberation Serif" w:hAnsi="Liberation Serif" w:cs="Liberation Serif"/>
        </w:rPr>
        <w:t>ë LMK-së. Deri më tani janë konsideruar dhe vlerësuar</w:t>
      </w:r>
      <w:r w:rsidRPr="00623590">
        <w:rPr>
          <w:rFonts w:ascii="Liberation Serif" w:hAnsi="Liberation Serif" w:cs="Liberation Serif"/>
        </w:rPr>
        <w:t xml:space="preserve"> propozime</w:t>
      </w:r>
      <w:r w:rsidR="004F5457" w:rsidRPr="00623590">
        <w:rPr>
          <w:rFonts w:ascii="Liberation Serif" w:hAnsi="Liberation Serif" w:cs="Liberation Serif"/>
        </w:rPr>
        <w:t>t që ka dhënë</w:t>
      </w:r>
      <w:r w:rsidRPr="00623590">
        <w:rPr>
          <w:rFonts w:ascii="Liberation Serif" w:hAnsi="Liberation Serif" w:cs="Liberation Serif"/>
        </w:rPr>
        <w:t xml:space="preserve"> Autoriteti.</w:t>
      </w:r>
    </w:p>
    <w:p w:rsidR="00A13E33" w:rsidRPr="00623590" w:rsidRDefault="00A13E33" w:rsidP="00C61935">
      <w:pPr>
        <w:pStyle w:val="ListParagraph"/>
        <w:numPr>
          <w:ilvl w:val="0"/>
          <w:numId w:val="13"/>
        </w:numPr>
        <w:spacing w:line="276" w:lineRule="auto"/>
        <w:jc w:val="both"/>
        <w:rPr>
          <w:rFonts w:ascii="Liberation Serif" w:hAnsi="Liberation Serif" w:cs="Liberation Serif"/>
        </w:rPr>
      </w:pPr>
      <w:r w:rsidRPr="00623590">
        <w:rPr>
          <w:rFonts w:ascii="Liberation Serif" w:hAnsi="Liberation Serif" w:cs="Liberation Serif"/>
        </w:rPr>
        <w:t>Autoriteti i Konkurrencës, ka trajtuar çështje në kuadër të sektorit përkatës. AKRK, me datë 06.12.2017 ka lëshuar një mendim profesional Nr.Prot.332/17-D2/D, përmes së cilit është dhënë rekomandimi për Ministrinë e Infrastrukturës që të filloj me plotësim ndryshim të Ligjit nr. 05/L-132 për Automjete, përkatësisht neni 87 paragrafi 2 dhe neni 89 paragrafi 3, me të cilin kufizohet ofrimi i shërbimeve ndaj konsumatorit brenda komunës ku ka vendbanim pronari i mjetit. Sipas vlerësimit tonë si AKRK, efekti i këtij neni është kufizimi i konkurrencës/ndarje e tregut, me c ‘rast konsumatorëve i ‘u imponohet zgjedhja e shërbimeve apo produktit brenda një zone të caktuar gjeografike, pra i kufizon dhe i drejton ata tek operatorë të caktuar komunal apo regjional me rastin e ofrimit të shërbimeve për kontrollimin teknik të automjeteve, prandaj nga pikëpamja e konkurrencës, ligjet dhe rregulloret që kufizojnë numrin e operatorëve ekonomik në tregun relevant dhe kufizimin e marrjes së shërbimeve, nuk janë në përputhje me rregullat dhe praktikat e konkurrencës.</w:t>
      </w:r>
    </w:p>
    <w:p w:rsidR="00700BA5" w:rsidRPr="00623590" w:rsidRDefault="00700BA5" w:rsidP="00C61935">
      <w:pPr>
        <w:numPr>
          <w:ilvl w:val="0"/>
          <w:numId w:val="13"/>
        </w:numPr>
        <w:spacing w:line="276" w:lineRule="auto"/>
        <w:jc w:val="both"/>
        <w:rPr>
          <w:rFonts w:ascii="Liberation Serif" w:hAnsi="Liberation Serif" w:cs="Liberation Serif"/>
        </w:rPr>
      </w:pPr>
      <w:r w:rsidRPr="00623590">
        <w:rPr>
          <w:rFonts w:ascii="Liberation Serif" w:hAnsi="Liberation Serif" w:cs="Liberation Serif"/>
          <w:color w:val="000000"/>
        </w:rPr>
        <w:t>Me përkrahjen e p</w:t>
      </w:r>
      <w:r w:rsidR="00CC26CD" w:rsidRPr="00623590">
        <w:rPr>
          <w:rFonts w:ascii="Liberation Serif" w:hAnsi="Liberation Serif" w:cs="Liberation Serif"/>
          <w:color w:val="000000"/>
        </w:rPr>
        <w:t xml:space="preserve">rojektit të BE-së, </w:t>
      </w:r>
      <w:r w:rsidRPr="00623590">
        <w:rPr>
          <w:rFonts w:ascii="Liberation Serif" w:hAnsi="Liberation Serif" w:cs="Liberation Serif"/>
          <w:color w:val="000000"/>
        </w:rPr>
        <w:t>nga data</w:t>
      </w:r>
      <w:r w:rsidRPr="00623590">
        <w:rPr>
          <w:rFonts w:ascii="Liberation Serif" w:hAnsi="Liberation Serif" w:cs="Liberation Serif"/>
        </w:rPr>
        <w:t xml:space="preserve"> 22-3</w:t>
      </w:r>
      <w:r w:rsidR="00CC26CD" w:rsidRPr="00623590">
        <w:rPr>
          <w:rFonts w:ascii="Liberation Serif" w:hAnsi="Liberation Serif" w:cs="Liberation Serif"/>
        </w:rPr>
        <w:t>1 Gusht 2022 zyrtarët</w:t>
      </w:r>
      <w:r w:rsidRPr="00623590">
        <w:rPr>
          <w:rFonts w:ascii="Liberation Serif" w:hAnsi="Liberation Serif" w:cs="Liberation Serif"/>
        </w:rPr>
        <w:t xml:space="preserve"> nga D</w:t>
      </w:r>
      <w:r w:rsidR="00CC26CD" w:rsidRPr="00623590">
        <w:rPr>
          <w:rFonts w:ascii="Liberation Serif" w:hAnsi="Liberation Serif" w:cs="Liberation Serif"/>
        </w:rPr>
        <w:t xml:space="preserve">epartamentit për </w:t>
      </w:r>
      <w:r w:rsidRPr="00623590">
        <w:rPr>
          <w:rFonts w:ascii="Liberation Serif" w:hAnsi="Liberation Serif" w:cs="Liberation Serif"/>
        </w:rPr>
        <w:t>M</w:t>
      </w:r>
      <w:r w:rsidR="00CC26CD" w:rsidRPr="00623590">
        <w:rPr>
          <w:rFonts w:ascii="Liberation Serif" w:hAnsi="Liberation Serif" w:cs="Liberation Serif"/>
        </w:rPr>
        <w:t xml:space="preserve">bikëqyrjen e </w:t>
      </w:r>
      <w:r w:rsidRPr="00623590">
        <w:rPr>
          <w:rFonts w:ascii="Liberation Serif" w:hAnsi="Liberation Serif" w:cs="Liberation Serif"/>
        </w:rPr>
        <w:t>T</w:t>
      </w:r>
      <w:r w:rsidR="00CC26CD" w:rsidRPr="00623590">
        <w:rPr>
          <w:rFonts w:ascii="Liberation Serif" w:hAnsi="Liberation Serif" w:cs="Liberation Serif"/>
        </w:rPr>
        <w:t>regut</w:t>
      </w:r>
      <w:r w:rsidRPr="00623590">
        <w:rPr>
          <w:rFonts w:ascii="Liberation Serif" w:hAnsi="Liberation Serif" w:cs="Liberation Serif"/>
        </w:rPr>
        <w:t xml:space="preserve"> kanë</w:t>
      </w:r>
      <w:r w:rsidRPr="00623590">
        <w:rPr>
          <w:rFonts w:ascii="Liberation Serif" w:hAnsi="Liberation Serif" w:cs="Liberation Serif"/>
          <w:color w:val="000000"/>
        </w:rPr>
        <w:t xml:space="preserve"> marrë pjesë në vizitë </w:t>
      </w:r>
      <w:r w:rsidRPr="00623590">
        <w:rPr>
          <w:rFonts w:ascii="Liberation Serif" w:hAnsi="Liberation Serif" w:cs="Liberation Serif"/>
        </w:rPr>
        <w:t>studimore në Lituani dhe Estoni.</w:t>
      </w:r>
    </w:p>
    <w:p w:rsidR="00562815" w:rsidRPr="00623590" w:rsidRDefault="00562815" w:rsidP="00C61935">
      <w:pPr>
        <w:pStyle w:val="ListParagraph"/>
        <w:numPr>
          <w:ilvl w:val="0"/>
          <w:numId w:val="13"/>
        </w:numPr>
        <w:jc w:val="both"/>
        <w:rPr>
          <w:rFonts w:ascii="Liberation Serif" w:hAnsi="Liberation Serif" w:cs="Liberation Serif"/>
        </w:rPr>
      </w:pPr>
      <w:r w:rsidRPr="00623590">
        <w:rPr>
          <w:rFonts w:ascii="Liberation Serif" w:hAnsi="Liberation Serif" w:cs="Liberation Serif"/>
        </w:rPr>
        <w:t>Në Mars 2022 zyrtarët e Autoritetit të Konkurrencës</w:t>
      </w:r>
      <w:r w:rsidR="00700BA5" w:rsidRPr="00623590">
        <w:rPr>
          <w:rFonts w:ascii="Liberation Serif" w:hAnsi="Liberation Serif" w:cs="Liberation Serif"/>
        </w:rPr>
        <w:t xml:space="preserve"> kanë marr</w:t>
      </w:r>
      <w:r w:rsidRPr="00623590">
        <w:rPr>
          <w:rFonts w:ascii="Liberation Serif" w:hAnsi="Liberation Serif" w:cs="Liberation Serif"/>
        </w:rPr>
        <w:t>ë</w:t>
      </w:r>
      <w:r w:rsidR="00700BA5" w:rsidRPr="00623590">
        <w:rPr>
          <w:rFonts w:ascii="Liberation Serif" w:hAnsi="Liberation Serif" w:cs="Liberation Serif"/>
        </w:rPr>
        <w:t xml:space="preserve"> pjesë në grupin në punëtori e organizuar në Shkodër me temat:</w:t>
      </w:r>
      <w:r w:rsidR="00587BC6" w:rsidRPr="00623590">
        <w:rPr>
          <w:rFonts w:ascii="Liberation Serif" w:hAnsi="Liberation Serif" w:cs="Liberation Serif"/>
        </w:rPr>
        <w:t xml:space="preserve"> </w:t>
      </w:r>
      <w:r w:rsidR="00700BA5" w:rsidRPr="00623590">
        <w:rPr>
          <w:rFonts w:ascii="Liberation Serif" w:hAnsi="Liberation Serif" w:cs="Liberation Serif"/>
        </w:rPr>
        <w:t>Raportet e punës s</w:t>
      </w:r>
      <w:r w:rsidRPr="00623590">
        <w:rPr>
          <w:rFonts w:ascii="Liberation Serif" w:hAnsi="Liberation Serif" w:cs="Liberation Serif"/>
        </w:rPr>
        <w:t>ë Autoritetit</w:t>
      </w:r>
      <w:r w:rsidR="00587BC6" w:rsidRPr="00623590">
        <w:rPr>
          <w:rFonts w:ascii="Liberation Serif" w:hAnsi="Liberation Serif" w:cs="Liberation Serif"/>
        </w:rPr>
        <w:t xml:space="preserve"> për vitin 2021; </w:t>
      </w:r>
      <w:r w:rsidR="00700BA5" w:rsidRPr="00623590">
        <w:rPr>
          <w:rFonts w:ascii="Liberation Serif" w:hAnsi="Liberation Serif" w:cs="Liberation Serif"/>
        </w:rPr>
        <w:t>Tabelën e rasteve për vitin 2021, te fresku</w:t>
      </w:r>
      <w:r w:rsidR="00587BC6" w:rsidRPr="00623590">
        <w:rPr>
          <w:rFonts w:ascii="Liberation Serif" w:hAnsi="Liberation Serif" w:cs="Liberation Serif"/>
        </w:rPr>
        <w:t xml:space="preserve">ar edhe me rastet e vitit 2022; </w:t>
      </w:r>
      <w:r w:rsidR="00700BA5" w:rsidRPr="00623590">
        <w:rPr>
          <w:rFonts w:ascii="Liberation Serif" w:hAnsi="Liberation Serif" w:cs="Liberation Serif"/>
        </w:rPr>
        <w:t>Raportet e trajnimeve te realizuara (fizikisht dhe online) për vitin 2021; Draft - Raportet e analizave për tregjet specifike (sipas grupeve); Raportin financiar, përkatësisht Pasq</w:t>
      </w:r>
      <w:r w:rsidR="00587BC6" w:rsidRPr="00623590">
        <w:rPr>
          <w:rFonts w:ascii="Liberation Serif" w:hAnsi="Liberation Serif" w:cs="Liberation Serif"/>
        </w:rPr>
        <w:t xml:space="preserve">yrat Financiare për vitin 2021; </w:t>
      </w:r>
      <w:r w:rsidR="00700BA5" w:rsidRPr="00623590">
        <w:rPr>
          <w:rFonts w:ascii="Liberation Serif" w:hAnsi="Liberation Serif" w:cs="Liberation Serif"/>
        </w:rPr>
        <w:t>Raporti i përfaqësimit ligjor, përfshi edhe n</w:t>
      </w:r>
      <w:r w:rsidRPr="00623590">
        <w:rPr>
          <w:rFonts w:ascii="Liberation Serif" w:hAnsi="Liberation Serif" w:cs="Liberation Serif"/>
        </w:rPr>
        <w:t xml:space="preserve">jë tabelë krahasuese për vite. </w:t>
      </w:r>
    </w:p>
    <w:p w:rsidR="004F5457" w:rsidRPr="00623590" w:rsidRDefault="00562815" w:rsidP="003232E6">
      <w:pPr>
        <w:jc w:val="both"/>
        <w:rPr>
          <w:rFonts w:ascii="Liberation Serif" w:hAnsi="Liberation Serif" w:cs="Liberation Serif"/>
          <w:bCs/>
        </w:rPr>
      </w:pPr>
      <w:r w:rsidRPr="00623590">
        <w:rPr>
          <w:rFonts w:ascii="Liberation Serif" w:hAnsi="Liberation Serif" w:cs="Liberation Serif"/>
        </w:rPr>
        <w:t xml:space="preserve">14. </w:t>
      </w:r>
      <w:r w:rsidR="00700BA5" w:rsidRPr="00623590">
        <w:rPr>
          <w:rFonts w:ascii="Liberation Serif" w:hAnsi="Liberation Serif" w:cs="Liberation Serif"/>
        </w:rPr>
        <w:t>Gjatë</w:t>
      </w:r>
      <w:r w:rsidR="00700BA5" w:rsidRPr="00623590">
        <w:rPr>
          <w:rFonts w:ascii="Liberation Serif" w:hAnsi="Liberation Serif" w:cs="Liberation Serif"/>
          <w:bCs/>
        </w:rPr>
        <w:t xml:space="preserve"> vitit 2022</w:t>
      </w:r>
      <w:r w:rsidRPr="00623590">
        <w:rPr>
          <w:rFonts w:ascii="Liberation Serif" w:hAnsi="Liberation Serif" w:cs="Liberation Serif"/>
          <w:bCs/>
        </w:rPr>
        <w:t xml:space="preserve"> zyrtarët e Autoritetit kanë m</w:t>
      </w:r>
      <w:r w:rsidR="00700BA5" w:rsidRPr="00623590">
        <w:rPr>
          <w:rFonts w:ascii="Liberation Serif" w:hAnsi="Liberation Serif" w:cs="Liberation Serif"/>
          <w:bCs/>
        </w:rPr>
        <w:t xml:space="preserve">arrë pjesë në grupin e punës, për </w:t>
      </w:r>
      <w:r w:rsidRPr="00623590">
        <w:rPr>
          <w:rFonts w:ascii="Liberation Serif" w:hAnsi="Liberation Serif" w:cs="Liberation Serif"/>
          <w:bCs/>
        </w:rPr>
        <w:t xml:space="preserve">draftimin e </w:t>
      </w:r>
    </w:p>
    <w:p w:rsidR="004F5457" w:rsidRPr="00623590" w:rsidRDefault="004F5457" w:rsidP="003232E6">
      <w:pPr>
        <w:jc w:val="both"/>
        <w:rPr>
          <w:rFonts w:ascii="Liberation Serif" w:hAnsi="Liberation Serif" w:cs="Liberation Serif"/>
        </w:rPr>
      </w:pPr>
      <w:r w:rsidRPr="00623590">
        <w:rPr>
          <w:rFonts w:ascii="Liberation Serif" w:hAnsi="Liberation Serif" w:cs="Liberation Serif"/>
          <w:bCs/>
        </w:rPr>
        <w:t xml:space="preserve">      </w:t>
      </w:r>
      <w:r w:rsidRPr="00623590">
        <w:rPr>
          <w:rFonts w:ascii="Liberation Serif" w:hAnsi="Liberation Serif" w:cs="Liberation Serif"/>
        </w:rPr>
        <w:t xml:space="preserve">Projektligjit </w:t>
      </w:r>
      <w:r w:rsidR="00562815" w:rsidRPr="00623590">
        <w:rPr>
          <w:rFonts w:ascii="Liberation Serif" w:hAnsi="Liberation Serif" w:cs="Liberation Serif"/>
        </w:rPr>
        <w:t xml:space="preserve">për Masat e </w:t>
      </w:r>
      <w:r w:rsidR="00700BA5" w:rsidRPr="00623590">
        <w:rPr>
          <w:rFonts w:ascii="Liberation Serif" w:hAnsi="Liberation Serif" w:cs="Liberation Serif"/>
        </w:rPr>
        <w:t xml:space="preserve">Përkohshme për Produktet Themelore në Rastet e Veçanta të </w:t>
      </w:r>
      <w:r w:rsidRPr="00623590">
        <w:rPr>
          <w:rFonts w:ascii="Liberation Serif" w:hAnsi="Liberation Serif" w:cs="Liberation Serif"/>
        </w:rPr>
        <w:t xml:space="preserve"> </w:t>
      </w:r>
    </w:p>
    <w:p w:rsidR="004F5457" w:rsidRPr="00623590" w:rsidRDefault="004F5457" w:rsidP="003232E6">
      <w:pPr>
        <w:jc w:val="both"/>
        <w:rPr>
          <w:rFonts w:ascii="Liberation Serif" w:hAnsi="Liberation Serif" w:cs="Liberation Serif"/>
          <w:bCs/>
        </w:rPr>
      </w:pPr>
      <w:r w:rsidRPr="00623590">
        <w:rPr>
          <w:rFonts w:ascii="Liberation Serif" w:hAnsi="Liberation Serif" w:cs="Liberation Serif"/>
        </w:rPr>
        <w:t xml:space="preserve">      </w:t>
      </w:r>
      <w:r w:rsidR="00700BA5" w:rsidRPr="00623590">
        <w:rPr>
          <w:rFonts w:ascii="Liberation Serif" w:hAnsi="Liberation Serif" w:cs="Liberation Serif"/>
        </w:rPr>
        <w:t>Destabilizimit të Tregut, më</w:t>
      </w:r>
      <w:r w:rsidRPr="00623590">
        <w:rPr>
          <w:rFonts w:ascii="Liberation Serif" w:hAnsi="Liberation Serif" w:cs="Liberation Serif"/>
        </w:rPr>
        <w:t xml:space="preserve"> </w:t>
      </w:r>
      <w:r w:rsidR="00562815" w:rsidRPr="00623590">
        <w:rPr>
          <w:rFonts w:ascii="Liberation Serif" w:hAnsi="Liberation Serif" w:cs="Liberation Serif"/>
        </w:rPr>
        <w:t xml:space="preserve">datën </w:t>
      </w:r>
      <w:r w:rsidR="00700BA5" w:rsidRPr="00623590">
        <w:rPr>
          <w:rFonts w:ascii="Liberation Serif" w:hAnsi="Liberation Serif" w:cs="Liberation Serif"/>
        </w:rPr>
        <w:t xml:space="preserve">29.09.2022, projektligji është përfunduar nga </w:t>
      </w:r>
      <w:r w:rsidR="00562815" w:rsidRPr="00623590">
        <w:rPr>
          <w:rFonts w:ascii="Liberation Serif" w:hAnsi="Liberation Serif" w:cs="Liberation Serif"/>
          <w:bCs/>
        </w:rPr>
        <w:t xml:space="preserve">grupi </w:t>
      </w:r>
      <w:r w:rsidRPr="00623590">
        <w:rPr>
          <w:rFonts w:ascii="Liberation Serif" w:hAnsi="Liberation Serif" w:cs="Liberation Serif"/>
          <w:bCs/>
        </w:rPr>
        <w:t xml:space="preserve"> </w:t>
      </w:r>
    </w:p>
    <w:p w:rsidR="00A13E33" w:rsidRPr="00623590" w:rsidRDefault="004F5457" w:rsidP="003232E6">
      <w:pPr>
        <w:jc w:val="both"/>
        <w:rPr>
          <w:rFonts w:ascii="Liberation Serif" w:hAnsi="Liberation Serif" w:cs="Liberation Serif"/>
        </w:rPr>
      </w:pPr>
      <w:r w:rsidRPr="00623590">
        <w:rPr>
          <w:rFonts w:ascii="Liberation Serif" w:hAnsi="Liberation Serif" w:cs="Liberation Serif"/>
          <w:bCs/>
        </w:rPr>
        <w:t xml:space="preserve">      </w:t>
      </w:r>
      <w:r w:rsidR="00A13E33" w:rsidRPr="00623590">
        <w:rPr>
          <w:rFonts w:ascii="Liberation Serif" w:hAnsi="Liberation Serif" w:cs="Liberation Serif"/>
          <w:bCs/>
        </w:rPr>
        <w:t>P</w:t>
      </w:r>
      <w:r w:rsidR="00562815" w:rsidRPr="00623590">
        <w:rPr>
          <w:rFonts w:ascii="Liberation Serif" w:hAnsi="Liberation Serif" w:cs="Liberation Serif"/>
          <w:bCs/>
        </w:rPr>
        <w:t>unue</w:t>
      </w:r>
      <w:r w:rsidR="00700BA5" w:rsidRPr="00623590">
        <w:rPr>
          <w:rFonts w:ascii="Liberation Serif" w:hAnsi="Liberation Serif" w:cs="Liberation Serif"/>
          <w:bCs/>
        </w:rPr>
        <w:t>s</w:t>
      </w:r>
      <w:r w:rsidR="00A13E33" w:rsidRPr="00623590">
        <w:rPr>
          <w:rFonts w:ascii="Liberation Serif" w:hAnsi="Liberation Serif" w:cs="Liberation Serif"/>
        </w:rPr>
        <w:t xml:space="preserve">. </w:t>
      </w:r>
    </w:p>
    <w:p w:rsidR="00A13E33" w:rsidRPr="00623590" w:rsidRDefault="00A13E33" w:rsidP="003232E6">
      <w:pPr>
        <w:jc w:val="both"/>
        <w:rPr>
          <w:rFonts w:ascii="Liberation Serif" w:hAnsi="Liberation Serif" w:cs="Liberation Serif"/>
        </w:rPr>
      </w:pPr>
      <w:r w:rsidRPr="00623590">
        <w:rPr>
          <w:rFonts w:ascii="Liberation Serif" w:hAnsi="Liberation Serif" w:cs="Liberation Serif"/>
        </w:rPr>
        <w:t xml:space="preserve">15. Duke marrë parasysh situatën aktuale të ekonomisë, përfshirë sfidat e ngritura për  shkak të   </w:t>
      </w:r>
    </w:p>
    <w:p w:rsidR="0002233F" w:rsidRPr="00623590" w:rsidRDefault="00A13E33" w:rsidP="003232E6">
      <w:pPr>
        <w:ind w:left="360"/>
        <w:jc w:val="both"/>
        <w:rPr>
          <w:rFonts w:ascii="Liberation Serif" w:hAnsi="Liberation Serif" w:cs="Liberation Serif"/>
        </w:rPr>
      </w:pPr>
      <w:r w:rsidRPr="00623590">
        <w:rPr>
          <w:rFonts w:ascii="Liberation Serif" w:hAnsi="Liberation Serif" w:cs="Liberation Serif"/>
        </w:rPr>
        <w:t>inflacionit, Këshilli i Investitorëve Evropian organizoi takim me Autoritetin e Konkurrencës.  Këto kapacitete nënkuptojnë që stafi i AKK-së të jetë i aftë t’i kuptoj dhe zbatoj drejt konceptet si: tregun relevant, pozitën dominuese në treg dhe abuzimin me pozitën dominuese në treg, marrëveshjet e ndryshme qofshin ato vertikale apo edhe horizontale të cilat e pengojnë arritjen e një tregu konkurrues. Anëtarët e KIE-së të pranishëm në këtë takim ngritën disa çështje të</w:t>
      </w:r>
      <w:r w:rsidR="004B753D" w:rsidRPr="00623590">
        <w:rPr>
          <w:rFonts w:ascii="Liberation Serif" w:hAnsi="Liberation Serif" w:cs="Liberation Serif"/>
        </w:rPr>
        <w:t xml:space="preserve"> rëndësishme nga perspektiva e </w:t>
      </w:r>
      <w:r w:rsidRPr="00623590">
        <w:rPr>
          <w:rFonts w:ascii="Liberation Serif" w:hAnsi="Liberation Serif" w:cs="Liberation Serif"/>
        </w:rPr>
        <w:t>investitorëve të huaj në Kosovë, duke marrë parasysh përvojën ndërkombëtare të kompanive që përfaqësojnë.</w:t>
      </w:r>
    </w:p>
    <w:p w:rsidR="00700BA5" w:rsidRPr="00623590" w:rsidRDefault="00700BA5" w:rsidP="00700BA5">
      <w:pPr>
        <w:jc w:val="both"/>
        <w:rPr>
          <w:rFonts w:ascii="Liberation Serif" w:hAnsi="Liberation Serif" w:cs="Liberation Serif"/>
        </w:rPr>
      </w:pPr>
    </w:p>
    <w:p w:rsidR="008313A8" w:rsidRPr="00623590" w:rsidRDefault="008313A8" w:rsidP="00700BA5">
      <w:pPr>
        <w:jc w:val="both"/>
        <w:rPr>
          <w:rFonts w:ascii="Liberation Serif" w:hAnsi="Liberation Serif" w:cs="Liberation Serif"/>
          <w:color w:val="0070C0"/>
        </w:rPr>
      </w:pPr>
    </w:p>
    <w:p w:rsidR="00700BA5" w:rsidRPr="0096327C" w:rsidRDefault="00700BA5" w:rsidP="00E274F2">
      <w:pPr>
        <w:spacing w:line="276" w:lineRule="auto"/>
        <w:jc w:val="both"/>
        <w:rPr>
          <w:rFonts w:ascii="Liberation Serif" w:hAnsi="Liberation Serif" w:cs="Liberation Serif"/>
          <w:b/>
          <w:color w:val="0066FF"/>
          <w:sz w:val="28"/>
          <w:szCs w:val="28"/>
        </w:rPr>
      </w:pPr>
      <w:r w:rsidRPr="0096327C">
        <w:rPr>
          <w:rFonts w:ascii="Liberation Serif" w:hAnsi="Liberation Serif" w:cs="Liberation Serif"/>
          <w:b/>
          <w:color w:val="0066FF"/>
          <w:sz w:val="28"/>
          <w:szCs w:val="28"/>
        </w:rPr>
        <w:lastRenderedPageBreak/>
        <w:t>Trajnimet/seminare</w:t>
      </w:r>
    </w:p>
    <w:p w:rsidR="001846D7" w:rsidRPr="00623590" w:rsidRDefault="001846D7" w:rsidP="001846D7">
      <w:pPr>
        <w:rPr>
          <w:rFonts w:ascii="Liberation Serif" w:hAnsi="Liberation Serif" w:cs="Liberation Serif"/>
          <w:b/>
        </w:rPr>
      </w:pPr>
      <w:r w:rsidRPr="00623590">
        <w:rPr>
          <w:rFonts w:ascii="Liberation Serif" w:hAnsi="Liberation Serif" w:cs="Liberation Serif"/>
          <w:b/>
        </w:rPr>
        <w:t>Tabela me të dhënat mbi trajnimet, seminaret, punëtoritë, vizitat brenda dhe jashtë vendit për vitin 2022</w:t>
      </w:r>
      <w:r w:rsidR="00453A8D" w:rsidRPr="00623590">
        <w:rPr>
          <w:rFonts w:ascii="Liberation Serif" w:hAnsi="Liberation Serif" w:cs="Liberation Serif"/>
          <w:b/>
        </w:rPr>
        <w:t xml:space="preserve"> nga fusha e konkurrencës dhe administratës</w:t>
      </w:r>
    </w:p>
    <w:p w:rsidR="001846D7" w:rsidRPr="00623590" w:rsidRDefault="001846D7" w:rsidP="001846D7">
      <w:pPr>
        <w:spacing w:line="276" w:lineRule="auto"/>
        <w:jc w:val="both"/>
        <w:rPr>
          <w:rFonts w:ascii="Liberation Serif" w:hAnsi="Liberation Serif" w:cs="Liberation Serif"/>
          <w:sz w:val="22"/>
          <w:szCs w:val="22"/>
        </w:rPr>
      </w:pPr>
    </w:p>
    <w:tbl>
      <w:tblPr>
        <w:tblStyle w:val="TableGridLight"/>
        <w:tblW w:w="9715" w:type="dxa"/>
        <w:tblLook w:val="04A0" w:firstRow="1" w:lastRow="0" w:firstColumn="1" w:lastColumn="0" w:noHBand="0" w:noVBand="1"/>
      </w:tblPr>
      <w:tblGrid>
        <w:gridCol w:w="584"/>
        <w:gridCol w:w="2124"/>
        <w:gridCol w:w="2208"/>
        <w:gridCol w:w="4799"/>
      </w:tblGrid>
      <w:tr w:rsidR="001846D7" w:rsidRPr="00623590" w:rsidTr="004D019D">
        <w:trPr>
          <w:trHeight w:val="494"/>
        </w:trPr>
        <w:tc>
          <w:tcPr>
            <w:tcW w:w="584" w:type="dxa"/>
            <w:tcBorders>
              <w:top w:val="single" w:sz="4" w:space="0" w:color="auto"/>
              <w:left w:val="single" w:sz="4" w:space="0" w:color="auto"/>
              <w:bottom w:val="single" w:sz="4" w:space="0" w:color="auto"/>
              <w:right w:val="single" w:sz="4" w:space="0" w:color="auto"/>
            </w:tcBorders>
            <w:shd w:val="clear" w:color="auto" w:fill="B6C7AB"/>
            <w:vAlign w:val="center"/>
          </w:tcPr>
          <w:p w:rsidR="001846D7" w:rsidRPr="00623590" w:rsidRDefault="001846D7" w:rsidP="00E274F2">
            <w:pPr>
              <w:spacing w:line="276" w:lineRule="auto"/>
              <w:jc w:val="center"/>
              <w:rPr>
                <w:rFonts w:ascii="Liberation Serif" w:hAnsi="Liberation Serif" w:cs="Liberation Serif"/>
                <w:b/>
                <w:color w:val="0066FF"/>
              </w:rPr>
            </w:pPr>
            <w:r w:rsidRPr="00623590">
              <w:rPr>
                <w:rFonts w:ascii="Liberation Serif" w:hAnsi="Liberation Serif" w:cs="Liberation Serif"/>
                <w:b/>
                <w:color w:val="0066FF"/>
              </w:rPr>
              <w:t>Nr.</w:t>
            </w:r>
          </w:p>
        </w:tc>
        <w:tc>
          <w:tcPr>
            <w:tcW w:w="2124" w:type="dxa"/>
            <w:tcBorders>
              <w:top w:val="single" w:sz="4" w:space="0" w:color="auto"/>
              <w:left w:val="single" w:sz="4" w:space="0" w:color="auto"/>
              <w:bottom w:val="single" w:sz="4" w:space="0" w:color="auto"/>
              <w:right w:val="single" w:sz="4" w:space="0" w:color="auto"/>
            </w:tcBorders>
            <w:shd w:val="clear" w:color="auto" w:fill="B6C7AB"/>
            <w:vAlign w:val="center"/>
          </w:tcPr>
          <w:p w:rsidR="001846D7" w:rsidRPr="00623590" w:rsidRDefault="001846D7" w:rsidP="00E274F2">
            <w:pPr>
              <w:spacing w:line="276" w:lineRule="auto"/>
              <w:jc w:val="center"/>
              <w:rPr>
                <w:rFonts w:ascii="Liberation Serif" w:hAnsi="Liberation Serif" w:cs="Liberation Serif"/>
                <w:b/>
                <w:color w:val="0066FF"/>
              </w:rPr>
            </w:pPr>
            <w:r w:rsidRPr="00623590">
              <w:rPr>
                <w:rFonts w:ascii="Liberation Serif" w:hAnsi="Liberation Serif" w:cs="Liberation Serif"/>
                <w:b/>
                <w:color w:val="0066FF"/>
              </w:rPr>
              <w:t>Institucioni nikoqir</w:t>
            </w:r>
          </w:p>
        </w:tc>
        <w:tc>
          <w:tcPr>
            <w:tcW w:w="2208" w:type="dxa"/>
            <w:tcBorders>
              <w:top w:val="single" w:sz="4" w:space="0" w:color="auto"/>
              <w:left w:val="single" w:sz="4" w:space="0" w:color="auto"/>
              <w:bottom w:val="single" w:sz="4" w:space="0" w:color="auto"/>
              <w:right w:val="single" w:sz="4" w:space="0" w:color="auto"/>
            </w:tcBorders>
            <w:shd w:val="clear" w:color="auto" w:fill="B6C7AB"/>
            <w:vAlign w:val="center"/>
          </w:tcPr>
          <w:p w:rsidR="001846D7" w:rsidRPr="00623590" w:rsidRDefault="001846D7" w:rsidP="00E274F2">
            <w:pPr>
              <w:spacing w:line="276" w:lineRule="auto"/>
              <w:jc w:val="center"/>
              <w:rPr>
                <w:rFonts w:ascii="Liberation Serif" w:hAnsi="Liberation Serif" w:cs="Liberation Serif"/>
                <w:b/>
                <w:color w:val="0066FF"/>
              </w:rPr>
            </w:pPr>
            <w:r w:rsidRPr="00623590">
              <w:rPr>
                <w:rFonts w:ascii="Liberation Serif" w:hAnsi="Liberation Serif" w:cs="Liberation Serif"/>
                <w:b/>
                <w:color w:val="0066FF"/>
              </w:rPr>
              <w:t>Vendi</w:t>
            </w:r>
          </w:p>
        </w:tc>
        <w:tc>
          <w:tcPr>
            <w:tcW w:w="4799" w:type="dxa"/>
            <w:tcBorders>
              <w:top w:val="single" w:sz="4" w:space="0" w:color="auto"/>
              <w:left w:val="single" w:sz="4" w:space="0" w:color="auto"/>
              <w:bottom w:val="single" w:sz="4" w:space="0" w:color="auto"/>
              <w:right w:val="single" w:sz="4" w:space="0" w:color="auto"/>
            </w:tcBorders>
            <w:shd w:val="clear" w:color="auto" w:fill="B6C7AB"/>
            <w:vAlign w:val="center"/>
          </w:tcPr>
          <w:p w:rsidR="001846D7" w:rsidRPr="00623590" w:rsidRDefault="001846D7" w:rsidP="00E274F2">
            <w:pPr>
              <w:spacing w:line="276" w:lineRule="auto"/>
              <w:jc w:val="center"/>
              <w:rPr>
                <w:rFonts w:ascii="Liberation Serif" w:hAnsi="Liberation Serif" w:cs="Liberation Serif"/>
                <w:b/>
                <w:color w:val="0066FF"/>
              </w:rPr>
            </w:pPr>
            <w:r w:rsidRPr="00623590">
              <w:rPr>
                <w:rFonts w:ascii="Liberation Serif" w:hAnsi="Liberation Serif" w:cs="Liberation Serif"/>
                <w:b/>
                <w:color w:val="0066FF"/>
              </w:rPr>
              <w:t>Koha dhe Tema – Qëllimi</w:t>
            </w:r>
          </w:p>
        </w:tc>
      </w:tr>
      <w:tr w:rsidR="001846D7" w:rsidRPr="00623590" w:rsidTr="00B62C32">
        <w:trPr>
          <w:trHeight w:val="494"/>
        </w:trPr>
        <w:tc>
          <w:tcPr>
            <w:tcW w:w="584" w:type="dxa"/>
            <w:tcBorders>
              <w:top w:val="single" w:sz="4" w:space="0" w:color="auto"/>
            </w:tcBorders>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1</w:t>
            </w:r>
          </w:p>
        </w:tc>
        <w:tc>
          <w:tcPr>
            <w:tcW w:w="2124" w:type="dxa"/>
            <w:tcBorders>
              <w:top w:val="single" w:sz="4" w:space="0" w:color="auto"/>
            </w:tcBorders>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color w:val="002060"/>
                <w:sz w:val="20"/>
                <w:szCs w:val="20"/>
              </w:rPr>
            </w:pPr>
            <w:r w:rsidRPr="00623590">
              <w:rPr>
                <w:rFonts w:ascii="Liberation Serif" w:hAnsi="Liberation Serif" w:cs="Liberation Serif"/>
                <w:sz w:val="20"/>
                <w:szCs w:val="20"/>
              </w:rPr>
              <w:t>Twining - Taiex</w:t>
            </w:r>
          </w:p>
        </w:tc>
        <w:tc>
          <w:tcPr>
            <w:tcW w:w="2208" w:type="dxa"/>
            <w:tcBorders>
              <w:top w:val="single" w:sz="4" w:space="0" w:color="auto"/>
            </w:tcBorders>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color w:val="002060"/>
                <w:sz w:val="20"/>
                <w:szCs w:val="20"/>
              </w:rPr>
            </w:pPr>
            <w:r w:rsidRPr="00623590">
              <w:rPr>
                <w:rFonts w:ascii="Liberation Serif" w:hAnsi="Liberation Serif" w:cs="Liberation Serif"/>
                <w:sz w:val="20"/>
                <w:szCs w:val="20"/>
              </w:rPr>
              <w:t>Webinar/zoom</w:t>
            </w:r>
          </w:p>
        </w:tc>
        <w:tc>
          <w:tcPr>
            <w:tcW w:w="4799" w:type="dxa"/>
            <w:tcBorders>
              <w:top w:val="single" w:sz="4" w:space="0" w:color="auto"/>
            </w:tcBorders>
            <w:shd w:val="clear" w:color="auto" w:fill="EEECE1" w:themeFill="background2"/>
            <w:vAlign w:val="center"/>
          </w:tcPr>
          <w:p w:rsidR="001846D7" w:rsidRPr="00623590" w:rsidRDefault="001846D7" w:rsidP="000E33F3">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27.01.2022</w:t>
            </w:r>
          </w:p>
          <w:p w:rsidR="001846D7" w:rsidRPr="00623590" w:rsidRDefault="001846D7" w:rsidP="000E33F3">
            <w:pPr>
              <w:spacing w:line="276" w:lineRule="auto"/>
              <w:rPr>
                <w:rFonts w:ascii="Liberation Serif" w:hAnsi="Liberation Serif" w:cs="Liberation Serif"/>
                <w:color w:val="002060"/>
                <w:sz w:val="20"/>
                <w:szCs w:val="20"/>
              </w:rPr>
            </w:pPr>
            <w:r w:rsidRPr="00623590">
              <w:rPr>
                <w:rFonts w:ascii="Liberation Serif" w:hAnsi="Liberation Serif" w:cs="Liberation Serif"/>
                <w:sz w:val="20"/>
                <w:szCs w:val="20"/>
              </w:rPr>
              <w:t>Sesion Informues mbi TAIEX dhe Twinning</w:t>
            </w:r>
          </w:p>
        </w:tc>
      </w:tr>
      <w:tr w:rsidR="001846D7" w:rsidRPr="00623590" w:rsidTr="00B62C32">
        <w:trPr>
          <w:trHeight w:val="1204"/>
        </w:trPr>
        <w:tc>
          <w:tcPr>
            <w:tcW w:w="58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2</w:t>
            </w:r>
          </w:p>
        </w:tc>
        <w:tc>
          <w:tcPr>
            <w:tcW w:w="212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p>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Joint Vienna Institute</w:t>
            </w:r>
          </w:p>
          <w:p w:rsidR="001846D7" w:rsidRPr="00623590" w:rsidRDefault="001846D7" w:rsidP="000E33F3">
            <w:pPr>
              <w:spacing w:line="276" w:lineRule="auto"/>
              <w:jc w:val="center"/>
              <w:rPr>
                <w:rFonts w:ascii="Liberation Serif" w:hAnsi="Liberation Serif" w:cs="Liberation Serif"/>
                <w:sz w:val="20"/>
                <w:szCs w:val="20"/>
              </w:rPr>
            </w:pPr>
          </w:p>
          <w:p w:rsidR="001846D7" w:rsidRPr="00623590" w:rsidRDefault="001846D7" w:rsidP="000E33F3">
            <w:pPr>
              <w:spacing w:line="276" w:lineRule="auto"/>
              <w:jc w:val="center"/>
              <w:rPr>
                <w:rFonts w:ascii="Liberation Serif" w:hAnsi="Liberation Serif" w:cs="Liberation Serif"/>
                <w:b/>
                <w:color w:val="002060"/>
                <w:sz w:val="20"/>
                <w:szCs w:val="20"/>
              </w:rPr>
            </w:pPr>
          </w:p>
        </w:tc>
        <w:tc>
          <w:tcPr>
            <w:tcW w:w="2208"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b/>
                <w:color w:val="002060"/>
                <w:sz w:val="20"/>
                <w:szCs w:val="20"/>
              </w:rPr>
            </w:pPr>
            <w:r w:rsidRPr="00623590">
              <w:rPr>
                <w:rFonts w:ascii="Liberation Serif" w:hAnsi="Liberation Serif" w:cs="Liberation Serif"/>
                <w:sz w:val="20"/>
                <w:szCs w:val="20"/>
              </w:rPr>
              <w:t>Webinar/zoom</w:t>
            </w:r>
          </w:p>
        </w:tc>
        <w:tc>
          <w:tcPr>
            <w:tcW w:w="4799" w:type="dxa"/>
            <w:shd w:val="clear" w:color="auto" w:fill="EEECE1" w:themeFill="background2"/>
            <w:vAlign w:val="center"/>
          </w:tcPr>
          <w:p w:rsidR="001846D7" w:rsidRPr="00623590" w:rsidRDefault="001846D7" w:rsidP="000E33F3">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 xml:space="preserve">23.02.2022 </w:t>
            </w:r>
          </w:p>
          <w:p w:rsidR="001846D7" w:rsidRPr="00623590" w:rsidRDefault="001846D7" w:rsidP="000E33F3">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Modelimi i skenarëve të politikës tregtare: Efektet makroekonomike dhe tregtare të kufizimeve në lëvizshmërinë e punës ndërkufitare</w:t>
            </w:r>
          </w:p>
        </w:tc>
      </w:tr>
      <w:tr w:rsidR="001846D7" w:rsidRPr="00623590" w:rsidTr="00B62C32">
        <w:trPr>
          <w:trHeight w:val="494"/>
        </w:trPr>
        <w:tc>
          <w:tcPr>
            <w:tcW w:w="58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3</w:t>
            </w:r>
          </w:p>
        </w:tc>
        <w:tc>
          <w:tcPr>
            <w:tcW w:w="212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IKAP</w:t>
            </w:r>
          </w:p>
        </w:tc>
        <w:tc>
          <w:tcPr>
            <w:tcW w:w="2208"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MFPT</w:t>
            </w:r>
          </w:p>
        </w:tc>
        <w:tc>
          <w:tcPr>
            <w:tcW w:w="4799" w:type="dxa"/>
            <w:shd w:val="clear" w:color="auto" w:fill="EEECE1" w:themeFill="background2"/>
            <w:vAlign w:val="center"/>
          </w:tcPr>
          <w:p w:rsidR="001846D7" w:rsidRPr="00623590" w:rsidRDefault="001846D7" w:rsidP="000E33F3">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12.08.2022</w:t>
            </w:r>
          </w:p>
          <w:p w:rsidR="001846D7" w:rsidRPr="00623590" w:rsidRDefault="001846D7" w:rsidP="000E33F3">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Tema: Moduli i pasurive-SIMFK</w:t>
            </w:r>
          </w:p>
        </w:tc>
      </w:tr>
      <w:tr w:rsidR="001846D7" w:rsidRPr="00623590" w:rsidTr="00B62C32">
        <w:trPr>
          <w:trHeight w:val="494"/>
        </w:trPr>
        <w:tc>
          <w:tcPr>
            <w:tcW w:w="58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4</w:t>
            </w:r>
          </w:p>
        </w:tc>
        <w:tc>
          <w:tcPr>
            <w:tcW w:w="212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IKAP</w:t>
            </w:r>
          </w:p>
        </w:tc>
        <w:tc>
          <w:tcPr>
            <w:tcW w:w="2208" w:type="dxa"/>
            <w:shd w:val="clear" w:color="auto" w:fill="EEECE1" w:themeFill="background2"/>
            <w:vAlign w:val="center"/>
          </w:tcPr>
          <w:p w:rsidR="001846D7" w:rsidRPr="00623590" w:rsidRDefault="001846D7" w:rsidP="00D41EF0">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Qendra e Trajnimeve, IKAP</w:t>
            </w:r>
            <w:r w:rsidR="00D41EF0" w:rsidRPr="00623590">
              <w:rPr>
                <w:rFonts w:ascii="Liberation Serif" w:hAnsi="Liberation Serif" w:cs="Liberation Serif"/>
                <w:sz w:val="20"/>
                <w:szCs w:val="20"/>
              </w:rPr>
              <w:t xml:space="preserve"> - </w:t>
            </w:r>
            <w:r w:rsidRPr="00623590">
              <w:rPr>
                <w:rFonts w:ascii="Liberation Serif" w:hAnsi="Liberation Serif" w:cs="Liberation Serif"/>
                <w:sz w:val="20"/>
                <w:szCs w:val="20"/>
              </w:rPr>
              <w:t>Hajvali</w:t>
            </w:r>
          </w:p>
        </w:tc>
        <w:tc>
          <w:tcPr>
            <w:tcW w:w="4799" w:type="dxa"/>
            <w:shd w:val="clear" w:color="auto" w:fill="EEECE1" w:themeFill="background2"/>
            <w:vAlign w:val="center"/>
          </w:tcPr>
          <w:p w:rsidR="001846D7" w:rsidRPr="00623590" w:rsidRDefault="001846D7" w:rsidP="000E33F3">
            <w:pPr>
              <w:pStyle w:val="table0020grid"/>
              <w:spacing w:before="0" w:beforeAutospacing="0" w:after="0" w:afterAutospacing="0" w:line="240" w:lineRule="atLeast"/>
              <w:jc w:val="both"/>
              <w:rPr>
                <w:rStyle w:val="Strong"/>
                <w:rFonts w:ascii="Liberation Serif" w:hAnsi="Liberation Serif" w:cs="Liberation Serif"/>
                <w:b w:val="0"/>
                <w:sz w:val="20"/>
                <w:szCs w:val="20"/>
                <w:lang w:val="sq-AL"/>
              </w:rPr>
            </w:pPr>
            <w:r w:rsidRPr="00623590">
              <w:rPr>
                <w:rFonts w:ascii="Liberation Serif" w:hAnsi="Liberation Serif" w:cs="Liberation Serif"/>
                <w:bCs/>
                <w:sz w:val="20"/>
                <w:szCs w:val="20"/>
                <w:lang w:val="sq-AL"/>
              </w:rPr>
              <w:t>5</w:t>
            </w:r>
            <w:r w:rsidR="00D41EF0" w:rsidRPr="00623590">
              <w:rPr>
                <w:rFonts w:ascii="Liberation Serif" w:hAnsi="Liberation Serif" w:cs="Liberation Serif"/>
                <w:bCs/>
                <w:sz w:val="20"/>
                <w:szCs w:val="20"/>
                <w:lang w:val="sq-AL"/>
              </w:rPr>
              <w:t xml:space="preserve"> - 6 shtator </w:t>
            </w:r>
          </w:p>
          <w:p w:rsidR="001846D7" w:rsidRPr="00623590" w:rsidRDefault="001846D7" w:rsidP="000E33F3">
            <w:pPr>
              <w:pStyle w:val="table0020grid"/>
              <w:spacing w:before="0" w:beforeAutospacing="0" w:after="0" w:afterAutospacing="0" w:line="240" w:lineRule="atLeast"/>
              <w:jc w:val="both"/>
              <w:rPr>
                <w:rFonts w:ascii="Liberation Serif" w:hAnsi="Liberation Serif" w:cs="Liberation Serif"/>
                <w:sz w:val="20"/>
                <w:szCs w:val="20"/>
                <w:lang w:val="sq-AL"/>
              </w:rPr>
            </w:pPr>
            <w:r w:rsidRPr="00623590">
              <w:rPr>
                <w:rStyle w:val="Strong"/>
                <w:rFonts w:ascii="Liberation Serif" w:hAnsi="Liberation Serif" w:cs="Liberation Serif"/>
                <w:b w:val="0"/>
                <w:sz w:val="20"/>
                <w:szCs w:val="20"/>
                <w:lang w:val="sq-AL"/>
              </w:rPr>
              <w:t>Tema: “Baza ligjore e Shërbimit Civil, planet e personelit dhe SIMBNJ”</w:t>
            </w:r>
          </w:p>
        </w:tc>
      </w:tr>
      <w:tr w:rsidR="00D41EF0" w:rsidRPr="00623590" w:rsidTr="00B62C32">
        <w:trPr>
          <w:trHeight w:val="494"/>
        </w:trPr>
        <w:tc>
          <w:tcPr>
            <w:tcW w:w="584" w:type="dxa"/>
            <w:shd w:val="clear" w:color="auto" w:fill="EEECE1" w:themeFill="background2"/>
            <w:vAlign w:val="center"/>
          </w:tcPr>
          <w:p w:rsidR="00D41EF0" w:rsidRPr="00623590" w:rsidRDefault="00D41EF0" w:rsidP="00D41EF0">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5</w:t>
            </w:r>
          </w:p>
        </w:tc>
        <w:tc>
          <w:tcPr>
            <w:tcW w:w="2124" w:type="dxa"/>
            <w:shd w:val="clear" w:color="auto" w:fill="EEECE1" w:themeFill="background2"/>
            <w:vAlign w:val="center"/>
          </w:tcPr>
          <w:p w:rsidR="00D41EF0" w:rsidRPr="00623590" w:rsidRDefault="00D41EF0" w:rsidP="00D41EF0">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IKAP</w:t>
            </w:r>
          </w:p>
        </w:tc>
        <w:tc>
          <w:tcPr>
            <w:tcW w:w="2208" w:type="dxa"/>
            <w:shd w:val="clear" w:color="auto" w:fill="EEECE1" w:themeFill="background2"/>
          </w:tcPr>
          <w:p w:rsidR="00D41EF0" w:rsidRPr="00623590" w:rsidRDefault="00D41EF0" w:rsidP="00D41EF0">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Qendra e Trajnimeve, IKAP - Hajvali</w:t>
            </w:r>
          </w:p>
        </w:tc>
        <w:tc>
          <w:tcPr>
            <w:tcW w:w="4799" w:type="dxa"/>
            <w:shd w:val="clear" w:color="auto" w:fill="EEECE1" w:themeFill="background2"/>
            <w:vAlign w:val="center"/>
          </w:tcPr>
          <w:p w:rsidR="00D41EF0" w:rsidRPr="00623590" w:rsidRDefault="00D41EF0" w:rsidP="00D41EF0">
            <w:pPr>
              <w:pStyle w:val="NormalWeb"/>
              <w:spacing w:before="0" w:beforeAutospacing="0" w:after="0" w:afterAutospacing="0"/>
              <w:jc w:val="both"/>
              <w:rPr>
                <w:rStyle w:val="Strong"/>
                <w:rFonts w:ascii="Liberation Serif" w:eastAsia="MS Mincho" w:hAnsi="Liberation Serif" w:cs="Liberation Serif"/>
                <w:b w:val="0"/>
                <w:sz w:val="20"/>
                <w:szCs w:val="20"/>
                <w:lang w:val="sq-AL"/>
              </w:rPr>
            </w:pPr>
            <w:r w:rsidRPr="00623590">
              <w:rPr>
                <w:rFonts w:ascii="Liberation Serif" w:hAnsi="Liberation Serif" w:cs="Liberation Serif"/>
                <w:bCs/>
                <w:sz w:val="20"/>
                <w:szCs w:val="20"/>
                <w:lang w:val="sq-AL"/>
              </w:rPr>
              <w:t>8 shtator 2022</w:t>
            </w:r>
          </w:p>
          <w:p w:rsidR="00D41EF0" w:rsidRPr="00623590" w:rsidRDefault="00D41EF0" w:rsidP="00D41EF0">
            <w:pPr>
              <w:pStyle w:val="NormalWeb"/>
              <w:spacing w:before="0" w:beforeAutospacing="0" w:after="0" w:afterAutospacing="0"/>
              <w:jc w:val="both"/>
              <w:rPr>
                <w:rFonts w:ascii="Liberation Serif" w:hAnsi="Liberation Serif" w:cs="Liberation Serif"/>
                <w:sz w:val="20"/>
                <w:szCs w:val="20"/>
                <w:lang w:val="sq-AL"/>
              </w:rPr>
            </w:pPr>
            <w:r w:rsidRPr="00623590">
              <w:rPr>
                <w:rStyle w:val="Strong"/>
                <w:rFonts w:ascii="Liberation Serif" w:eastAsia="MS Mincho" w:hAnsi="Liberation Serif" w:cs="Liberation Serif"/>
                <w:b w:val="0"/>
                <w:sz w:val="20"/>
                <w:szCs w:val="20"/>
                <w:lang w:val="sq-AL"/>
              </w:rPr>
              <w:t>Tema: “Të drejtat dhe detyrat e zyrtarëve publik dhe Kodi i Mirësjelljes</w:t>
            </w:r>
            <w:r w:rsidRPr="00623590">
              <w:rPr>
                <w:rFonts w:ascii="Liberation Serif" w:hAnsi="Liberation Serif" w:cs="Liberation Serif"/>
                <w:sz w:val="20"/>
                <w:szCs w:val="20"/>
                <w:lang w:val="sq-AL"/>
              </w:rPr>
              <w:t xml:space="preserve">” </w:t>
            </w:r>
          </w:p>
        </w:tc>
      </w:tr>
      <w:tr w:rsidR="00D41EF0" w:rsidRPr="00623590" w:rsidTr="00B62C32">
        <w:trPr>
          <w:trHeight w:val="494"/>
        </w:trPr>
        <w:tc>
          <w:tcPr>
            <w:tcW w:w="584" w:type="dxa"/>
            <w:shd w:val="clear" w:color="auto" w:fill="EEECE1" w:themeFill="background2"/>
            <w:vAlign w:val="center"/>
          </w:tcPr>
          <w:p w:rsidR="00D41EF0" w:rsidRPr="00623590" w:rsidRDefault="00D41EF0" w:rsidP="00D41EF0">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6</w:t>
            </w:r>
          </w:p>
        </w:tc>
        <w:tc>
          <w:tcPr>
            <w:tcW w:w="2124" w:type="dxa"/>
            <w:shd w:val="clear" w:color="auto" w:fill="EEECE1" w:themeFill="background2"/>
            <w:vAlign w:val="center"/>
          </w:tcPr>
          <w:p w:rsidR="00D41EF0" w:rsidRPr="00623590" w:rsidRDefault="00D41EF0" w:rsidP="00D41EF0">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IKAP</w:t>
            </w:r>
          </w:p>
        </w:tc>
        <w:tc>
          <w:tcPr>
            <w:tcW w:w="2208" w:type="dxa"/>
            <w:shd w:val="clear" w:color="auto" w:fill="EEECE1" w:themeFill="background2"/>
          </w:tcPr>
          <w:p w:rsidR="00D41EF0" w:rsidRPr="00623590" w:rsidRDefault="00D41EF0" w:rsidP="00D41EF0">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Qendra e Trajnimeve, IKAP - Hajvali</w:t>
            </w:r>
          </w:p>
        </w:tc>
        <w:tc>
          <w:tcPr>
            <w:tcW w:w="4799" w:type="dxa"/>
            <w:shd w:val="clear" w:color="auto" w:fill="EEECE1" w:themeFill="background2"/>
            <w:vAlign w:val="center"/>
          </w:tcPr>
          <w:p w:rsidR="00D41EF0" w:rsidRPr="00623590" w:rsidRDefault="00D41EF0" w:rsidP="00D41EF0">
            <w:pPr>
              <w:pStyle w:val="NormalWeb"/>
              <w:spacing w:before="0" w:beforeAutospacing="0" w:after="0" w:afterAutospacing="0"/>
              <w:jc w:val="both"/>
              <w:rPr>
                <w:rFonts w:ascii="Liberation Serif" w:hAnsi="Liberation Serif" w:cs="Liberation Serif"/>
                <w:color w:val="212121"/>
                <w:sz w:val="20"/>
                <w:szCs w:val="20"/>
                <w:lang w:val="sq-AL"/>
              </w:rPr>
            </w:pPr>
            <w:r w:rsidRPr="00623590">
              <w:rPr>
                <w:rStyle w:val="Strong"/>
                <w:rFonts w:ascii="Liberation Serif" w:hAnsi="Liberation Serif" w:cs="Liberation Serif"/>
                <w:b w:val="0"/>
                <w:sz w:val="20"/>
                <w:szCs w:val="20"/>
                <w:lang w:val="sq-AL"/>
              </w:rPr>
              <w:t>6 dhe 7 shtator</w:t>
            </w:r>
          </w:p>
          <w:p w:rsidR="00D41EF0" w:rsidRPr="00623590" w:rsidRDefault="00D41EF0" w:rsidP="00D41EF0">
            <w:pPr>
              <w:pStyle w:val="NormalWeb"/>
              <w:spacing w:before="0" w:beforeAutospacing="0" w:after="0" w:afterAutospacing="0"/>
              <w:rPr>
                <w:rFonts w:ascii="Liberation Serif" w:hAnsi="Liberation Serif" w:cs="Liberation Serif"/>
                <w:bCs/>
                <w:sz w:val="20"/>
                <w:szCs w:val="20"/>
                <w:u w:val="single"/>
                <w:lang w:val="sq-AL"/>
              </w:rPr>
            </w:pPr>
            <w:r w:rsidRPr="00623590">
              <w:rPr>
                <w:rFonts w:ascii="Liberation Serif" w:hAnsi="Liberation Serif" w:cs="Liberation Serif"/>
                <w:color w:val="212121"/>
                <w:sz w:val="20"/>
                <w:szCs w:val="20"/>
                <w:lang w:val="sq-AL"/>
              </w:rPr>
              <w:t>Tema:“</w:t>
            </w:r>
            <w:r w:rsidRPr="00623590">
              <w:rPr>
                <w:rFonts w:ascii="Liberation Serif" w:hAnsi="Liberation Serif" w:cs="Liberation Serif"/>
                <w:bCs/>
                <w:color w:val="212121"/>
                <w:sz w:val="20"/>
                <w:szCs w:val="20"/>
                <w:lang w:val="sq-AL"/>
              </w:rPr>
              <w:t>Microsoft Visio&amp;Microsoft Publisher</w:t>
            </w:r>
            <w:r w:rsidRPr="00623590">
              <w:rPr>
                <w:rFonts w:ascii="Liberation Serif" w:hAnsi="Liberation Serif" w:cs="Liberation Serif"/>
                <w:color w:val="212121"/>
                <w:sz w:val="20"/>
                <w:szCs w:val="20"/>
                <w:lang w:val="sq-AL"/>
              </w:rPr>
              <w:t xml:space="preserve"> ”</w:t>
            </w:r>
          </w:p>
        </w:tc>
      </w:tr>
      <w:tr w:rsidR="00D41EF0" w:rsidRPr="00623590" w:rsidTr="00B62C32">
        <w:trPr>
          <w:trHeight w:val="494"/>
        </w:trPr>
        <w:tc>
          <w:tcPr>
            <w:tcW w:w="584" w:type="dxa"/>
            <w:shd w:val="clear" w:color="auto" w:fill="EEECE1" w:themeFill="background2"/>
            <w:vAlign w:val="center"/>
          </w:tcPr>
          <w:p w:rsidR="00D41EF0" w:rsidRPr="00623590" w:rsidRDefault="00D41EF0" w:rsidP="00D41EF0">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7</w:t>
            </w:r>
          </w:p>
        </w:tc>
        <w:tc>
          <w:tcPr>
            <w:tcW w:w="2124" w:type="dxa"/>
            <w:shd w:val="clear" w:color="auto" w:fill="EEECE1" w:themeFill="background2"/>
            <w:vAlign w:val="center"/>
          </w:tcPr>
          <w:p w:rsidR="00D41EF0" w:rsidRPr="00623590" w:rsidRDefault="00D41EF0" w:rsidP="00D41EF0">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IKAP</w:t>
            </w:r>
          </w:p>
        </w:tc>
        <w:tc>
          <w:tcPr>
            <w:tcW w:w="2208" w:type="dxa"/>
            <w:shd w:val="clear" w:color="auto" w:fill="EEECE1" w:themeFill="background2"/>
          </w:tcPr>
          <w:p w:rsidR="00D41EF0" w:rsidRPr="00623590" w:rsidRDefault="00D41EF0" w:rsidP="00D41EF0">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Qendra e Trajnimeve, IKAP - Hajvali</w:t>
            </w:r>
          </w:p>
        </w:tc>
        <w:tc>
          <w:tcPr>
            <w:tcW w:w="4799" w:type="dxa"/>
            <w:shd w:val="clear" w:color="auto" w:fill="EEECE1" w:themeFill="background2"/>
            <w:vAlign w:val="center"/>
          </w:tcPr>
          <w:p w:rsidR="00D41EF0" w:rsidRPr="00623590" w:rsidRDefault="00D41EF0" w:rsidP="00D41EF0">
            <w:pPr>
              <w:pStyle w:val="NormalWeb"/>
              <w:spacing w:before="0" w:beforeAutospacing="0" w:after="0" w:afterAutospacing="0"/>
              <w:jc w:val="both"/>
              <w:rPr>
                <w:rFonts w:ascii="Liberation Serif" w:hAnsi="Liberation Serif" w:cs="Liberation Serif"/>
                <w:color w:val="212121"/>
                <w:sz w:val="20"/>
                <w:szCs w:val="20"/>
                <w:lang w:val="sq-AL"/>
              </w:rPr>
            </w:pPr>
            <w:r w:rsidRPr="00623590">
              <w:rPr>
                <w:rFonts w:ascii="Liberation Serif" w:hAnsi="Liberation Serif" w:cs="Liberation Serif"/>
                <w:color w:val="212121"/>
                <w:sz w:val="20"/>
                <w:szCs w:val="20"/>
                <w:lang w:val="sq-AL"/>
              </w:rPr>
              <w:t>14,15,16 Shtator</w:t>
            </w:r>
          </w:p>
          <w:p w:rsidR="00D41EF0" w:rsidRPr="00623590" w:rsidRDefault="00D41EF0" w:rsidP="00D41EF0">
            <w:pPr>
              <w:pStyle w:val="NormalWeb"/>
              <w:spacing w:before="0" w:beforeAutospacing="0" w:after="0" w:afterAutospacing="0"/>
              <w:jc w:val="both"/>
              <w:rPr>
                <w:rStyle w:val="Strong"/>
                <w:rFonts w:ascii="Liberation Serif" w:hAnsi="Liberation Serif" w:cs="Liberation Serif"/>
                <w:b w:val="0"/>
                <w:sz w:val="20"/>
                <w:szCs w:val="20"/>
                <w:lang w:val="sq-AL"/>
              </w:rPr>
            </w:pPr>
            <w:r w:rsidRPr="00623590">
              <w:rPr>
                <w:rFonts w:ascii="Liberation Serif" w:hAnsi="Liberation Serif" w:cs="Liberation Serif"/>
                <w:color w:val="212121"/>
                <w:sz w:val="20"/>
                <w:szCs w:val="20"/>
                <w:lang w:val="sq-AL"/>
              </w:rPr>
              <w:t>Tema:”Korniza ligjore dhe teknikat per perafrimin e legjislacionit vendor me legjislacionin e BE-se”</w:t>
            </w:r>
          </w:p>
        </w:tc>
      </w:tr>
      <w:tr w:rsidR="00D41EF0" w:rsidRPr="00623590" w:rsidTr="00B62C32">
        <w:trPr>
          <w:trHeight w:val="494"/>
        </w:trPr>
        <w:tc>
          <w:tcPr>
            <w:tcW w:w="584" w:type="dxa"/>
            <w:shd w:val="clear" w:color="auto" w:fill="EEECE1" w:themeFill="background2"/>
            <w:vAlign w:val="center"/>
          </w:tcPr>
          <w:p w:rsidR="00D41EF0" w:rsidRPr="00623590" w:rsidRDefault="00D41EF0" w:rsidP="00D41EF0">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8</w:t>
            </w:r>
          </w:p>
        </w:tc>
        <w:tc>
          <w:tcPr>
            <w:tcW w:w="2124" w:type="dxa"/>
            <w:shd w:val="clear" w:color="auto" w:fill="EEECE1" w:themeFill="background2"/>
            <w:vAlign w:val="center"/>
          </w:tcPr>
          <w:p w:rsidR="00D41EF0" w:rsidRPr="00623590" w:rsidRDefault="00D41EF0" w:rsidP="00D41EF0">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IKAP</w:t>
            </w:r>
          </w:p>
        </w:tc>
        <w:tc>
          <w:tcPr>
            <w:tcW w:w="2208" w:type="dxa"/>
            <w:shd w:val="clear" w:color="auto" w:fill="EEECE1" w:themeFill="background2"/>
          </w:tcPr>
          <w:p w:rsidR="00D41EF0" w:rsidRPr="00623590" w:rsidRDefault="00D41EF0" w:rsidP="00D41EF0">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Qendra e Trajnimeve, IKAP - Hajvali</w:t>
            </w:r>
          </w:p>
        </w:tc>
        <w:tc>
          <w:tcPr>
            <w:tcW w:w="4799" w:type="dxa"/>
            <w:shd w:val="clear" w:color="auto" w:fill="EEECE1" w:themeFill="background2"/>
            <w:vAlign w:val="center"/>
          </w:tcPr>
          <w:p w:rsidR="00D41EF0" w:rsidRPr="00623590" w:rsidRDefault="00D41EF0" w:rsidP="00D41EF0">
            <w:pPr>
              <w:pStyle w:val="NormalWeb"/>
              <w:spacing w:before="0" w:beforeAutospacing="0" w:after="0" w:afterAutospacing="0"/>
              <w:jc w:val="both"/>
              <w:rPr>
                <w:rStyle w:val="Strong"/>
                <w:rFonts w:ascii="Liberation Serif" w:hAnsi="Liberation Serif" w:cs="Liberation Serif"/>
                <w:b w:val="0"/>
                <w:sz w:val="20"/>
                <w:szCs w:val="20"/>
                <w:lang w:val="sq-AL"/>
              </w:rPr>
            </w:pPr>
            <w:r w:rsidRPr="00623590">
              <w:rPr>
                <w:rStyle w:val="Strong"/>
                <w:rFonts w:ascii="Liberation Serif" w:hAnsi="Liberation Serif" w:cs="Liberation Serif"/>
                <w:b w:val="0"/>
                <w:sz w:val="20"/>
                <w:szCs w:val="20"/>
                <w:lang w:val="sq-AL"/>
              </w:rPr>
              <w:t>15-16 Shtator</w:t>
            </w:r>
          </w:p>
          <w:p w:rsidR="00D41EF0" w:rsidRPr="00623590" w:rsidRDefault="00D41EF0" w:rsidP="00D41EF0">
            <w:pPr>
              <w:pStyle w:val="NormalWeb"/>
              <w:spacing w:before="0" w:beforeAutospacing="0" w:after="0" w:afterAutospacing="0"/>
              <w:jc w:val="both"/>
              <w:rPr>
                <w:rStyle w:val="Strong"/>
                <w:rFonts w:ascii="Liberation Serif" w:hAnsi="Liberation Serif" w:cs="Liberation Serif"/>
                <w:b w:val="0"/>
                <w:sz w:val="20"/>
                <w:szCs w:val="20"/>
                <w:lang w:val="sq-AL"/>
              </w:rPr>
            </w:pPr>
            <w:r w:rsidRPr="00623590">
              <w:rPr>
                <w:rFonts w:ascii="Liberation Serif" w:hAnsi="Liberation Serif" w:cs="Liberation Serif"/>
                <w:color w:val="212121"/>
                <w:sz w:val="20"/>
                <w:szCs w:val="20"/>
                <w:lang w:val="sq-AL"/>
              </w:rPr>
              <w:t>Tema: “Pranimi dhe karriera ne sherbimin    civil”</w:t>
            </w:r>
          </w:p>
        </w:tc>
      </w:tr>
      <w:tr w:rsidR="00D41EF0" w:rsidRPr="00623590" w:rsidTr="00B62C32">
        <w:trPr>
          <w:trHeight w:val="494"/>
        </w:trPr>
        <w:tc>
          <w:tcPr>
            <w:tcW w:w="584" w:type="dxa"/>
            <w:shd w:val="clear" w:color="auto" w:fill="EEECE1" w:themeFill="background2"/>
            <w:vAlign w:val="center"/>
          </w:tcPr>
          <w:p w:rsidR="00D41EF0" w:rsidRPr="00623590" w:rsidRDefault="00D41EF0" w:rsidP="00D41EF0">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9</w:t>
            </w:r>
          </w:p>
        </w:tc>
        <w:tc>
          <w:tcPr>
            <w:tcW w:w="2124" w:type="dxa"/>
            <w:shd w:val="clear" w:color="auto" w:fill="EEECE1" w:themeFill="background2"/>
            <w:vAlign w:val="center"/>
          </w:tcPr>
          <w:p w:rsidR="00D41EF0" w:rsidRPr="00623590" w:rsidRDefault="00D41EF0" w:rsidP="00D41EF0">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IKAP</w:t>
            </w:r>
          </w:p>
        </w:tc>
        <w:tc>
          <w:tcPr>
            <w:tcW w:w="2208" w:type="dxa"/>
            <w:shd w:val="clear" w:color="auto" w:fill="EEECE1" w:themeFill="background2"/>
          </w:tcPr>
          <w:p w:rsidR="00D41EF0" w:rsidRPr="00623590" w:rsidRDefault="00D41EF0" w:rsidP="00D41EF0">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Qendra e Trajnimeve, IKAP - Hajvali</w:t>
            </w:r>
          </w:p>
        </w:tc>
        <w:tc>
          <w:tcPr>
            <w:tcW w:w="4799" w:type="dxa"/>
            <w:shd w:val="clear" w:color="auto" w:fill="EEECE1" w:themeFill="background2"/>
            <w:vAlign w:val="center"/>
          </w:tcPr>
          <w:p w:rsidR="00D41EF0" w:rsidRPr="00623590" w:rsidRDefault="00D41EF0" w:rsidP="00D41EF0">
            <w:pPr>
              <w:pStyle w:val="NormalWeb"/>
              <w:spacing w:before="0" w:beforeAutospacing="0" w:after="0" w:afterAutospacing="0"/>
              <w:jc w:val="both"/>
              <w:rPr>
                <w:rStyle w:val="Strong"/>
                <w:rFonts w:ascii="Liberation Serif" w:hAnsi="Liberation Serif" w:cs="Liberation Serif"/>
                <w:b w:val="0"/>
                <w:sz w:val="20"/>
                <w:szCs w:val="20"/>
                <w:lang w:val="sq-AL"/>
              </w:rPr>
            </w:pPr>
            <w:r w:rsidRPr="00623590">
              <w:rPr>
                <w:rStyle w:val="Strong"/>
                <w:rFonts w:ascii="Liberation Serif" w:hAnsi="Liberation Serif" w:cs="Liberation Serif"/>
                <w:b w:val="0"/>
                <w:sz w:val="20"/>
                <w:szCs w:val="20"/>
                <w:lang w:val="sq-AL"/>
              </w:rPr>
              <w:t>21-22 Shtator- Donika Sallova</w:t>
            </w:r>
          </w:p>
          <w:p w:rsidR="00D41EF0" w:rsidRPr="00623590" w:rsidRDefault="00D41EF0" w:rsidP="00D41EF0">
            <w:pPr>
              <w:pStyle w:val="NormalWeb"/>
              <w:spacing w:before="0" w:beforeAutospacing="0" w:after="0" w:afterAutospacing="0"/>
              <w:jc w:val="both"/>
              <w:rPr>
                <w:rStyle w:val="Strong"/>
                <w:rFonts w:ascii="Liberation Serif" w:hAnsi="Liberation Serif" w:cs="Liberation Serif"/>
                <w:b w:val="0"/>
                <w:sz w:val="20"/>
                <w:szCs w:val="20"/>
                <w:lang w:val="sq-AL"/>
              </w:rPr>
            </w:pPr>
            <w:r w:rsidRPr="00623590">
              <w:rPr>
                <w:rStyle w:val="Strong"/>
                <w:rFonts w:ascii="Liberation Serif" w:hAnsi="Liberation Serif" w:cs="Liberation Serif"/>
                <w:b w:val="0"/>
                <w:sz w:val="20"/>
                <w:szCs w:val="20"/>
                <w:lang w:val="sq-AL"/>
              </w:rPr>
              <w:t>Tema:</w:t>
            </w:r>
            <w:r w:rsidRPr="00623590">
              <w:rPr>
                <w:rFonts w:ascii="Liberation Serif" w:hAnsi="Liberation Serif" w:cs="Liberation Serif"/>
                <w:sz w:val="20"/>
                <w:szCs w:val="20"/>
                <w:lang w:val="sq-AL"/>
              </w:rPr>
              <w:t xml:space="preserve"> ”Ekzekutimi,monitorimi i buxhetit dhe analiza e indikatorëve”.</w:t>
            </w:r>
          </w:p>
        </w:tc>
      </w:tr>
      <w:tr w:rsidR="001846D7" w:rsidRPr="00623590" w:rsidTr="00B62C32">
        <w:trPr>
          <w:trHeight w:val="853"/>
        </w:trPr>
        <w:tc>
          <w:tcPr>
            <w:tcW w:w="58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10</w:t>
            </w:r>
          </w:p>
        </w:tc>
        <w:tc>
          <w:tcPr>
            <w:tcW w:w="212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Ministria e Bujqësisë, Pylltarisë dhe Zhvillimit Rural</w:t>
            </w:r>
          </w:p>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-IFC-</w:t>
            </w:r>
          </w:p>
        </w:tc>
        <w:tc>
          <w:tcPr>
            <w:tcW w:w="2208"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Hotel Solid, Suharekë</w:t>
            </w:r>
          </w:p>
          <w:p w:rsidR="001846D7" w:rsidRPr="00623590" w:rsidRDefault="001846D7" w:rsidP="000E33F3">
            <w:pPr>
              <w:spacing w:line="276" w:lineRule="auto"/>
              <w:jc w:val="center"/>
              <w:rPr>
                <w:rFonts w:ascii="Liberation Serif" w:hAnsi="Liberation Serif" w:cs="Liberation Serif"/>
                <w:sz w:val="20"/>
                <w:szCs w:val="20"/>
              </w:rPr>
            </w:pPr>
          </w:p>
          <w:p w:rsidR="001846D7" w:rsidRPr="00623590" w:rsidRDefault="001846D7" w:rsidP="000E33F3">
            <w:pPr>
              <w:spacing w:line="276" w:lineRule="auto"/>
              <w:jc w:val="center"/>
              <w:rPr>
                <w:rFonts w:ascii="Liberation Serif" w:hAnsi="Liberation Serif" w:cs="Liberation Serif"/>
                <w:sz w:val="20"/>
                <w:szCs w:val="20"/>
              </w:rPr>
            </w:pPr>
          </w:p>
        </w:tc>
        <w:tc>
          <w:tcPr>
            <w:tcW w:w="4799" w:type="dxa"/>
            <w:shd w:val="clear" w:color="auto" w:fill="EEECE1" w:themeFill="background2"/>
            <w:vAlign w:val="center"/>
          </w:tcPr>
          <w:p w:rsidR="001846D7" w:rsidRPr="00623590" w:rsidRDefault="001846D7" w:rsidP="00D41EF0">
            <w:pPr>
              <w:pStyle w:val="NormalWeb"/>
              <w:spacing w:before="0" w:beforeAutospacing="0" w:after="0" w:afterAutospacing="0"/>
              <w:jc w:val="both"/>
              <w:rPr>
                <w:rFonts w:ascii="Liberation Serif" w:hAnsi="Liberation Serif" w:cs="Liberation Serif"/>
                <w:sz w:val="20"/>
                <w:szCs w:val="20"/>
                <w:lang w:val="sq-AL"/>
              </w:rPr>
            </w:pPr>
            <w:r w:rsidRPr="00623590">
              <w:rPr>
                <w:rFonts w:ascii="Liberation Serif" w:hAnsi="Liberation Serif" w:cs="Liberation Serif"/>
                <w:sz w:val="20"/>
                <w:szCs w:val="20"/>
                <w:lang w:val="sq-AL"/>
              </w:rPr>
              <w:t>3 Tetor, 2022</w:t>
            </w:r>
          </w:p>
          <w:p w:rsidR="001846D7" w:rsidRPr="00623590" w:rsidRDefault="001846D7" w:rsidP="00D41EF0">
            <w:pPr>
              <w:pStyle w:val="NormalWeb"/>
              <w:spacing w:before="0" w:beforeAutospacing="0" w:after="0" w:afterAutospacing="0"/>
              <w:jc w:val="both"/>
              <w:rPr>
                <w:rStyle w:val="Strong"/>
                <w:rFonts w:ascii="Liberation Serif" w:hAnsi="Liberation Serif" w:cs="Liberation Serif"/>
                <w:b w:val="0"/>
                <w:sz w:val="20"/>
                <w:szCs w:val="20"/>
                <w:lang w:val="sq-AL"/>
              </w:rPr>
            </w:pPr>
            <w:r w:rsidRPr="00623590">
              <w:rPr>
                <w:rFonts w:ascii="Liberation Serif" w:hAnsi="Liberation Serif" w:cs="Liberation Serif"/>
                <w:sz w:val="20"/>
                <w:szCs w:val="20"/>
                <w:lang w:val="sq-AL"/>
              </w:rPr>
              <w:t>Sigurimi Bujqësor në Kosovë për vitin 2023 Takim Koordinues i Akterëve</w:t>
            </w:r>
          </w:p>
        </w:tc>
      </w:tr>
      <w:tr w:rsidR="001846D7" w:rsidRPr="00623590" w:rsidTr="00B62C32">
        <w:trPr>
          <w:trHeight w:val="778"/>
        </w:trPr>
        <w:tc>
          <w:tcPr>
            <w:tcW w:w="58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1</w:t>
            </w:r>
            <w:r w:rsidR="00C649B6" w:rsidRPr="00623590">
              <w:rPr>
                <w:rFonts w:ascii="Liberation Serif" w:hAnsi="Liberation Serif" w:cs="Liberation Serif"/>
                <w:color w:val="0070C0"/>
                <w:sz w:val="20"/>
                <w:szCs w:val="20"/>
              </w:rPr>
              <w:t>1</w:t>
            </w:r>
          </w:p>
        </w:tc>
        <w:tc>
          <w:tcPr>
            <w:tcW w:w="212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RCC, OECD-GVH</w:t>
            </w:r>
          </w:p>
        </w:tc>
        <w:tc>
          <w:tcPr>
            <w:tcW w:w="2208"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bCs/>
                <w:sz w:val="20"/>
                <w:szCs w:val="20"/>
              </w:rPr>
            </w:pPr>
            <w:r w:rsidRPr="00623590">
              <w:rPr>
                <w:rFonts w:ascii="Liberation Serif" w:hAnsi="Liberation Serif" w:cs="Liberation Serif"/>
                <w:bCs/>
                <w:sz w:val="20"/>
                <w:szCs w:val="20"/>
              </w:rPr>
              <w:t>Virtual meeting</w:t>
            </w:r>
          </w:p>
        </w:tc>
        <w:tc>
          <w:tcPr>
            <w:tcW w:w="4799" w:type="dxa"/>
            <w:shd w:val="clear" w:color="auto" w:fill="EEECE1" w:themeFill="background2"/>
            <w:vAlign w:val="center"/>
          </w:tcPr>
          <w:p w:rsidR="001846D7" w:rsidRPr="00623590" w:rsidRDefault="001846D7" w:rsidP="000E33F3">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22.03.2022</w:t>
            </w:r>
          </w:p>
          <w:p w:rsidR="001846D7" w:rsidRPr="00623590" w:rsidRDefault="001846D7" w:rsidP="000E33F3">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Takim me kryetaret e autoriteteve te konkurrences (Heads of Agency Meeting)</w:t>
            </w:r>
          </w:p>
        </w:tc>
      </w:tr>
      <w:tr w:rsidR="001846D7" w:rsidRPr="00623590" w:rsidTr="00B62C32">
        <w:trPr>
          <w:trHeight w:val="778"/>
        </w:trPr>
        <w:tc>
          <w:tcPr>
            <w:tcW w:w="584" w:type="dxa"/>
            <w:shd w:val="clear" w:color="auto" w:fill="EEECE1" w:themeFill="background2"/>
            <w:vAlign w:val="center"/>
          </w:tcPr>
          <w:p w:rsidR="001846D7" w:rsidRPr="00623590" w:rsidRDefault="00C649B6"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12</w:t>
            </w:r>
          </w:p>
        </w:tc>
        <w:tc>
          <w:tcPr>
            <w:tcW w:w="2124" w:type="dxa"/>
            <w:shd w:val="clear" w:color="auto" w:fill="EEECE1" w:themeFill="background2"/>
            <w:vAlign w:val="center"/>
          </w:tcPr>
          <w:p w:rsidR="00C649B6" w:rsidRPr="00623590" w:rsidRDefault="00C649B6" w:rsidP="000E33F3">
            <w:pPr>
              <w:spacing w:line="276" w:lineRule="auto"/>
              <w:jc w:val="center"/>
              <w:rPr>
                <w:rFonts w:ascii="Liberation Serif" w:hAnsi="Liberation Serif" w:cs="Liberation Serif"/>
                <w:sz w:val="20"/>
                <w:szCs w:val="20"/>
              </w:rPr>
            </w:pPr>
          </w:p>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BS-Europe</w:t>
            </w:r>
          </w:p>
        </w:tc>
        <w:tc>
          <w:tcPr>
            <w:tcW w:w="2208" w:type="dxa"/>
            <w:shd w:val="clear" w:color="auto" w:fill="EEECE1" w:themeFill="background2"/>
            <w:vAlign w:val="center"/>
          </w:tcPr>
          <w:p w:rsidR="001846D7" w:rsidRPr="00623590" w:rsidRDefault="00C649B6"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Prishtinë</w:t>
            </w:r>
          </w:p>
          <w:p w:rsidR="001846D7" w:rsidRPr="00623590" w:rsidRDefault="001846D7" w:rsidP="000E33F3">
            <w:pPr>
              <w:spacing w:line="276" w:lineRule="auto"/>
              <w:jc w:val="center"/>
              <w:rPr>
                <w:rFonts w:ascii="Liberation Serif" w:hAnsi="Liberation Serif" w:cs="Liberation Serif"/>
                <w:bCs/>
                <w:sz w:val="20"/>
                <w:szCs w:val="20"/>
              </w:rPr>
            </w:pPr>
            <w:r w:rsidRPr="00623590">
              <w:rPr>
                <w:rFonts w:ascii="Liberation Serif" w:hAnsi="Liberation Serif" w:cs="Liberation Serif"/>
                <w:sz w:val="20"/>
                <w:szCs w:val="20"/>
              </w:rPr>
              <w:t>(Hotel International Prishtina)</w:t>
            </w:r>
          </w:p>
        </w:tc>
        <w:tc>
          <w:tcPr>
            <w:tcW w:w="4799" w:type="dxa"/>
            <w:shd w:val="clear" w:color="auto" w:fill="EEECE1" w:themeFill="background2"/>
            <w:vAlign w:val="center"/>
          </w:tcPr>
          <w:p w:rsidR="001846D7" w:rsidRPr="00623590" w:rsidRDefault="001846D7" w:rsidP="000E33F3">
            <w:pPr>
              <w:pStyle w:val="table0020grid"/>
              <w:spacing w:before="0" w:beforeAutospacing="0" w:after="0" w:afterAutospacing="0"/>
              <w:jc w:val="both"/>
              <w:rPr>
                <w:rStyle w:val="ListParagraphChar"/>
                <w:rFonts w:ascii="Liberation Serif" w:hAnsi="Liberation Serif" w:cs="Liberation Serif"/>
                <w:bCs/>
                <w:iCs/>
                <w:color w:val="000000"/>
                <w:sz w:val="20"/>
                <w:szCs w:val="20"/>
              </w:rPr>
            </w:pPr>
            <w:r w:rsidRPr="00623590">
              <w:rPr>
                <w:rFonts w:ascii="Liberation Serif" w:hAnsi="Liberation Serif" w:cs="Liberation Serif"/>
                <w:sz w:val="20"/>
                <w:szCs w:val="20"/>
                <w:lang w:val="sq-AL"/>
              </w:rPr>
              <w:t>7-8.02.2022</w:t>
            </w:r>
            <w:r w:rsidRPr="00623590">
              <w:rPr>
                <w:rStyle w:val="ListParagraphChar"/>
                <w:rFonts w:ascii="Liberation Serif" w:hAnsi="Liberation Serif" w:cs="Liberation Serif"/>
                <w:bCs/>
                <w:iCs/>
                <w:color w:val="000000"/>
                <w:sz w:val="20"/>
                <w:szCs w:val="20"/>
              </w:rPr>
              <w:t xml:space="preserve"> </w:t>
            </w:r>
          </w:p>
          <w:p w:rsidR="001846D7" w:rsidRPr="00623590" w:rsidRDefault="001846D7" w:rsidP="000E33F3">
            <w:pPr>
              <w:pStyle w:val="table0020grid"/>
              <w:spacing w:before="0" w:beforeAutospacing="0" w:after="0" w:afterAutospacing="0"/>
              <w:jc w:val="both"/>
              <w:rPr>
                <w:rFonts w:ascii="Liberation Serif" w:hAnsi="Liberation Serif" w:cs="Liberation Serif"/>
                <w:sz w:val="20"/>
                <w:szCs w:val="20"/>
                <w:lang w:val="sq-AL"/>
              </w:rPr>
            </w:pPr>
            <w:r w:rsidRPr="00623590">
              <w:rPr>
                <w:rStyle w:val="table0020gridchar"/>
                <w:rFonts w:ascii="Liberation Serif" w:eastAsia="MS Mincho" w:hAnsi="Liberation Serif" w:cs="Liberation Serif"/>
                <w:bCs/>
                <w:iCs/>
                <w:color w:val="000000"/>
                <w:sz w:val="20"/>
                <w:szCs w:val="20"/>
                <w:lang w:val="sq-AL"/>
              </w:rPr>
              <w:t>Ekspertët: Daniel Colgan dhe Fabio Filipo</w:t>
            </w:r>
            <w:r w:rsidR="00C649B6" w:rsidRPr="00623590">
              <w:rPr>
                <w:rStyle w:val="table0020gridchar"/>
                <w:rFonts w:ascii="Liberation Serif" w:eastAsia="MS Mincho" w:hAnsi="Liberation Serif" w:cs="Liberation Serif"/>
                <w:bCs/>
                <w:iCs/>
                <w:color w:val="000000"/>
                <w:sz w:val="20"/>
                <w:szCs w:val="20"/>
                <w:lang w:val="sq-AL"/>
              </w:rPr>
              <w:t xml:space="preserve">. </w:t>
            </w:r>
            <w:r w:rsidRPr="00623590">
              <w:rPr>
                <w:rFonts w:ascii="Liberation Serif" w:hAnsi="Liberation Serif" w:cs="Liberation Serif"/>
                <w:sz w:val="20"/>
                <w:szCs w:val="20"/>
                <w:lang w:val="sq-AL"/>
              </w:rPr>
              <w:t>Trajnim i organizuar nga Projekti i BE-së, së bashku m</w:t>
            </w:r>
            <w:r w:rsidR="00C649B6" w:rsidRPr="00623590">
              <w:rPr>
                <w:rFonts w:ascii="Liberation Serif" w:hAnsi="Liberation Serif" w:cs="Liberation Serif"/>
                <w:sz w:val="20"/>
                <w:szCs w:val="20"/>
                <w:lang w:val="sq-AL"/>
              </w:rPr>
              <w:t>e Gjyqtarë dhe Prokurorë me temë</w:t>
            </w:r>
            <w:r w:rsidRPr="00623590">
              <w:rPr>
                <w:rFonts w:ascii="Liberation Serif" w:hAnsi="Liberation Serif" w:cs="Liberation Serif"/>
                <w:sz w:val="20"/>
                <w:szCs w:val="20"/>
                <w:lang w:val="sq-AL"/>
              </w:rPr>
              <w:t>n:</w:t>
            </w:r>
            <w:r w:rsidR="00C649B6" w:rsidRPr="00623590">
              <w:rPr>
                <w:rFonts w:ascii="Liberation Serif" w:hAnsi="Liberation Serif" w:cs="Liberation Serif"/>
                <w:sz w:val="20"/>
                <w:szCs w:val="20"/>
                <w:lang w:val="sq-AL"/>
              </w:rPr>
              <w:t xml:space="preserve"> </w:t>
            </w:r>
            <w:r w:rsidRPr="00623590">
              <w:rPr>
                <w:rFonts w:ascii="Liberation Serif" w:hAnsi="Liberation Serif" w:cs="Liberation Serif"/>
                <w:sz w:val="20"/>
                <w:szCs w:val="20"/>
                <w:lang w:val="sq-AL"/>
              </w:rPr>
              <w:t>“Ndalimi i abuzimeve me pozitën dominuese në praktikë”</w:t>
            </w:r>
          </w:p>
          <w:p w:rsidR="001846D7" w:rsidRPr="00623590" w:rsidRDefault="001846D7" w:rsidP="000E33F3">
            <w:pPr>
              <w:rPr>
                <w:rFonts w:ascii="Liberation Serif" w:hAnsi="Liberation Serif" w:cs="Liberation Serif"/>
                <w:sz w:val="20"/>
                <w:szCs w:val="20"/>
              </w:rPr>
            </w:pPr>
            <w:r w:rsidRPr="00623590">
              <w:rPr>
                <w:rFonts w:ascii="Liberation Serif" w:hAnsi="Liberation Serif" w:cs="Liberation Serif"/>
                <w:sz w:val="20"/>
                <w:szCs w:val="20"/>
              </w:rPr>
              <w:t>Pjes</w:t>
            </w:r>
            <w:r w:rsidR="00C649B6" w:rsidRPr="00623590">
              <w:rPr>
                <w:rFonts w:ascii="Liberation Serif" w:hAnsi="Liberation Serif" w:cs="Liberation Serif"/>
                <w:sz w:val="20"/>
                <w:szCs w:val="20"/>
              </w:rPr>
              <w:t>ëmarrë</w:t>
            </w:r>
            <w:r w:rsidRPr="00623590">
              <w:rPr>
                <w:rFonts w:ascii="Liberation Serif" w:hAnsi="Liberation Serif" w:cs="Liberation Serif"/>
                <w:sz w:val="20"/>
                <w:szCs w:val="20"/>
              </w:rPr>
              <w:t xml:space="preserve">s: </w:t>
            </w:r>
            <w:r w:rsidR="00C649B6" w:rsidRPr="00623590">
              <w:rPr>
                <w:rFonts w:ascii="Liberation Serif" w:hAnsi="Liberation Serif" w:cs="Liberation Serif"/>
                <w:sz w:val="20"/>
                <w:szCs w:val="20"/>
              </w:rPr>
              <w:t>Zyrtarët e DMT-së</w:t>
            </w:r>
          </w:p>
        </w:tc>
      </w:tr>
      <w:tr w:rsidR="001846D7" w:rsidRPr="00623590" w:rsidTr="00B62C32">
        <w:trPr>
          <w:trHeight w:val="372"/>
        </w:trPr>
        <w:tc>
          <w:tcPr>
            <w:tcW w:w="58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color w:val="0070C0"/>
                <w:sz w:val="20"/>
                <w:szCs w:val="20"/>
              </w:rPr>
            </w:pPr>
          </w:p>
          <w:p w:rsidR="001846D7" w:rsidRPr="00623590" w:rsidRDefault="00C649B6"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13</w:t>
            </w:r>
          </w:p>
        </w:tc>
        <w:tc>
          <w:tcPr>
            <w:tcW w:w="212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p>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BS-Europe</w:t>
            </w:r>
          </w:p>
        </w:tc>
        <w:tc>
          <w:tcPr>
            <w:tcW w:w="2208" w:type="dxa"/>
            <w:shd w:val="clear" w:color="auto" w:fill="EEECE1" w:themeFill="background2"/>
            <w:vAlign w:val="center"/>
          </w:tcPr>
          <w:p w:rsidR="001846D7" w:rsidRPr="00623590" w:rsidRDefault="00C649B6"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Prishtinë</w:t>
            </w:r>
          </w:p>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(Hotel International Prishtina)</w:t>
            </w:r>
          </w:p>
        </w:tc>
        <w:tc>
          <w:tcPr>
            <w:tcW w:w="4799" w:type="dxa"/>
            <w:shd w:val="clear" w:color="auto" w:fill="EEECE1" w:themeFill="background2"/>
            <w:vAlign w:val="center"/>
          </w:tcPr>
          <w:p w:rsidR="001846D7" w:rsidRPr="00623590" w:rsidRDefault="001846D7" w:rsidP="00A3090A">
            <w:pPr>
              <w:spacing w:line="276" w:lineRule="auto"/>
              <w:rPr>
                <w:bCs/>
                <w:sz w:val="18"/>
                <w:szCs w:val="18"/>
              </w:rPr>
            </w:pPr>
            <w:r w:rsidRPr="00623590">
              <w:rPr>
                <w:bCs/>
                <w:sz w:val="18"/>
                <w:szCs w:val="18"/>
              </w:rPr>
              <w:t>10-11.03.2022</w:t>
            </w:r>
          </w:p>
          <w:p w:rsidR="001846D7" w:rsidRPr="00623590" w:rsidRDefault="001846D7" w:rsidP="000E33F3">
            <w:pPr>
              <w:spacing w:line="276" w:lineRule="auto"/>
              <w:rPr>
                <w:rStyle w:val="Strong"/>
                <w:rFonts w:ascii="Liberation Serif" w:hAnsi="Liberation Serif" w:cs="Liberation Serif"/>
                <w:b w:val="0"/>
                <w:bCs w:val="0"/>
                <w:sz w:val="20"/>
                <w:szCs w:val="20"/>
              </w:rPr>
            </w:pPr>
            <w:r w:rsidRPr="00623590">
              <w:rPr>
                <w:rStyle w:val="table0020gridchar"/>
                <w:rFonts w:ascii="Liberation Serif" w:hAnsi="Liberation Serif" w:cs="Liberation Serif"/>
                <w:bCs/>
                <w:iCs/>
                <w:color w:val="000000"/>
                <w:sz w:val="20"/>
                <w:szCs w:val="20"/>
              </w:rPr>
              <w:t xml:space="preserve">Ekspertët: </w:t>
            </w:r>
            <w:r w:rsidRPr="00623590">
              <w:rPr>
                <w:rFonts w:ascii="Liberation Serif" w:hAnsi="Liberation Serif" w:cs="Liberation Serif"/>
                <w:sz w:val="20"/>
                <w:szCs w:val="20"/>
              </w:rPr>
              <w:t>Daniel Colgan dhe Igor Taccani</w:t>
            </w:r>
          </w:p>
          <w:p w:rsidR="001846D7" w:rsidRPr="00623590" w:rsidRDefault="001846D7" w:rsidP="000E33F3">
            <w:pPr>
              <w:rPr>
                <w:rFonts w:ascii="Liberation Serif" w:hAnsi="Liberation Serif" w:cs="Liberation Serif"/>
                <w:sz w:val="20"/>
                <w:szCs w:val="20"/>
              </w:rPr>
            </w:pPr>
            <w:r w:rsidRPr="00623590">
              <w:rPr>
                <w:rFonts w:ascii="Liberation Serif" w:hAnsi="Liberation Serif" w:cs="Liberation Serif"/>
                <w:bCs/>
                <w:sz w:val="20"/>
                <w:szCs w:val="20"/>
              </w:rPr>
              <w:t>Kontrolli i bashkimit në praktikë ( kontrolli i përqendrimeve)</w:t>
            </w:r>
            <w:r w:rsidRPr="00623590">
              <w:rPr>
                <w:rFonts w:ascii="Liberation Serif" w:hAnsi="Liberation Serif" w:cs="Liberation Serif"/>
                <w:sz w:val="20"/>
                <w:szCs w:val="20"/>
              </w:rPr>
              <w:t xml:space="preserve"> </w:t>
            </w:r>
          </w:p>
          <w:p w:rsidR="001846D7" w:rsidRPr="00623590" w:rsidRDefault="001846D7" w:rsidP="000E33F3">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Pjes</w:t>
            </w:r>
            <w:r w:rsidR="00C649B6" w:rsidRPr="00623590">
              <w:rPr>
                <w:rFonts w:ascii="Liberation Serif" w:hAnsi="Liberation Serif" w:cs="Liberation Serif"/>
                <w:sz w:val="20"/>
                <w:szCs w:val="20"/>
              </w:rPr>
              <w:t>ë</w:t>
            </w:r>
            <w:r w:rsidRPr="00623590">
              <w:rPr>
                <w:rFonts w:ascii="Liberation Serif" w:hAnsi="Liberation Serif" w:cs="Liberation Serif"/>
                <w:sz w:val="20"/>
                <w:szCs w:val="20"/>
              </w:rPr>
              <w:t>marr</w:t>
            </w:r>
            <w:r w:rsidR="00C649B6" w:rsidRPr="00623590">
              <w:rPr>
                <w:rFonts w:ascii="Liberation Serif" w:hAnsi="Liberation Serif" w:cs="Liberation Serif"/>
                <w:sz w:val="20"/>
                <w:szCs w:val="20"/>
              </w:rPr>
              <w:t>ë</w:t>
            </w:r>
            <w:r w:rsidRPr="00623590">
              <w:rPr>
                <w:rFonts w:ascii="Liberation Serif" w:hAnsi="Liberation Serif" w:cs="Liberation Serif"/>
                <w:sz w:val="20"/>
                <w:szCs w:val="20"/>
              </w:rPr>
              <w:t xml:space="preserve">s: </w:t>
            </w:r>
            <w:r w:rsidR="00C649B6" w:rsidRPr="00623590">
              <w:rPr>
                <w:rFonts w:ascii="Liberation Serif" w:hAnsi="Liberation Serif" w:cs="Liberation Serif"/>
                <w:sz w:val="20"/>
                <w:szCs w:val="20"/>
              </w:rPr>
              <w:t>Zyrtarët e DMT-së</w:t>
            </w:r>
          </w:p>
        </w:tc>
      </w:tr>
      <w:tr w:rsidR="001846D7" w:rsidRPr="00623590" w:rsidTr="00B62C32">
        <w:trPr>
          <w:trHeight w:val="372"/>
        </w:trPr>
        <w:tc>
          <w:tcPr>
            <w:tcW w:w="584" w:type="dxa"/>
            <w:shd w:val="clear" w:color="auto" w:fill="EEECE1" w:themeFill="background2"/>
            <w:vAlign w:val="center"/>
          </w:tcPr>
          <w:p w:rsidR="001846D7" w:rsidRPr="00623590" w:rsidRDefault="00C649B6"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lastRenderedPageBreak/>
              <w:t>1</w:t>
            </w:r>
            <w:r w:rsidR="001846D7" w:rsidRPr="00623590">
              <w:rPr>
                <w:rFonts w:ascii="Liberation Serif" w:hAnsi="Liberation Serif" w:cs="Liberation Serif"/>
                <w:color w:val="0070C0"/>
                <w:sz w:val="20"/>
                <w:szCs w:val="20"/>
              </w:rPr>
              <w:t>4</w:t>
            </w:r>
          </w:p>
        </w:tc>
        <w:tc>
          <w:tcPr>
            <w:tcW w:w="212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BS-Europe</w:t>
            </w:r>
          </w:p>
        </w:tc>
        <w:tc>
          <w:tcPr>
            <w:tcW w:w="2208" w:type="dxa"/>
            <w:shd w:val="clear" w:color="auto" w:fill="EEECE1" w:themeFill="background2"/>
            <w:vAlign w:val="center"/>
          </w:tcPr>
          <w:p w:rsidR="001846D7" w:rsidRPr="00623590" w:rsidRDefault="00C649B6"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Prishtinë</w:t>
            </w:r>
          </w:p>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(Hotel International Prishtina)</w:t>
            </w:r>
          </w:p>
        </w:tc>
        <w:tc>
          <w:tcPr>
            <w:tcW w:w="4799" w:type="dxa"/>
            <w:shd w:val="clear" w:color="auto" w:fill="EEECE1" w:themeFill="background2"/>
            <w:vAlign w:val="center"/>
          </w:tcPr>
          <w:p w:rsidR="001846D7" w:rsidRPr="00623590" w:rsidRDefault="001846D7" w:rsidP="000E33F3">
            <w:pPr>
              <w:spacing w:after="160" w:line="259" w:lineRule="auto"/>
              <w:jc w:val="both"/>
              <w:rPr>
                <w:rFonts w:ascii="Liberation Serif" w:hAnsi="Liberation Serif" w:cs="Liberation Serif"/>
                <w:sz w:val="20"/>
                <w:szCs w:val="20"/>
              </w:rPr>
            </w:pPr>
            <w:r w:rsidRPr="00623590">
              <w:rPr>
                <w:rFonts w:ascii="Liberation Serif" w:hAnsi="Liberation Serif" w:cs="Liberation Serif"/>
                <w:sz w:val="20"/>
                <w:szCs w:val="20"/>
              </w:rPr>
              <w:t>16.03.2022</w:t>
            </w:r>
          </w:p>
          <w:p w:rsidR="001846D7" w:rsidRPr="00623590" w:rsidRDefault="001846D7" w:rsidP="000E33F3">
            <w:pPr>
              <w:rPr>
                <w:rFonts w:ascii="Liberation Serif" w:hAnsi="Liberation Serif" w:cs="Liberation Serif"/>
                <w:sz w:val="20"/>
                <w:szCs w:val="20"/>
              </w:rPr>
            </w:pPr>
            <w:r w:rsidRPr="00623590">
              <w:rPr>
                <w:rFonts w:ascii="Liberation Serif" w:hAnsi="Liberation Serif" w:cs="Liberation Serif"/>
                <w:sz w:val="20"/>
                <w:szCs w:val="20"/>
              </w:rPr>
              <w:t>“Analiza e rrjedhës së punës në AKK"</w:t>
            </w:r>
          </w:p>
          <w:p w:rsidR="001846D7" w:rsidRPr="00623590" w:rsidRDefault="001846D7" w:rsidP="000E33F3">
            <w:pPr>
              <w:rPr>
                <w:rStyle w:val="Strong"/>
                <w:rFonts w:ascii="Liberation Serif" w:hAnsi="Liberation Serif" w:cs="Liberation Serif"/>
                <w:b w:val="0"/>
                <w:bCs w:val="0"/>
                <w:sz w:val="20"/>
                <w:szCs w:val="20"/>
              </w:rPr>
            </w:pPr>
            <w:r w:rsidRPr="00623590">
              <w:rPr>
                <w:rFonts w:ascii="Liberation Serif" w:hAnsi="Liberation Serif" w:cs="Liberation Serif"/>
                <w:sz w:val="20"/>
                <w:szCs w:val="20"/>
              </w:rPr>
              <w:t>Pjes</w:t>
            </w:r>
            <w:r w:rsidR="00C649B6" w:rsidRPr="00623590">
              <w:rPr>
                <w:rFonts w:ascii="Liberation Serif" w:hAnsi="Liberation Serif" w:cs="Liberation Serif"/>
                <w:sz w:val="20"/>
                <w:szCs w:val="20"/>
              </w:rPr>
              <w:t>ë</w:t>
            </w:r>
            <w:r w:rsidRPr="00623590">
              <w:rPr>
                <w:rFonts w:ascii="Liberation Serif" w:hAnsi="Liberation Serif" w:cs="Liberation Serif"/>
                <w:sz w:val="20"/>
                <w:szCs w:val="20"/>
              </w:rPr>
              <w:t>marr</w:t>
            </w:r>
            <w:r w:rsidR="00C649B6" w:rsidRPr="00623590">
              <w:rPr>
                <w:rFonts w:ascii="Liberation Serif" w:hAnsi="Liberation Serif" w:cs="Liberation Serif"/>
                <w:sz w:val="20"/>
                <w:szCs w:val="20"/>
              </w:rPr>
              <w:t>ë</w:t>
            </w:r>
            <w:r w:rsidRPr="00623590">
              <w:rPr>
                <w:rFonts w:ascii="Liberation Serif" w:hAnsi="Liberation Serif" w:cs="Liberation Serif"/>
                <w:sz w:val="20"/>
                <w:szCs w:val="20"/>
              </w:rPr>
              <w:t xml:space="preserve">s: </w:t>
            </w:r>
            <w:r w:rsidR="00C649B6" w:rsidRPr="00623590">
              <w:rPr>
                <w:rFonts w:ascii="Liberation Serif" w:hAnsi="Liberation Serif" w:cs="Liberation Serif"/>
                <w:sz w:val="20"/>
                <w:szCs w:val="20"/>
              </w:rPr>
              <w:t>Zyrtarët e DMT-së</w:t>
            </w:r>
          </w:p>
        </w:tc>
      </w:tr>
      <w:tr w:rsidR="001846D7" w:rsidRPr="00623590" w:rsidTr="00B62C32">
        <w:trPr>
          <w:trHeight w:val="372"/>
        </w:trPr>
        <w:tc>
          <w:tcPr>
            <w:tcW w:w="58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color w:val="0070C0"/>
                <w:sz w:val="20"/>
                <w:szCs w:val="20"/>
              </w:rPr>
            </w:pPr>
          </w:p>
          <w:p w:rsidR="001846D7" w:rsidRPr="00623590" w:rsidRDefault="00C649B6" w:rsidP="000E33F3">
            <w:pPr>
              <w:spacing w:line="276" w:lineRule="auto"/>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1</w:t>
            </w:r>
            <w:r w:rsidR="001846D7" w:rsidRPr="00623590">
              <w:rPr>
                <w:rFonts w:ascii="Liberation Serif" w:hAnsi="Liberation Serif" w:cs="Liberation Serif"/>
                <w:color w:val="0070C0"/>
                <w:sz w:val="20"/>
                <w:szCs w:val="20"/>
              </w:rPr>
              <w:t>5</w:t>
            </w:r>
          </w:p>
        </w:tc>
        <w:tc>
          <w:tcPr>
            <w:tcW w:w="212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p>
          <w:p w:rsidR="001846D7" w:rsidRPr="00623590" w:rsidRDefault="001846D7" w:rsidP="000E33F3">
            <w:pPr>
              <w:spacing w:line="276" w:lineRule="auto"/>
              <w:jc w:val="center"/>
              <w:rPr>
                <w:rFonts w:ascii="Liberation Serif" w:hAnsi="Liberation Serif" w:cs="Liberation Serif"/>
                <w:sz w:val="20"/>
                <w:szCs w:val="20"/>
              </w:rPr>
            </w:pPr>
          </w:p>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B&amp;S – Europe</w:t>
            </w:r>
          </w:p>
        </w:tc>
        <w:tc>
          <w:tcPr>
            <w:tcW w:w="2208"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p>
          <w:p w:rsidR="001846D7" w:rsidRPr="00623590" w:rsidRDefault="001846D7" w:rsidP="000E33F3">
            <w:pPr>
              <w:spacing w:line="276" w:lineRule="auto"/>
              <w:jc w:val="center"/>
              <w:rPr>
                <w:rFonts w:ascii="Liberation Serif" w:hAnsi="Liberation Serif" w:cs="Liberation Serif"/>
                <w:sz w:val="20"/>
                <w:szCs w:val="20"/>
              </w:rPr>
            </w:pPr>
          </w:p>
          <w:p w:rsidR="001846D7" w:rsidRPr="00623590" w:rsidRDefault="00C96436" w:rsidP="000E33F3">
            <w:pPr>
              <w:spacing w:line="276" w:lineRule="auto"/>
              <w:jc w:val="center"/>
              <w:rPr>
                <w:rFonts w:ascii="Liberation Serif" w:hAnsi="Liberation Serif" w:cs="Liberation Serif"/>
                <w:sz w:val="20"/>
                <w:szCs w:val="20"/>
              </w:rPr>
            </w:pPr>
            <w:r>
              <w:rPr>
                <w:rFonts w:ascii="Liberation Serif" w:hAnsi="Liberation Serif" w:cs="Liberation Serif"/>
                <w:sz w:val="20"/>
                <w:szCs w:val="20"/>
              </w:rPr>
              <w:t>W</w:t>
            </w:r>
            <w:r w:rsidR="001846D7" w:rsidRPr="00623590">
              <w:rPr>
                <w:rFonts w:ascii="Liberation Serif" w:hAnsi="Liberation Serif" w:cs="Liberation Serif"/>
                <w:sz w:val="20"/>
                <w:szCs w:val="20"/>
              </w:rPr>
              <w:t>ebinar/zoom</w:t>
            </w:r>
          </w:p>
        </w:tc>
        <w:tc>
          <w:tcPr>
            <w:tcW w:w="4799" w:type="dxa"/>
            <w:shd w:val="clear" w:color="auto" w:fill="EEECE1" w:themeFill="background2"/>
            <w:vAlign w:val="center"/>
          </w:tcPr>
          <w:p w:rsidR="001846D7" w:rsidRPr="00623590" w:rsidRDefault="001846D7" w:rsidP="00A3090A">
            <w:pPr>
              <w:spacing w:line="276" w:lineRule="auto"/>
              <w:rPr>
                <w:bCs/>
                <w:sz w:val="18"/>
                <w:szCs w:val="18"/>
              </w:rPr>
            </w:pPr>
            <w:r w:rsidRPr="00623590">
              <w:rPr>
                <w:bCs/>
                <w:sz w:val="18"/>
                <w:szCs w:val="18"/>
              </w:rPr>
              <w:t>25.03.2022</w:t>
            </w:r>
          </w:p>
          <w:p w:rsidR="001846D7" w:rsidRPr="00623590" w:rsidRDefault="001846D7" w:rsidP="00A3090A">
            <w:pPr>
              <w:spacing w:line="276" w:lineRule="auto"/>
              <w:rPr>
                <w:bCs/>
              </w:rPr>
            </w:pPr>
            <w:r w:rsidRPr="00623590">
              <w:rPr>
                <w:rFonts w:ascii="Liberation Serif" w:hAnsi="Liberation Serif" w:cs="Liberation Serif"/>
                <w:sz w:val="20"/>
                <w:szCs w:val="20"/>
              </w:rPr>
              <w:t xml:space="preserve">Ekspertët: Sigitas Cemnolonskis dhe Igor Taccani </w:t>
            </w:r>
          </w:p>
          <w:p w:rsidR="001846D7" w:rsidRPr="00623590" w:rsidRDefault="001846D7" w:rsidP="000E33F3">
            <w:pPr>
              <w:rPr>
                <w:rFonts w:ascii="Liberation Serif" w:hAnsi="Liberation Serif" w:cs="Liberation Serif"/>
                <w:sz w:val="20"/>
                <w:szCs w:val="20"/>
              </w:rPr>
            </w:pPr>
            <w:r w:rsidRPr="00623590">
              <w:rPr>
                <w:rFonts w:ascii="Liberation Serif" w:hAnsi="Liberation Serif" w:cs="Liberation Serif"/>
                <w:sz w:val="20"/>
                <w:szCs w:val="20"/>
              </w:rPr>
              <w:t>Projekti i BE-së, së bashku me Akademinë e Drejtësisë së Kosovës,  tema: “Trajnim hyrës për Ligjin dhe politikën e konkurrencës dhe rregullimin e ndihmës shtetërore në Kosovë”.</w:t>
            </w:r>
          </w:p>
          <w:p w:rsidR="001846D7" w:rsidRPr="00623590" w:rsidRDefault="00C649B6" w:rsidP="000E33F3">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Pjesëmarrës: Zyrtarët e DMT-së</w:t>
            </w:r>
          </w:p>
        </w:tc>
      </w:tr>
      <w:tr w:rsidR="001846D7" w:rsidRPr="00623590" w:rsidTr="00B62C32">
        <w:trPr>
          <w:trHeight w:val="372"/>
        </w:trPr>
        <w:tc>
          <w:tcPr>
            <w:tcW w:w="58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color w:val="0070C0"/>
                <w:sz w:val="20"/>
                <w:szCs w:val="20"/>
              </w:rPr>
            </w:pPr>
          </w:p>
          <w:p w:rsidR="001846D7" w:rsidRPr="00623590" w:rsidRDefault="001846D7" w:rsidP="000E33F3">
            <w:pPr>
              <w:spacing w:line="276" w:lineRule="auto"/>
              <w:jc w:val="center"/>
              <w:rPr>
                <w:rFonts w:ascii="Liberation Serif" w:hAnsi="Liberation Serif" w:cs="Liberation Serif"/>
                <w:color w:val="0070C0"/>
                <w:sz w:val="20"/>
                <w:szCs w:val="20"/>
              </w:rPr>
            </w:pPr>
          </w:p>
          <w:p w:rsidR="001846D7" w:rsidRPr="00623590" w:rsidRDefault="00C649B6"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1</w:t>
            </w:r>
            <w:r w:rsidR="001846D7" w:rsidRPr="00623590">
              <w:rPr>
                <w:rFonts w:ascii="Liberation Serif" w:hAnsi="Liberation Serif" w:cs="Liberation Serif"/>
                <w:color w:val="0070C0"/>
                <w:sz w:val="20"/>
                <w:szCs w:val="20"/>
              </w:rPr>
              <w:t>6</w:t>
            </w:r>
          </w:p>
        </w:tc>
        <w:tc>
          <w:tcPr>
            <w:tcW w:w="212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p>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B&amp;S – Europe</w:t>
            </w:r>
          </w:p>
        </w:tc>
        <w:tc>
          <w:tcPr>
            <w:tcW w:w="2208"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p>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Salla- Avokati i Popullit</w:t>
            </w:r>
          </w:p>
        </w:tc>
        <w:tc>
          <w:tcPr>
            <w:tcW w:w="4799" w:type="dxa"/>
            <w:shd w:val="clear" w:color="auto" w:fill="EEECE1" w:themeFill="background2"/>
            <w:vAlign w:val="center"/>
          </w:tcPr>
          <w:p w:rsidR="001846D7" w:rsidRPr="00623590" w:rsidRDefault="001846D7" w:rsidP="00A3090A">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20 dhe 22 prill</w:t>
            </w:r>
            <w:r w:rsidR="00C649B6" w:rsidRPr="00623590">
              <w:rPr>
                <w:rFonts w:ascii="Liberation Serif" w:hAnsi="Liberation Serif" w:cs="Liberation Serif"/>
                <w:sz w:val="20"/>
                <w:szCs w:val="20"/>
              </w:rPr>
              <w:t xml:space="preserve"> 2022</w:t>
            </w:r>
          </w:p>
          <w:p w:rsidR="001846D7" w:rsidRPr="00623590" w:rsidRDefault="001846D7" w:rsidP="00A3090A">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Trajnimi  nje ditor për Excel dhe Trajnim një ditor për sigurinë kibernetike (Dita e Sigurisë së Informacionit), nga eksperti i angazhuar nga Projekti i BE-së, z.Burim Berisha</w:t>
            </w:r>
          </w:p>
          <w:p w:rsidR="001846D7" w:rsidRPr="00623590" w:rsidRDefault="00C649B6" w:rsidP="00A3090A">
            <w:pPr>
              <w:spacing w:line="276" w:lineRule="auto"/>
            </w:pPr>
            <w:r w:rsidRPr="00623590">
              <w:rPr>
                <w:rFonts w:ascii="Liberation Serif" w:hAnsi="Liberation Serif" w:cs="Liberation Serif"/>
                <w:sz w:val="20"/>
                <w:szCs w:val="20"/>
              </w:rPr>
              <w:t>Pjesëmarrës: Stafi i AKRK-së</w:t>
            </w:r>
          </w:p>
        </w:tc>
      </w:tr>
      <w:tr w:rsidR="001846D7" w:rsidRPr="00623590" w:rsidTr="00B62C32">
        <w:trPr>
          <w:trHeight w:val="1663"/>
        </w:trPr>
        <w:tc>
          <w:tcPr>
            <w:tcW w:w="584" w:type="dxa"/>
            <w:shd w:val="clear" w:color="auto" w:fill="EEECE1" w:themeFill="background2"/>
            <w:vAlign w:val="center"/>
          </w:tcPr>
          <w:p w:rsidR="001846D7" w:rsidRPr="00623590" w:rsidRDefault="00C649B6"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1</w:t>
            </w:r>
            <w:r w:rsidR="001846D7" w:rsidRPr="00623590">
              <w:rPr>
                <w:rFonts w:ascii="Liberation Serif" w:hAnsi="Liberation Serif" w:cs="Liberation Serif"/>
                <w:color w:val="0070C0"/>
                <w:sz w:val="20"/>
                <w:szCs w:val="20"/>
              </w:rPr>
              <w:t>7</w:t>
            </w:r>
          </w:p>
        </w:tc>
        <w:tc>
          <w:tcPr>
            <w:tcW w:w="2124" w:type="dxa"/>
            <w:shd w:val="clear" w:color="auto" w:fill="EEECE1" w:themeFill="background2"/>
            <w:vAlign w:val="center"/>
          </w:tcPr>
          <w:p w:rsidR="00C649B6" w:rsidRPr="00623590" w:rsidRDefault="00C649B6" w:rsidP="000E33F3">
            <w:pPr>
              <w:spacing w:line="276" w:lineRule="auto"/>
              <w:jc w:val="center"/>
              <w:rPr>
                <w:rFonts w:ascii="Liberation Serif" w:hAnsi="Liberation Serif" w:cs="Liberation Serif"/>
                <w:sz w:val="20"/>
                <w:szCs w:val="20"/>
              </w:rPr>
            </w:pPr>
          </w:p>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B&amp;S – Europe</w:t>
            </w:r>
          </w:p>
        </w:tc>
        <w:tc>
          <w:tcPr>
            <w:tcW w:w="2208"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Prishtin</w:t>
            </w:r>
            <w:r w:rsidR="00C96436">
              <w:rPr>
                <w:rFonts w:ascii="Liberation Serif" w:hAnsi="Liberation Serif" w:cs="Liberation Serif"/>
                <w:sz w:val="20"/>
                <w:szCs w:val="20"/>
              </w:rPr>
              <w:t>ë</w:t>
            </w:r>
          </w:p>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(Hotel International Prishtina)</w:t>
            </w:r>
          </w:p>
        </w:tc>
        <w:tc>
          <w:tcPr>
            <w:tcW w:w="4799" w:type="dxa"/>
            <w:shd w:val="clear" w:color="auto" w:fill="EEECE1" w:themeFill="background2"/>
            <w:vAlign w:val="center"/>
          </w:tcPr>
          <w:p w:rsidR="001846D7" w:rsidRPr="00623590" w:rsidRDefault="001846D7" w:rsidP="00A3090A">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28 dhe 29 prill</w:t>
            </w:r>
          </w:p>
          <w:p w:rsidR="001846D7" w:rsidRPr="00623590" w:rsidRDefault="001846D7" w:rsidP="00A3090A">
            <w:pPr>
              <w:rPr>
                <w:rFonts w:ascii="Liberation Serif" w:hAnsi="Liberation Serif" w:cs="Liberation Serif"/>
                <w:sz w:val="20"/>
                <w:szCs w:val="20"/>
              </w:rPr>
            </w:pPr>
            <w:r w:rsidRPr="00623590">
              <w:rPr>
                <w:rFonts w:ascii="Liberation Serif" w:hAnsi="Liberation Serif" w:cs="Liberation Serif"/>
                <w:sz w:val="20"/>
                <w:szCs w:val="20"/>
              </w:rPr>
              <w:t>“Trajnim i mëtejshëm gjyqësor për të drejtën dhe politikën e konkurrencës (pjesa IV)” “Rishikimi gjyqësor i vendimeve t</w:t>
            </w:r>
            <w:r w:rsidR="005D74FD" w:rsidRPr="00623590">
              <w:rPr>
                <w:rFonts w:ascii="Liberation Serif" w:hAnsi="Liberation Serif" w:cs="Liberation Serif"/>
                <w:sz w:val="20"/>
                <w:szCs w:val="20"/>
              </w:rPr>
              <w:t>ë ligjit të konkurrencës në BE”</w:t>
            </w:r>
          </w:p>
          <w:p w:rsidR="001846D7" w:rsidRPr="00623590" w:rsidRDefault="001846D7" w:rsidP="00A3090A">
            <w:pPr>
              <w:pStyle w:val="table0020grid"/>
              <w:spacing w:before="0" w:beforeAutospacing="0" w:after="0" w:afterAutospacing="0" w:line="280" w:lineRule="atLeast"/>
              <w:rPr>
                <w:rFonts w:ascii="Liberation Serif" w:eastAsiaTheme="minorHAnsi" w:hAnsi="Liberation Serif" w:cs="Liberation Serif"/>
                <w:sz w:val="20"/>
                <w:szCs w:val="20"/>
                <w:lang w:val="sq-AL"/>
              </w:rPr>
            </w:pPr>
            <w:r w:rsidRPr="00623590">
              <w:rPr>
                <w:rFonts w:ascii="Liberation Serif" w:eastAsiaTheme="minorHAnsi" w:hAnsi="Liberation Serif" w:cs="Liberation Serif"/>
                <w:sz w:val="20"/>
                <w:szCs w:val="20"/>
                <w:lang w:val="sq-AL"/>
              </w:rPr>
              <w:t>Ekspertët: Fabio Filipo dhe Igor Taccani</w:t>
            </w:r>
          </w:p>
          <w:p w:rsidR="001846D7" w:rsidRPr="00623590" w:rsidRDefault="001846D7" w:rsidP="00A3090A">
            <w:pPr>
              <w:pStyle w:val="table0020grid"/>
              <w:spacing w:before="0" w:beforeAutospacing="0" w:after="0" w:afterAutospacing="0" w:line="280" w:lineRule="atLeast"/>
              <w:rPr>
                <w:rFonts w:ascii="Liberation Serif" w:eastAsiaTheme="minorHAnsi" w:hAnsi="Liberation Serif" w:cs="Liberation Serif"/>
                <w:sz w:val="22"/>
                <w:szCs w:val="22"/>
                <w:lang w:val="sq-AL"/>
              </w:rPr>
            </w:pPr>
            <w:r w:rsidRPr="00623590">
              <w:rPr>
                <w:rFonts w:ascii="Liberation Serif" w:eastAsiaTheme="minorHAnsi" w:hAnsi="Liberation Serif" w:cs="Liberation Serif"/>
                <w:sz w:val="20"/>
                <w:szCs w:val="20"/>
                <w:lang w:val="sq-AL"/>
              </w:rPr>
              <w:t>Pjesmarres: Stafi i AKK-se</w:t>
            </w:r>
          </w:p>
        </w:tc>
      </w:tr>
      <w:tr w:rsidR="001846D7" w:rsidRPr="00623590" w:rsidTr="00B62C32">
        <w:trPr>
          <w:trHeight w:val="372"/>
        </w:trPr>
        <w:tc>
          <w:tcPr>
            <w:tcW w:w="584" w:type="dxa"/>
            <w:shd w:val="clear" w:color="auto" w:fill="EEECE1" w:themeFill="background2"/>
            <w:vAlign w:val="center"/>
          </w:tcPr>
          <w:p w:rsidR="001846D7" w:rsidRPr="00623590" w:rsidRDefault="000E33F3"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1</w:t>
            </w:r>
            <w:r w:rsidR="001846D7" w:rsidRPr="00623590">
              <w:rPr>
                <w:rFonts w:ascii="Liberation Serif" w:hAnsi="Liberation Serif" w:cs="Liberation Serif"/>
                <w:color w:val="0070C0"/>
                <w:sz w:val="20"/>
                <w:szCs w:val="20"/>
              </w:rPr>
              <w:t>8</w:t>
            </w:r>
          </w:p>
        </w:tc>
        <w:tc>
          <w:tcPr>
            <w:tcW w:w="212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RCC, OECD-GVH</w:t>
            </w:r>
          </w:p>
        </w:tc>
        <w:tc>
          <w:tcPr>
            <w:tcW w:w="2208"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eastAsia="MS Mincho" w:hAnsi="Liberation Serif" w:cs="Liberation Serif"/>
                <w:bCs/>
                <w:sz w:val="20"/>
                <w:szCs w:val="20"/>
              </w:rPr>
              <w:t>Budapest/Hungari</w:t>
            </w:r>
          </w:p>
        </w:tc>
        <w:tc>
          <w:tcPr>
            <w:tcW w:w="4799" w:type="dxa"/>
            <w:shd w:val="clear" w:color="auto" w:fill="EEECE1" w:themeFill="background2"/>
            <w:vAlign w:val="center"/>
          </w:tcPr>
          <w:p w:rsidR="001846D7" w:rsidRPr="00623590" w:rsidRDefault="001846D7" w:rsidP="00A3090A">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16-19 Maj 2022</w:t>
            </w:r>
          </w:p>
          <w:p w:rsidR="001846D7" w:rsidRPr="00623590" w:rsidRDefault="00C649B6" w:rsidP="00A3090A">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Raport për seminarin prezantues të</w:t>
            </w:r>
            <w:r w:rsidR="001846D7" w:rsidRPr="00623590">
              <w:rPr>
                <w:rFonts w:ascii="Liberation Serif" w:hAnsi="Liberation Serif" w:cs="Liberation Serif"/>
                <w:sz w:val="20"/>
                <w:szCs w:val="20"/>
              </w:rPr>
              <w:t xml:space="preserve"> RCC-se per Stafin e Rinje ne Budapest</w:t>
            </w:r>
          </w:p>
        </w:tc>
      </w:tr>
      <w:tr w:rsidR="001846D7" w:rsidRPr="00623590" w:rsidTr="00B62C32">
        <w:trPr>
          <w:trHeight w:val="372"/>
        </w:trPr>
        <w:tc>
          <w:tcPr>
            <w:tcW w:w="584" w:type="dxa"/>
            <w:shd w:val="clear" w:color="auto" w:fill="EEECE1" w:themeFill="background2"/>
            <w:vAlign w:val="center"/>
          </w:tcPr>
          <w:p w:rsidR="001846D7" w:rsidRPr="00623590" w:rsidRDefault="000E33F3"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1</w:t>
            </w:r>
            <w:r w:rsidR="001846D7" w:rsidRPr="00623590">
              <w:rPr>
                <w:rFonts w:ascii="Liberation Serif" w:hAnsi="Liberation Serif" w:cs="Liberation Serif"/>
                <w:color w:val="0070C0"/>
                <w:sz w:val="20"/>
                <w:szCs w:val="20"/>
              </w:rPr>
              <w:t>9</w:t>
            </w:r>
          </w:p>
        </w:tc>
        <w:tc>
          <w:tcPr>
            <w:tcW w:w="212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B&amp;S – Europe</w:t>
            </w:r>
          </w:p>
        </w:tc>
        <w:tc>
          <w:tcPr>
            <w:tcW w:w="2208"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Prishtin</w:t>
            </w:r>
            <w:r w:rsidR="00C96436">
              <w:rPr>
                <w:rFonts w:ascii="Liberation Serif" w:hAnsi="Liberation Serif" w:cs="Liberation Serif"/>
                <w:sz w:val="20"/>
                <w:szCs w:val="20"/>
              </w:rPr>
              <w:t>ë</w:t>
            </w:r>
          </w:p>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(Hotel International Prishtina)</w:t>
            </w:r>
          </w:p>
        </w:tc>
        <w:tc>
          <w:tcPr>
            <w:tcW w:w="4799" w:type="dxa"/>
            <w:shd w:val="clear" w:color="auto" w:fill="EEECE1" w:themeFill="background2"/>
            <w:vAlign w:val="center"/>
          </w:tcPr>
          <w:p w:rsidR="001846D7" w:rsidRPr="00623590" w:rsidRDefault="001846D7" w:rsidP="00A3090A">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31</w:t>
            </w:r>
            <w:r w:rsidR="0033719B" w:rsidRPr="00623590">
              <w:rPr>
                <w:rFonts w:ascii="Liberation Serif" w:hAnsi="Liberation Serif" w:cs="Liberation Serif"/>
                <w:sz w:val="20"/>
                <w:szCs w:val="20"/>
              </w:rPr>
              <w:t xml:space="preserve"> </w:t>
            </w:r>
            <w:r w:rsidRPr="00623590">
              <w:rPr>
                <w:rFonts w:ascii="Liberation Serif" w:hAnsi="Liberation Serif" w:cs="Liberation Serif"/>
                <w:sz w:val="20"/>
                <w:szCs w:val="20"/>
              </w:rPr>
              <w:t>Maj 2022</w:t>
            </w:r>
          </w:p>
          <w:p w:rsidR="001846D7" w:rsidRPr="00623590" w:rsidRDefault="001846D7" w:rsidP="00A3090A">
            <w:pPr>
              <w:rPr>
                <w:rFonts w:ascii="Liberation Serif" w:hAnsi="Liberation Serif" w:cs="Liberation Serif"/>
                <w:sz w:val="20"/>
                <w:szCs w:val="20"/>
              </w:rPr>
            </w:pPr>
            <w:r w:rsidRPr="00623590">
              <w:rPr>
                <w:rFonts w:ascii="Liberation Serif" w:hAnsi="Liberation Serif" w:cs="Liberation Serif"/>
                <w:sz w:val="20"/>
                <w:szCs w:val="20"/>
              </w:rPr>
              <w:t xml:space="preserve">Tryezë për projektligjin prioritar dytësor të konkurrencës lidhur me projektligjin e </w:t>
            </w:r>
            <w:r w:rsidR="005D74FD" w:rsidRPr="00623590">
              <w:rPr>
                <w:rFonts w:ascii="Liberation Serif" w:hAnsi="Liberation Serif" w:cs="Liberation Serif"/>
                <w:sz w:val="20"/>
                <w:szCs w:val="20"/>
              </w:rPr>
              <w:t>ri për mbrojtjen e konkurrencës</w:t>
            </w:r>
          </w:p>
          <w:p w:rsidR="001846D7" w:rsidRPr="00623590" w:rsidRDefault="001846D7" w:rsidP="00A3090A">
            <w:pPr>
              <w:rPr>
                <w:rFonts w:ascii="Liberation Serif" w:hAnsi="Liberation Serif" w:cs="Liberation Serif"/>
                <w:sz w:val="20"/>
                <w:szCs w:val="20"/>
              </w:rPr>
            </w:pPr>
            <w:r w:rsidRPr="00623590">
              <w:rPr>
                <w:rFonts w:ascii="Liberation Serif" w:hAnsi="Liberation Serif" w:cs="Liberation Serif"/>
                <w:sz w:val="20"/>
                <w:szCs w:val="20"/>
              </w:rPr>
              <w:t>Ekspertët: Elonas Satas, Dina Lurje dhe Vlora Ferizi</w:t>
            </w:r>
          </w:p>
          <w:p w:rsidR="001846D7" w:rsidRPr="00623590" w:rsidRDefault="001846D7" w:rsidP="00A3090A">
            <w:pPr>
              <w:rPr>
                <w:rFonts w:ascii="Liberation Serif" w:hAnsi="Liberation Serif" w:cs="Liberation Serif"/>
                <w:sz w:val="20"/>
                <w:szCs w:val="20"/>
              </w:rPr>
            </w:pPr>
            <w:r w:rsidRPr="00623590">
              <w:rPr>
                <w:rFonts w:ascii="Liberation Serif" w:hAnsi="Liberation Serif" w:cs="Liberation Serif"/>
                <w:sz w:val="20"/>
                <w:szCs w:val="20"/>
              </w:rPr>
              <w:t xml:space="preserve">Pjesmarres: Stafi i AKK-se </w:t>
            </w:r>
          </w:p>
        </w:tc>
      </w:tr>
      <w:tr w:rsidR="001846D7" w:rsidRPr="00623590" w:rsidTr="00B62C32">
        <w:trPr>
          <w:trHeight w:val="372"/>
        </w:trPr>
        <w:tc>
          <w:tcPr>
            <w:tcW w:w="584" w:type="dxa"/>
            <w:shd w:val="clear" w:color="auto" w:fill="EEECE1" w:themeFill="background2"/>
            <w:vAlign w:val="center"/>
          </w:tcPr>
          <w:p w:rsidR="001846D7" w:rsidRPr="00623590" w:rsidRDefault="000E33F3"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2</w:t>
            </w:r>
            <w:r w:rsidR="001846D7" w:rsidRPr="00623590">
              <w:rPr>
                <w:rFonts w:ascii="Liberation Serif" w:hAnsi="Liberation Serif" w:cs="Liberation Serif"/>
                <w:color w:val="0070C0"/>
                <w:sz w:val="20"/>
                <w:szCs w:val="20"/>
              </w:rPr>
              <w:t>0</w:t>
            </w:r>
          </w:p>
        </w:tc>
        <w:tc>
          <w:tcPr>
            <w:tcW w:w="212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LUX- Development</w:t>
            </w:r>
          </w:p>
        </w:tc>
        <w:tc>
          <w:tcPr>
            <w:tcW w:w="2208"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Viena/Austria</w:t>
            </w:r>
          </w:p>
        </w:tc>
        <w:tc>
          <w:tcPr>
            <w:tcW w:w="4799" w:type="dxa"/>
            <w:shd w:val="clear" w:color="auto" w:fill="EEECE1" w:themeFill="background2"/>
            <w:vAlign w:val="center"/>
          </w:tcPr>
          <w:p w:rsidR="001846D7" w:rsidRPr="00623590" w:rsidRDefault="001846D7" w:rsidP="000E33F3">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19-24 Qershor 2022</w:t>
            </w:r>
          </w:p>
          <w:p w:rsidR="001846D7" w:rsidRPr="00623590" w:rsidRDefault="001846D7" w:rsidP="000E33F3">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Vizitë studimore në Autoritetin Austriak të Konkurrencës</w:t>
            </w:r>
          </w:p>
          <w:p w:rsidR="001846D7" w:rsidRPr="00623590" w:rsidRDefault="001846D7" w:rsidP="000E33F3">
            <w:pPr>
              <w:spacing w:line="276" w:lineRule="auto"/>
              <w:rPr>
                <w:rFonts w:ascii="Liberation Serif" w:hAnsi="Liberation Serif" w:cs="Liberation Serif"/>
                <w:b/>
                <w:sz w:val="20"/>
                <w:szCs w:val="20"/>
                <w:lang w:eastAsia="sr-Latn-CS"/>
              </w:rPr>
            </w:pPr>
            <w:r w:rsidRPr="00623590">
              <w:rPr>
                <w:rFonts w:ascii="Liberation Serif" w:hAnsi="Liberation Serif" w:cs="Liberation Serif"/>
                <w:sz w:val="20"/>
                <w:szCs w:val="20"/>
              </w:rPr>
              <w:t xml:space="preserve">Pjesmarres: </w:t>
            </w:r>
            <w:r w:rsidR="00C649B6" w:rsidRPr="00623590">
              <w:rPr>
                <w:rFonts w:ascii="Liberation Serif" w:hAnsi="Liberation Serif" w:cs="Liberation Serif"/>
                <w:sz w:val="20"/>
                <w:szCs w:val="20"/>
              </w:rPr>
              <w:t>Stafi i DMT-se</w:t>
            </w:r>
          </w:p>
        </w:tc>
      </w:tr>
      <w:tr w:rsidR="001846D7" w:rsidRPr="00623590" w:rsidTr="00B62C32">
        <w:trPr>
          <w:trHeight w:val="372"/>
        </w:trPr>
        <w:tc>
          <w:tcPr>
            <w:tcW w:w="58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color w:val="0070C0"/>
                <w:sz w:val="20"/>
                <w:szCs w:val="20"/>
              </w:rPr>
            </w:pPr>
          </w:p>
          <w:p w:rsidR="001846D7" w:rsidRPr="00623590" w:rsidRDefault="001846D7" w:rsidP="000E33F3">
            <w:pPr>
              <w:spacing w:line="276" w:lineRule="auto"/>
              <w:jc w:val="center"/>
              <w:rPr>
                <w:rFonts w:ascii="Liberation Serif" w:hAnsi="Liberation Serif" w:cs="Liberation Serif"/>
                <w:color w:val="0070C0"/>
                <w:sz w:val="20"/>
                <w:szCs w:val="20"/>
              </w:rPr>
            </w:pPr>
          </w:p>
          <w:p w:rsidR="001846D7" w:rsidRPr="00623590" w:rsidRDefault="000E33F3" w:rsidP="00453A8D">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2</w:t>
            </w:r>
            <w:r w:rsidR="001846D7" w:rsidRPr="00623590">
              <w:rPr>
                <w:rFonts w:ascii="Liberation Serif" w:hAnsi="Liberation Serif" w:cs="Liberation Serif"/>
                <w:color w:val="0070C0"/>
                <w:sz w:val="20"/>
                <w:szCs w:val="20"/>
              </w:rPr>
              <w:t>1</w:t>
            </w:r>
          </w:p>
        </w:tc>
        <w:tc>
          <w:tcPr>
            <w:tcW w:w="212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p>
          <w:p w:rsidR="001846D7" w:rsidRPr="00623590" w:rsidRDefault="001846D7" w:rsidP="000E33F3">
            <w:pPr>
              <w:spacing w:line="276" w:lineRule="auto"/>
              <w:jc w:val="center"/>
              <w:rPr>
                <w:rFonts w:ascii="Liberation Serif" w:hAnsi="Liberation Serif" w:cs="Liberation Serif"/>
                <w:sz w:val="20"/>
                <w:szCs w:val="20"/>
              </w:rPr>
            </w:pPr>
          </w:p>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RCC, OECD-GVH</w:t>
            </w:r>
          </w:p>
        </w:tc>
        <w:tc>
          <w:tcPr>
            <w:tcW w:w="2208" w:type="dxa"/>
            <w:shd w:val="clear" w:color="auto" w:fill="EEECE1" w:themeFill="background2"/>
            <w:vAlign w:val="center"/>
          </w:tcPr>
          <w:p w:rsidR="001846D7" w:rsidRPr="00623590" w:rsidRDefault="001846D7" w:rsidP="000E33F3">
            <w:pPr>
              <w:spacing w:line="276" w:lineRule="auto"/>
              <w:jc w:val="center"/>
              <w:rPr>
                <w:rFonts w:ascii="Liberation Serif" w:eastAsia="MS Mincho" w:hAnsi="Liberation Serif" w:cs="Liberation Serif"/>
                <w:bCs/>
                <w:sz w:val="20"/>
                <w:szCs w:val="20"/>
              </w:rPr>
            </w:pPr>
          </w:p>
          <w:p w:rsidR="001846D7" w:rsidRPr="00623590" w:rsidRDefault="001846D7" w:rsidP="000E33F3">
            <w:pPr>
              <w:spacing w:line="276" w:lineRule="auto"/>
              <w:jc w:val="center"/>
              <w:rPr>
                <w:rFonts w:ascii="Liberation Serif" w:eastAsia="MS Mincho" w:hAnsi="Liberation Serif" w:cs="Liberation Serif"/>
                <w:bCs/>
                <w:sz w:val="20"/>
                <w:szCs w:val="20"/>
              </w:rPr>
            </w:pPr>
          </w:p>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eastAsia="MS Mincho" w:hAnsi="Liberation Serif" w:cs="Liberation Serif"/>
                <w:bCs/>
                <w:sz w:val="20"/>
                <w:szCs w:val="20"/>
              </w:rPr>
              <w:t>Budapest/Hungari</w:t>
            </w:r>
          </w:p>
        </w:tc>
        <w:tc>
          <w:tcPr>
            <w:tcW w:w="4799" w:type="dxa"/>
            <w:shd w:val="clear" w:color="auto" w:fill="EEECE1" w:themeFill="background2"/>
            <w:vAlign w:val="center"/>
          </w:tcPr>
          <w:p w:rsidR="001846D7" w:rsidRPr="00623590" w:rsidRDefault="001846D7" w:rsidP="000E33F3">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14-16 Qershor 2022 - Enis Shatri</w:t>
            </w:r>
          </w:p>
          <w:p w:rsidR="001846D7" w:rsidRPr="00623590" w:rsidRDefault="001846D7" w:rsidP="000E33F3">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 xml:space="preserve">Tema: </w:t>
            </w:r>
            <w:r w:rsidR="00C96436">
              <w:rPr>
                <w:rFonts w:ascii="Liberation Serif" w:hAnsi="Liberation Serif" w:cs="Liberation Serif"/>
                <w:sz w:val="20"/>
                <w:szCs w:val="20"/>
              </w:rPr>
              <w:t>“</w:t>
            </w:r>
            <w:r w:rsidRPr="00623590">
              <w:rPr>
                <w:rFonts w:ascii="Liberation Serif" w:hAnsi="Liberation Serif" w:cs="Liberation Serif"/>
                <w:sz w:val="20"/>
                <w:szCs w:val="20"/>
              </w:rPr>
              <w:t>Masat e p</w:t>
            </w:r>
            <w:r w:rsidR="00C96436">
              <w:rPr>
                <w:rFonts w:ascii="Liberation Serif" w:hAnsi="Liberation Serif" w:cs="Liberation Serif"/>
                <w:sz w:val="20"/>
                <w:szCs w:val="20"/>
              </w:rPr>
              <w:t>ë</w:t>
            </w:r>
            <w:r w:rsidRPr="00623590">
              <w:rPr>
                <w:rFonts w:ascii="Liberation Serif" w:hAnsi="Liberation Serif" w:cs="Liberation Serif"/>
                <w:sz w:val="20"/>
                <w:szCs w:val="20"/>
              </w:rPr>
              <w:t>rkohshme p</w:t>
            </w:r>
            <w:r w:rsidR="00C96436">
              <w:rPr>
                <w:rFonts w:ascii="Liberation Serif" w:hAnsi="Liberation Serif" w:cs="Liberation Serif"/>
                <w:sz w:val="20"/>
                <w:szCs w:val="20"/>
              </w:rPr>
              <w:t>ë</w:t>
            </w:r>
            <w:r w:rsidRPr="00623590">
              <w:rPr>
                <w:rFonts w:ascii="Liberation Serif" w:hAnsi="Liberation Serif" w:cs="Liberation Serif"/>
                <w:sz w:val="20"/>
                <w:szCs w:val="20"/>
              </w:rPr>
              <w:t>r rastet e Konkurrenc</w:t>
            </w:r>
            <w:r w:rsidR="00C96436">
              <w:rPr>
                <w:rFonts w:ascii="Liberation Serif" w:hAnsi="Liberation Serif" w:cs="Liberation Serif"/>
                <w:sz w:val="20"/>
                <w:szCs w:val="20"/>
              </w:rPr>
              <w:t>ë</w:t>
            </w:r>
            <w:r w:rsidRPr="00623590">
              <w:rPr>
                <w:rFonts w:ascii="Liberation Serif" w:hAnsi="Liberation Serif" w:cs="Liberation Serif"/>
                <w:sz w:val="20"/>
                <w:szCs w:val="20"/>
              </w:rPr>
              <w:t xml:space="preserve">s” (Interim Measures in Competition Cases) </w:t>
            </w:r>
          </w:p>
        </w:tc>
      </w:tr>
      <w:tr w:rsidR="001846D7" w:rsidRPr="00623590" w:rsidTr="00B62C32">
        <w:trPr>
          <w:trHeight w:val="372"/>
        </w:trPr>
        <w:tc>
          <w:tcPr>
            <w:tcW w:w="584" w:type="dxa"/>
            <w:shd w:val="clear" w:color="auto" w:fill="EEECE1" w:themeFill="background2"/>
            <w:vAlign w:val="center"/>
          </w:tcPr>
          <w:p w:rsidR="001846D7" w:rsidRPr="00623590" w:rsidRDefault="000E33F3"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2</w:t>
            </w:r>
            <w:r w:rsidR="001846D7" w:rsidRPr="00623590">
              <w:rPr>
                <w:rFonts w:ascii="Liberation Serif" w:hAnsi="Liberation Serif" w:cs="Liberation Serif"/>
                <w:color w:val="0070C0"/>
                <w:sz w:val="20"/>
                <w:szCs w:val="20"/>
              </w:rPr>
              <w:t>2</w:t>
            </w:r>
          </w:p>
        </w:tc>
        <w:tc>
          <w:tcPr>
            <w:tcW w:w="212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B&amp;S – Europe</w:t>
            </w:r>
          </w:p>
        </w:tc>
        <w:tc>
          <w:tcPr>
            <w:tcW w:w="2208"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Prishtin</w:t>
            </w:r>
            <w:r w:rsidR="00C96436">
              <w:rPr>
                <w:rFonts w:ascii="Liberation Serif" w:hAnsi="Liberation Serif" w:cs="Liberation Serif"/>
                <w:sz w:val="20"/>
                <w:szCs w:val="20"/>
              </w:rPr>
              <w:t>ë</w:t>
            </w:r>
          </w:p>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(Hotel International Prishtina)</w:t>
            </w:r>
          </w:p>
        </w:tc>
        <w:tc>
          <w:tcPr>
            <w:tcW w:w="4799" w:type="dxa"/>
            <w:shd w:val="clear" w:color="auto" w:fill="EEECE1" w:themeFill="background2"/>
            <w:vAlign w:val="center"/>
          </w:tcPr>
          <w:p w:rsidR="001846D7" w:rsidRPr="00623590" w:rsidRDefault="001846D7" w:rsidP="00A3090A">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30 Qershor 2022</w:t>
            </w:r>
          </w:p>
          <w:p w:rsidR="001846D7" w:rsidRPr="00623590" w:rsidRDefault="001846D7" w:rsidP="00A3090A">
            <w:pPr>
              <w:rPr>
                <w:rFonts w:ascii="Liberation Serif" w:hAnsi="Liberation Serif" w:cs="Liberation Serif"/>
                <w:sz w:val="20"/>
                <w:szCs w:val="20"/>
              </w:rPr>
            </w:pPr>
            <w:r w:rsidRPr="00623590">
              <w:rPr>
                <w:rFonts w:ascii="Liberation Serif" w:hAnsi="Liberation Serif" w:cs="Liberation Serif"/>
                <w:sz w:val="20"/>
                <w:szCs w:val="20"/>
              </w:rPr>
              <w:t>“Ligji dhe politika e konkurrencës për komu</w:t>
            </w:r>
            <w:r w:rsidR="00453A8D" w:rsidRPr="00623590">
              <w:rPr>
                <w:rFonts w:ascii="Liberation Serif" w:hAnsi="Liberation Serif" w:cs="Liberation Serif"/>
                <w:sz w:val="20"/>
                <w:szCs w:val="20"/>
              </w:rPr>
              <w:t xml:space="preserve">nitetin e biznesit të Kosovës” </w:t>
            </w:r>
            <w:r w:rsidRPr="00623590">
              <w:rPr>
                <w:rFonts w:ascii="Liberation Serif" w:hAnsi="Liberation Serif" w:cs="Liberation Serif"/>
                <w:sz w:val="20"/>
                <w:szCs w:val="20"/>
              </w:rPr>
              <w:t>Projekti ka organizuar nje seminar per komunitetin e biznesit ne Kosove, mbi ligjin dhe polititkat e konkurrences. te ftuar nga komuniteti i biznesit ne Kosove jane Oda Amerikane, Oda Ekonomike e Kosoves, Oda Gjermane, Oda e Afarizimit ne Kosove, SKAAK si dhe NP Ujesjellsi, si ndermarrje publike.</w:t>
            </w:r>
          </w:p>
          <w:p w:rsidR="001846D7" w:rsidRPr="00623590" w:rsidRDefault="001846D7" w:rsidP="00A3090A">
            <w:pPr>
              <w:rPr>
                <w:rFonts w:ascii="Liberation Serif" w:hAnsi="Liberation Serif" w:cs="Liberation Serif"/>
                <w:sz w:val="20"/>
                <w:szCs w:val="20"/>
              </w:rPr>
            </w:pPr>
            <w:r w:rsidRPr="00623590">
              <w:rPr>
                <w:rFonts w:ascii="Liberation Serif" w:hAnsi="Liberation Serif" w:cs="Liberation Serif"/>
                <w:sz w:val="20"/>
                <w:szCs w:val="20"/>
              </w:rPr>
              <w:t>Ekspertët: Ig</w:t>
            </w:r>
            <w:r w:rsidR="005D74FD" w:rsidRPr="00623590">
              <w:rPr>
                <w:rFonts w:ascii="Liberation Serif" w:hAnsi="Liberation Serif" w:cs="Liberation Serif"/>
                <w:sz w:val="20"/>
                <w:szCs w:val="20"/>
              </w:rPr>
              <w:t>or Taccani dhe Lindita Milo</w:t>
            </w:r>
          </w:p>
          <w:p w:rsidR="00AB229A" w:rsidRPr="00623590" w:rsidRDefault="00AB229A" w:rsidP="00A3090A">
            <w:pPr>
              <w:rPr>
                <w:rFonts w:ascii="Liberation Serif" w:hAnsi="Liberation Serif" w:cs="Liberation Serif"/>
                <w:sz w:val="20"/>
                <w:szCs w:val="20"/>
              </w:rPr>
            </w:pPr>
          </w:p>
        </w:tc>
      </w:tr>
      <w:tr w:rsidR="001846D7" w:rsidRPr="00623590" w:rsidTr="00B62C32">
        <w:trPr>
          <w:trHeight w:val="372"/>
        </w:trPr>
        <w:tc>
          <w:tcPr>
            <w:tcW w:w="584" w:type="dxa"/>
            <w:shd w:val="clear" w:color="auto" w:fill="EEECE1" w:themeFill="background2"/>
            <w:vAlign w:val="center"/>
          </w:tcPr>
          <w:p w:rsidR="001846D7" w:rsidRPr="00623590" w:rsidRDefault="000E33F3"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lastRenderedPageBreak/>
              <w:t>2</w:t>
            </w:r>
            <w:r w:rsidR="001846D7" w:rsidRPr="00623590">
              <w:rPr>
                <w:rFonts w:ascii="Liberation Serif" w:hAnsi="Liberation Serif" w:cs="Liberation Serif"/>
                <w:color w:val="0070C0"/>
                <w:sz w:val="20"/>
                <w:szCs w:val="20"/>
              </w:rPr>
              <w:t>3</w:t>
            </w:r>
          </w:p>
        </w:tc>
        <w:tc>
          <w:tcPr>
            <w:tcW w:w="212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p>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B&amp;S – Europe</w:t>
            </w:r>
          </w:p>
        </w:tc>
        <w:tc>
          <w:tcPr>
            <w:tcW w:w="2208"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p>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Prishtine</w:t>
            </w:r>
          </w:p>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(Hotel International Prishtina)</w:t>
            </w:r>
          </w:p>
        </w:tc>
        <w:tc>
          <w:tcPr>
            <w:tcW w:w="4799" w:type="dxa"/>
            <w:shd w:val="clear" w:color="auto" w:fill="EEECE1" w:themeFill="background2"/>
            <w:vAlign w:val="center"/>
          </w:tcPr>
          <w:p w:rsidR="001846D7" w:rsidRPr="00623590" w:rsidRDefault="005D74FD" w:rsidP="00A3090A">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01 Korrik 2022</w:t>
            </w:r>
          </w:p>
          <w:p w:rsidR="001846D7" w:rsidRPr="00623590" w:rsidRDefault="001846D7" w:rsidP="00A3090A">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 xml:space="preserve">Seminar një ditor për komisionin e posaemëruar </w:t>
            </w:r>
            <w:r w:rsidR="005D74FD" w:rsidRPr="00623590">
              <w:rPr>
                <w:rFonts w:ascii="Liberation Serif" w:hAnsi="Liberation Serif" w:cs="Liberation Serif"/>
                <w:sz w:val="20"/>
                <w:szCs w:val="20"/>
              </w:rPr>
              <w:t xml:space="preserve">te Autoritetit te  Konkurences </w:t>
            </w:r>
          </w:p>
          <w:p w:rsidR="001846D7" w:rsidRPr="00623590" w:rsidRDefault="001846D7" w:rsidP="00A3090A">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Ekspertët</w:t>
            </w:r>
            <w:r w:rsidR="005D74FD" w:rsidRPr="00623590">
              <w:rPr>
                <w:rFonts w:ascii="Liberation Serif" w:hAnsi="Liberation Serif" w:cs="Liberation Serif"/>
                <w:sz w:val="20"/>
                <w:szCs w:val="20"/>
              </w:rPr>
              <w:t>: Igor Taccani dhe Lindita Milo</w:t>
            </w:r>
          </w:p>
        </w:tc>
      </w:tr>
      <w:tr w:rsidR="001846D7" w:rsidRPr="00623590" w:rsidTr="00B62C32">
        <w:trPr>
          <w:trHeight w:val="372"/>
        </w:trPr>
        <w:tc>
          <w:tcPr>
            <w:tcW w:w="584" w:type="dxa"/>
            <w:shd w:val="clear" w:color="auto" w:fill="EEECE1" w:themeFill="background2"/>
            <w:vAlign w:val="center"/>
          </w:tcPr>
          <w:p w:rsidR="001846D7" w:rsidRPr="00623590" w:rsidRDefault="000E33F3"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2</w:t>
            </w:r>
            <w:r w:rsidR="001846D7" w:rsidRPr="00623590">
              <w:rPr>
                <w:rFonts w:ascii="Liberation Serif" w:hAnsi="Liberation Serif" w:cs="Liberation Serif"/>
                <w:color w:val="0070C0"/>
                <w:sz w:val="20"/>
                <w:szCs w:val="20"/>
              </w:rPr>
              <w:t>4</w:t>
            </w:r>
          </w:p>
        </w:tc>
        <w:tc>
          <w:tcPr>
            <w:tcW w:w="212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Mbeshtetur nga</w:t>
            </w:r>
          </w:p>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B&amp;S – Europe</w:t>
            </w:r>
          </w:p>
          <w:p w:rsidR="000E33F3" w:rsidRPr="00623590" w:rsidRDefault="000E33F3" w:rsidP="000E33F3">
            <w:pPr>
              <w:spacing w:line="276" w:lineRule="auto"/>
              <w:jc w:val="center"/>
              <w:rPr>
                <w:rFonts w:ascii="Liberation Serif" w:hAnsi="Liberation Serif" w:cs="Liberation Serif"/>
                <w:sz w:val="20"/>
                <w:szCs w:val="20"/>
              </w:rPr>
            </w:pPr>
          </w:p>
        </w:tc>
        <w:tc>
          <w:tcPr>
            <w:tcW w:w="2208"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Estonia/ Lituania</w:t>
            </w:r>
          </w:p>
        </w:tc>
        <w:tc>
          <w:tcPr>
            <w:tcW w:w="4799" w:type="dxa"/>
            <w:shd w:val="clear" w:color="auto" w:fill="EEECE1" w:themeFill="background2"/>
            <w:vAlign w:val="center"/>
          </w:tcPr>
          <w:p w:rsidR="001846D7" w:rsidRPr="00623590" w:rsidRDefault="0033719B" w:rsidP="00A3090A">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 xml:space="preserve">22-31.08.2022 </w:t>
            </w:r>
            <w:r w:rsidR="001846D7" w:rsidRPr="00623590">
              <w:rPr>
                <w:rFonts w:ascii="Liberation Serif" w:hAnsi="Liberation Serif" w:cs="Liberation Serif"/>
                <w:sz w:val="20"/>
                <w:szCs w:val="20"/>
              </w:rPr>
              <w:t>Vizite Studimore</w:t>
            </w:r>
          </w:p>
          <w:p w:rsidR="001846D7" w:rsidRPr="00623590" w:rsidRDefault="00C649B6" w:rsidP="000E33F3">
            <w:pPr>
              <w:jc w:val="both"/>
              <w:rPr>
                <w:rFonts w:ascii="Liberation Serif" w:hAnsi="Liberation Serif" w:cs="Liberation Serif"/>
                <w:color w:val="333333"/>
                <w:sz w:val="20"/>
                <w:szCs w:val="20"/>
                <w:shd w:val="clear" w:color="auto" w:fill="FFFFFF"/>
              </w:rPr>
            </w:pPr>
            <w:r w:rsidRPr="00623590">
              <w:rPr>
                <w:rFonts w:ascii="Liberation Serif" w:hAnsi="Liberation Serif" w:cs="Liberation Serif"/>
                <w:sz w:val="20"/>
                <w:szCs w:val="20"/>
              </w:rPr>
              <w:t>Pjesëmarrës: Zyrtarët e DMT-së</w:t>
            </w:r>
          </w:p>
        </w:tc>
      </w:tr>
      <w:tr w:rsidR="001846D7" w:rsidRPr="00623590" w:rsidTr="00B62C32">
        <w:trPr>
          <w:trHeight w:val="372"/>
        </w:trPr>
        <w:tc>
          <w:tcPr>
            <w:tcW w:w="58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color w:val="0070C0"/>
                <w:sz w:val="20"/>
                <w:szCs w:val="20"/>
              </w:rPr>
            </w:pPr>
          </w:p>
          <w:p w:rsidR="001846D7" w:rsidRPr="00623590" w:rsidRDefault="000E33F3"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2</w:t>
            </w:r>
            <w:r w:rsidR="001846D7" w:rsidRPr="00623590">
              <w:rPr>
                <w:rFonts w:ascii="Liberation Serif" w:hAnsi="Liberation Serif" w:cs="Liberation Serif"/>
                <w:color w:val="0070C0"/>
                <w:sz w:val="20"/>
                <w:szCs w:val="20"/>
              </w:rPr>
              <w:t>5</w:t>
            </w:r>
          </w:p>
        </w:tc>
        <w:tc>
          <w:tcPr>
            <w:tcW w:w="212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p>
          <w:p w:rsidR="005D74FD" w:rsidRPr="00623590" w:rsidRDefault="005D74FD" w:rsidP="005D74FD">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Mbeshtetur nga</w:t>
            </w:r>
          </w:p>
          <w:p w:rsidR="001846D7" w:rsidRPr="00623590" w:rsidRDefault="005D74FD" w:rsidP="005D74FD">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B&amp;S – Europe</w:t>
            </w:r>
          </w:p>
        </w:tc>
        <w:tc>
          <w:tcPr>
            <w:tcW w:w="2208"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p>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Lituania</w:t>
            </w:r>
          </w:p>
        </w:tc>
        <w:tc>
          <w:tcPr>
            <w:tcW w:w="4799" w:type="dxa"/>
            <w:shd w:val="clear" w:color="auto" w:fill="EEECE1" w:themeFill="background2"/>
            <w:vAlign w:val="center"/>
          </w:tcPr>
          <w:p w:rsidR="001846D7" w:rsidRPr="00623590" w:rsidRDefault="001846D7" w:rsidP="00A3090A">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28.08-10.09.2022- Vizite Studimore</w:t>
            </w:r>
          </w:p>
          <w:p w:rsidR="001846D7" w:rsidRPr="00623590" w:rsidRDefault="00C649B6" w:rsidP="00A3090A">
            <w:pPr>
              <w:spacing w:line="276" w:lineRule="auto"/>
              <w:rPr>
                <w:rFonts w:ascii="Liberation Serif" w:hAnsi="Liberation Serif" w:cs="Liberation Serif"/>
                <w:color w:val="333333"/>
                <w:sz w:val="20"/>
                <w:szCs w:val="20"/>
                <w:shd w:val="clear" w:color="auto" w:fill="FFFFFF"/>
              </w:rPr>
            </w:pPr>
            <w:r w:rsidRPr="00623590">
              <w:rPr>
                <w:rFonts w:ascii="Liberation Serif" w:hAnsi="Liberation Serif" w:cs="Liberation Serif"/>
                <w:sz w:val="20"/>
                <w:szCs w:val="20"/>
              </w:rPr>
              <w:t>Divizioni i Perqendrimeve</w:t>
            </w:r>
            <w:r w:rsidRPr="00623590">
              <w:rPr>
                <w:rFonts w:ascii="Liberation Serif" w:hAnsi="Liberation Serif" w:cs="Liberation Serif"/>
                <w:color w:val="333333"/>
                <w:sz w:val="20"/>
                <w:szCs w:val="20"/>
                <w:shd w:val="clear" w:color="auto" w:fill="FFFFFF"/>
              </w:rPr>
              <w:t xml:space="preserve"> </w:t>
            </w:r>
          </w:p>
        </w:tc>
      </w:tr>
      <w:tr w:rsidR="001846D7" w:rsidRPr="00623590" w:rsidTr="00B62C32">
        <w:trPr>
          <w:trHeight w:val="372"/>
        </w:trPr>
        <w:tc>
          <w:tcPr>
            <w:tcW w:w="584" w:type="dxa"/>
            <w:shd w:val="clear" w:color="auto" w:fill="EEECE1" w:themeFill="background2"/>
            <w:vAlign w:val="center"/>
          </w:tcPr>
          <w:p w:rsidR="001846D7" w:rsidRPr="00623590" w:rsidRDefault="000E33F3"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2</w:t>
            </w:r>
            <w:r w:rsidR="001846D7" w:rsidRPr="00623590">
              <w:rPr>
                <w:rFonts w:ascii="Liberation Serif" w:hAnsi="Liberation Serif" w:cs="Liberation Serif"/>
                <w:color w:val="0070C0"/>
                <w:sz w:val="20"/>
                <w:szCs w:val="20"/>
              </w:rPr>
              <w:t>6</w:t>
            </w:r>
          </w:p>
        </w:tc>
        <w:tc>
          <w:tcPr>
            <w:tcW w:w="212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RCC, OECD-GVH</w:t>
            </w:r>
          </w:p>
        </w:tc>
        <w:tc>
          <w:tcPr>
            <w:tcW w:w="2208"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Zagreb/Kroaci</w:t>
            </w:r>
          </w:p>
        </w:tc>
        <w:tc>
          <w:tcPr>
            <w:tcW w:w="4799" w:type="dxa"/>
            <w:shd w:val="clear" w:color="auto" w:fill="EEECE1" w:themeFill="background2"/>
            <w:vAlign w:val="center"/>
          </w:tcPr>
          <w:p w:rsidR="001846D7" w:rsidRPr="00623590" w:rsidRDefault="001846D7" w:rsidP="00A3090A">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27.09-02.10.2022</w:t>
            </w:r>
          </w:p>
          <w:p w:rsidR="001846D7" w:rsidRPr="00623590" w:rsidRDefault="001846D7" w:rsidP="00A3090A">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Tema:</w:t>
            </w:r>
            <w:r w:rsidR="00C649B6" w:rsidRPr="00623590">
              <w:rPr>
                <w:rFonts w:ascii="Liberation Serif" w:hAnsi="Liberation Serif" w:cs="Liberation Serif"/>
                <w:sz w:val="20"/>
                <w:szCs w:val="20"/>
              </w:rPr>
              <w:t xml:space="preserve"> </w:t>
            </w:r>
            <w:r w:rsidRPr="00623590">
              <w:rPr>
                <w:rFonts w:ascii="Liberation Serif" w:hAnsi="Liberation Serif" w:cs="Liberation Serif"/>
                <w:sz w:val="20"/>
                <w:szCs w:val="20"/>
              </w:rPr>
              <w:t>”</w:t>
            </w:r>
            <w:r w:rsidR="00C649B6" w:rsidRPr="00623590">
              <w:rPr>
                <w:rFonts w:ascii="Liberation Serif" w:hAnsi="Liberation Serif" w:cs="Liberation Serif"/>
                <w:sz w:val="20"/>
                <w:szCs w:val="20"/>
              </w:rPr>
              <w:t>Rregullimi i</w:t>
            </w:r>
            <w:r w:rsidRPr="00623590">
              <w:rPr>
                <w:rFonts w:ascii="Liberation Serif" w:hAnsi="Liberation Serif" w:cs="Liberation Serif"/>
                <w:sz w:val="20"/>
                <w:szCs w:val="20"/>
              </w:rPr>
              <w:t xml:space="preserve"> konkurrences ne tregjet digjitale”</w:t>
            </w:r>
          </w:p>
        </w:tc>
      </w:tr>
      <w:tr w:rsidR="001846D7" w:rsidRPr="00623590" w:rsidTr="00B62C32">
        <w:trPr>
          <w:trHeight w:val="372"/>
        </w:trPr>
        <w:tc>
          <w:tcPr>
            <w:tcW w:w="584" w:type="dxa"/>
            <w:shd w:val="clear" w:color="auto" w:fill="EEECE1" w:themeFill="background2"/>
            <w:vAlign w:val="center"/>
          </w:tcPr>
          <w:p w:rsidR="001846D7" w:rsidRPr="00623590" w:rsidRDefault="000E33F3"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2</w:t>
            </w:r>
            <w:r w:rsidR="001846D7" w:rsidRPr="00623590">
              <w:rPr>
                <w:rFonts w:ascii="Liberation Serif" w:hAnsi="Liberation Serif" w:cs="Liberation Serif"/>
                <w:color w:val="0070C0"/>
                <w:sz w:val="20"/>
                <w:szCs w:val="20"/>
              </w:rPr>
              <w:t>7</w:t>
            </w:r>
          </w:p>
        </w:tc>
        <w:tc>
          <w:tcPr>
            <w:tcW w:w="212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B&amp;S – Europe</w:t>
            </w:r>
          </w:p>
        </w:tc>
        <w:tc>
          <w:tcPr>
            <w:tcW w:w="2208"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Brezovice</w:t>
            </w:r>
          </w:p>
        </w:tc>
        <w:tc>
          <w:tcPr>
            <w:tcW w:w="4799" w:type="dxa"/>
            <w:shd w:val="clear" w:color="auto" w:fill="EEECE1" w:themeFill="background2"/>
            <w:vAlign w:val="center"/>
          </w:tcPr>
          <w:p w:rsidR="001846D7" w:rsidRPr="00623590" w:rsidRDefault="0033719B" w:rsidP="00A3090A">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06-07.09.2022</w:t>
            </w:r>
          </w:p>
          <w:p w:rsidR="001846D7" w:rsidRPr="00623590" w:rsidRDefault="001846D7" w:rsidP="00A3090A">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Tema: TRAJNIM I VEÇANTË PËR LIGJIN DHE POLITIKËN E KONKURRENCËS</w:t>
            </w:r>
          </w:p>
          <w:p w:rsidR="001846D7" w:rsidRPr="00623590" w:rsidRDefault="001846D7" w:rsidP="00A3090A">
            <w:pPr>
              <w:spacing w:line="276" w:lineRule="auto"/>
              <w:rPr>
                <w:rFonts w:ascii="Liberation Serif" w:hAnsi="Liberation Serif" w:cs="Liberation Serif"/>
                <w:sz w:val="20"/>
                <w:szCs w:val="20"/>
              </w:rPr>
            </w:pPr>
            <w:r w:rsidRPr="00623590">
              <w:rPr>
                <w:rFonts w:ascii="Liberation Serif" w:hAnsi="Liberation Serif" w:cs="Liberation Serif"/>
                <w:sz w:val="20"/>
                <w:szCs w:val="20"/>
              </w:rPr>
              <w:t>Pjesemarres: Kryetar</w:t>
            </w:r>
            <w:r w:rsidR="005D74FD" w:rsidRPr="00623590">
              <w:rPr>
                <w:rFonts w:ascii="Liberation Serif" w:hAnsi="Liberation Serif" w:cs="Liberation Serif"/>
                <w:sz w:val="20"/>
                <w:szCs w:val="20"/>
              </w:rPr>
              <w:t xml:space="preserve">ja, </w:t>
            </w:r>
            <w:r w:rsidR="00C141D7" w:rsidRPr="00623590">
              <w:rPr>
                <w:rFonts w:ascii="Liberation Serif" w:hAnsi="Liberation Serif" w:cs="Liberation Serif"/>
                <w:sz w:val="20"/>
                <w:szCs w:val="20"/>
              </w:rPr>
              <w:t>Anetaret e Komisionit dhe Drejtori i Përgjithshë</w:t>
            </w:r>
            <w:r w:rsidRPr="00623590">
              <w:rPr>
                <w:rFonts w:ascii="Liberation Serif" w:hAnsi="Liberation Serif" w:cs="Liberation Serif"/>
                <w:sz w:val="20"/>
                <w:szCs w:val="20"/>
              </w:rPr>
              <w:t>m</w:t>
            </w:r>
          </w:p>
        </w:tc>
      </w:tr>
      <w:tr w:rsidR="001846D7" w:rsidRPr="00623590" w:rsidTr="00B62C32">
        <w:trPr>
          <w:trHeight w:val="372"/>
        </w:trPr>
        <w:tc>
          <w:tcPr>
            <w:tcW w:w="584" w:type="dxa"/>
            <w:shd w:val="clear" w:color="auto" w:fill="EEECE1" w:themeFill="background2"/>
            <w:vAlign w:val="center"/>
          </w:tcPr>
          <w:p w:rsidR="001846D7" w:rsidRPr="00623590" w:rsidRDefault="000E33F3"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2</w:t>
            </w:r>
            <w:r w:rsidR="001846D7" w:rsidRPr="00623590">
              <w:rPr>
                <w:rFonts w:ascii="Liberation Serif" w:hAnsi="Liberation Serif" w:cs="Liberation Serif"/>
                <w:color w:val="0070C0"/>
                <w:sz w:val="20"/>
                <w:szCs w:val="20"/>
              </w:rPr>
              <w:t>8</w:t>
            </w:r>
          </w:p>
        </w:tc>
        <w:tc>
          <w:tcPr>
            <w:tcW w:w="212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B&amp;S – Europe</w:t>
            </w:r>
          </w:p>
        </w:tc>
        <w:tc>
          <w:tcPr>
            <w:tcW w:w="2208" w:type="dxa"/>
            <w:shd w:val="clear" w:color="auto" w:fill="EEECE1" w:themeFill="background2"/>
            <w:vAlign w:val="center"/>
          </w:tcPr>
          <w:p w:rsidR="001846D7" w:rsidRPr="00623590" w:rsidRDefault="001846D7" w:rsidP="00A3090A">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Bruksel</w:t>
            </w:r>
          </w:p>
          <w:p w:rsidR="001846D7" w:rsidRPr="00623590" w:rsidRDefault="001846D7" w:rsidP="00A3090A">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Luxemburg</w:t>
            </w:r>
          </w:p>
        </w:tc>
        <w:tc>
          <w:tcPr>
            <w:tcW w:w="4799" w:type="dxa"/>
            <w:shd w:val="clear" w:color="auto" w:fill="EEECE1" w:themeFill="background2"/>
            <w:vAlign w:val="center"/>
          </w:tcPr>
          <w:p w:rsidR="001846D7" w:rsidRPr="00623590" w:rsidRDefault="00D41EF0" w:rsidP="00A3090A">
            <w:pPr>
              <w:spacing w:line="276" w:lineRule="auto"/>
              <w:jc w:val="both"/>
              <w:rPr>
                <w:rFonts w:ascii="Liberation Serif" w:hAnsi="Liberation Serif" w:cs="Liberation Serif"/>
                <w:sz w:val="20"/>
                <w:szCs w:val="20"/>
              </w:rPr>
            </w:pPr>
            <w:r w:rsidRPr="00623590">
              <w:rPr>
                <w:rFonts w:ascii="Liberation Serif" w:hAnsi="Liberation Serif" w:cs="Liberation Serif"/>
                <w:sz w:val="20"/>
                <w:szCs w:val="20"/>
              </w:rPr>
              <w:t>23-26.10.2022-Bruksel</w:t>
            </w:r>
          </w:p>
          <w:p w:rsidR="00C141D7" w:rsidRPr="00623590" w:rsidRDefault="00C141D7" w:rsidP="00A3090A">
            <w:pPr>
              <w:spacing w:line="276" w:lineRule="auto"/>
              <w:jc w:val="both"/>
              <w:rPr>
                <w:rFonts w:ascii="Liberation Serif" w:hAnsi="Liberation Serif" w:cs="Liberation Serif"/>
                <w:sz w:val="20"/>
                <w:szCs w:val="20"/>
              </w:rPr>
            </w:pPr>
            <w:r w:rsidRPr="00623590">
              <w:rPr>
                <w:rFonts w:ascii="Liberation Serif" w:hAnsi="Liberation Serif" w:cs="Liberation Serif"/>
                <w:sz w:val="20"/>
                <w:szCs w:val="20"/>
              </w:rPr>
              <w:t>26-28.10.2022-Luxemburg</w:t>
            </w:r>
          </w:p>
          <w:p w:rsidR="001846D7" w:rsidRPr="00623590" w:rsidRDefault="001846D7" w:rsidP="00A3090A">
            <w:pPr>
              <w:spacing w:line="276" w:lineRule="auto"/>
              <w:jc w:val="both"/>
              <w:rPr>
                <w:rFonts w:ascii="Liberation Serif" w:hAnsi="Liberation Serif" w:cs="Liberation Serif"/>
                <w:sz w:val="20"/>
                <w:szCs w:val="20"/>
              </w:rPr>
            </w:pPr>
            <w:r w:rsidRPr="00623590">
              <w:rPr>
                <w:rFonts w:ascii="Liberation Serif" w:hAnsi="Liberation Serif" w:cs="Liberation Serif"/>
                <w:sz w:val="20"/>
                <w:szCs w:val="20"/>
              </w:rPr>
              <w:t>Vizite studimore mbeshtetur nga projekti Bashkimit evropian</w:t>
            </w:r>
          </w:p>
        </w:tc>
      </w:tr>
      <w:tr w:rsidR="001846D7" w:rsidRPr="00623590" w:rsidTr="00B62C32">
        <w:trPr>
          <w:trHeight w:val="520"/>
        </w:trPr>
        <w:tc>
          <w:tcPr>
            <w:tcW w:w="584" w:type="dxa"/>
            <w:shd w:val="clear" w:color="auto" w:fill="EEECE1" w:themeFill="background2"/>
            <w:vAlign w:val="center"/>
          </w:tcPr>
          <w:p w:rsidR="001846D7" w:rsidRPr="00623590" w:rsidRDefault="000E33F3"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2</w:t>
            </w:r>
            <w:r w:rsidR="001846D7" w:rsidRPr="00623590">
              <w:rPr>
                <w:rFonts w:ascii="Liberation Serif" w:hAnsi="Liberation Serif" w:cs="Liberation Serif"/>
                <w:color w:val="0070C0"/>
                <w:sz w:val="20"/>
                <w:szCs w:val="20"/>
              </w:rPr>
              <w:t>9</w:t>
            </w:r>
          </w:p>
        </w:tc>
        <w:tc>
          <w:tcPr>
            <w:tcW w:w="2124" w:type="dxa"/>
            <w:shd w:val="clear" w:color="auto" w:fill="EEECE1" w:themeFill="background2"/>
            <w:vAlign w:val="center"/>
          </w:tcPr>
          <w:p w:rsidR="001846D7" w:rsidRPr="00623590" w:rsidRDefault="001846D7"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AKRK</w:t>
            </w:r>
          </w:p>
        </w:tc>
        <w:tc>
          <w:tcPr>
            <w:tcW w:w="2208" w:type="dxa"/>
            <w:shd w:val="clear" w:color="auto" w:fill="EEECE1" w:themeFill="background2"/>
            <w:vAlign w:val="center"/>
          </w:tcPr>
          <w:p w:rsidR="001846D7" w:rsidRPr="00623590" w:rsidRDefault="001846D7" w:rsidP="00A3090A">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Durrës, Shqiperi</w:t>
            </w:r>
          </w:p>
        </w:tc>
        <w:tc>
          <w:tcPr>
            <w:tcW w:w="4799" w:type="dxa"/>
            <w:shd w:val="clear" w:color="auto" w:fill="EEECE1" w:themeFill="background2"/>
            <w:vAlign w:val="center"/>
          </w:tcPr>
          <w:p w:rsidR="001846D7" w:rsidRPr="00623590" w:rsidRDefault="001846D7" w:rsidP="00A3090A">
            <w:pPr>
              <w:spacing w:line="276" w:lineRule="auto"/>
              <w:jc w:val="both"/>
              <w:rPr>
                <w:rFonts w:ascii="Liberation Serif" w:hAnsi="Liberation Serif" w:cs="Liberation Serif"/>
                <w:sz w:val="20"/>
                <w:szCs w:val="20"/>
              </w:rPr>
            </w:pPr>
            <w:r w:rsidRPr="00623590">
              <w:rPr>
                <w:rFonts w:ascii="Liberation Serif" w:hAnsi="Liberation Serif" w:cs="Liberation Serif"/>
                <w:sz w:val="20"/>
                <w:szCs w:val="20"/>
              </w:rPr>
              <w:t>21-24.11.2022</w:t>
            </w:r>
          </w:p>
          <w:p w:rsidR="001846D7" w:rsidRPr="00623590" w:rsidRDefault="00C141D7" w:rsidP="00A3090A">
            <w:pPr>
              <w:spacing w:line="276" w:lineRule="auto"/>
              <w:jc w:val="both"/>
              <w:rPr>
                <w:rFonts w:ascii="Liberation Serif" w:hAnsi="Liberation Serif" w:cs="Liberation Serif"/>
                <w:sz w:val="20"/>
                <w:szCs w:val="20"/>
              </w:rPr>
            </w:pPr>
            <w:r w:rsidRPr="00623590">
              <w:rPr>
                <w:rFonts w:ascii="Liberation Serif" w:hAnsi="Liberation Serif" w:cs="Liberation Serif"/>
                <w:sz w:val="20"/>
                <w:szCs w:val="20"/>
              </w:rPr>
              <w:t>Draftimi i</w:t>
            </w:r>
            <w:r w:rsidR="001846D7" w:rsidRPr="00623590">
              <w:rPr>
                <w:rFonts w:ascii="Liberation Serif" w:hAnsi="Liberation Serif" w:cs="Liberation Serif"/>
                <w:sz w:val="20"/>
                <w:szCs w:val="20"/>
              </w:rPr>
              <w:t xml:space="preserve"> Projekt-rregullores për procedurat</w:t>
            </w:r>
            <w:r w:rsidRPr="00623590">
              <w:rPr>
                <w:rFonts w:ascii="Liberation Serif" w:hAnsi="Liberation Serif" w:cs="Liberation Serif"/>
                <w:sz w:val="20"/>
                <w:szCs w:val="20"/>
              </w:rPr>
              <w:t xml:space="preserve"> hetimore të Autoritetit</w:t>
            </w:r>
            <w:r w:rsidR="001846D7" w:rsidRPr="00623590">
              <w:rPr>
                <w:rFonts w:ascii="Liberation Serif" w:hAnsi="Liberation Serif" w:cs="Liberation Serif"/>
                <w:sz w:val="20"/>
                <w:szCs w:val="20"/>
              </w:rPr>
              <w:t xml:space="preserve"> të Konkurrencës dhe Projekt-udhëzuesit për organizimin e seancave dëgjimore. </w:t>
            </w:r>
          </w:p>
          <w:p w:rsidR="001846D7" w:rsidRPr="00623590" w:rsidRDefault="001846D7" w:rsidP="00A3090A">
            <w:pPr>
              <w:autoSpaceDE w:val="0"/>
              <w:autoSpaceDN w:val="0"/>
              <w:adjustRightInd w:val="0"/>
              <w:spacing w:line="276" w:lineRule="auto"/>
              <w:outlineLvl w:val="0"/>
              <w:rPr>
                <w:rFonts w:ascii="Liberation Serif" w:hAnsi="Liberation Serif" w:cs="Liberation Serif"/>
                <w:sz w:val="20"/>
                <w:szCs w:val="20"/>
              </w:rPr>
            </w:pPr>
            <w:r w:rsidRPr="00623590">
              <w:rPr>
                <w:rFonts w:ascii="Liberation Serif" w:hAnsi="Liberation Serif" w:cs="Liberation Serif"/>
                <w:sz w:val="20"/>
                <w:szCs w:val="20"/>
              </w:rPr>
              <w:t>Pjesemarres:</w:t>
            </w:r>
            <w:r w:rsidR="00C141D7" w:rsidRPr="00623590">
              <w:rPr>
                <w:rFonts w:ascii="Liberation Serif" w:hAnsi="Liberation Serif" w:cs="Liberation Serif"/>
                <w:sz w:val="20"/>
                <w:szCs w:val="20"/>
              </w:rPr>
              <w:t xml:space="preserve"> Grupi i punes</w:t>
            </w:r>
          </w:p>
        </w:tc>
      </w:tr>
      <w:tr w:rsidR="001846D7" w:rsidRPr="00623590" w:rsidTr="00B62C32">
        <w:trPr>
          <w:trHeight w:val="372"/>
        </w:trPr>
        <w:tc>
          <w:tcPr>
            <w:tcW w:w="584" w:type="dxa"/>
            <w:shd w:val="clear" w:color="auto" w:fill="EEECE1" w:themeFill="background2"/>
            <w:vAlign w:val="center"/>
          </w:tcPr>
          <w:p w:rsidR="001846D7" w:rsidRPr="00623590" w:rsidRDefault="000E33F3" w:rsidP="000E33F3">
            <w:pPr>
              <w:spacing w:line="276" w:lineRule="auto"/>
              <w:jc w:val="center"/>
              <w:rPr>
                <w:rFonts w:ascii="Liberation Serif" w:hAnsi="Liberation Serif" w:cs="Liberation Serif"/>
                <w:color w:val="0070C0"/>
                <w:sz w:val="20"/>
                <w:szCs w:val="20"/>
              </w:rPr>
            </w:pPr>
            <w:r w:rsidRPr="00623590">
              <w:rPr>
                <w:rFonts w:ascii="Liberation Serif" w:hAnsi="Liberation Serif" w:cs="Liberation Serif"/>
                <w:color w:val="0070C0"/>
                <w:sz w:val="20"/>
                <w:szCs w:val="20"/>
              </w:rPr>
              <w:t>30</w:t>
            </w:r>
          </w:p>
        </w:tc>
        <w:tc>
          <w:tcPr>
            <w:tcW w:w="2124" w:type="dxa"/>
            <w:shd w:val="clear" w:color="auto" w:fill="EEECE1" w:themeFill="background2"/>
            <w:vAlign w:val="center"/>
          </w:tcPr>
          <w:p w:rsidR="001846D7" w:rsidRPr="00623590" w:rsidRDefault="001846D7" w:rsidP="000E33F3">
            <w:pPr>
              <w:jc w:val="center"/>
              <w:rPr>
                <w:rFonts w:ascii="Liberation Serif" w:hAnsi="Liberation Serif" w:cs="Liberation Serif"/>
                <w:sz w:val="20"/>
                <w:szCs w:val="20"/>
              </w:rPr>
            </w:pPr>
            <w:r w:rsidRPr="00623590">
              <w:rPr>
                <w:rFonts w:ascii="Liberation Serif" w:hAnsi="Liberation Serif" w:cs="Liberation Serif"/>
                <w:sz w:val="20"/>
                <w:szCs w:val="20"/>
              </w:rPr>
              <w:t>OECD</w:t>
            </w:r>
          </w:p>
          <w:p w:rsidR="001846D7" w:rsidRPr="00623590" w:rsidRDefault="001846D7" w:rsidP="000E33F3">
            <w:pPr>
              <w:spacing w:line="276" w:lineRule="auto"/>
              <w:jc w:val="center"/>
              <w:rPr>
                <w:rFonts w:ascii="Liberation Serif" w:hAnsi="Liberation Serif" w:cs="Liberation Serif"/>
                <w:sz w:val="20"/>
                <w:szCs w:val="20"/>
              </w:rPr>
            </w:pPr>
          </w:p>
        </w:tc>
        <w:tc>
          <w:tcPr>
            <w:tcW w:w="2208" w:type="dxa"/>
            <w:shd w:val="clear" w:color="auto" w:fill="EEECE1" w:themeFill="background2"/>
            <w:vAlign w:val="center"/>
          </w:tcPr>
          <w:p w:rsidR="001846D7" w:rsidRPr="00623590" w:rsidRDefault="001846D7" w:rsidP="00A3090A">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Paris,</w:t>
            </w:r>
          </w:p>
          <w:p w:rsidR="001846D7" w:rsidRPr="00623590" w:rsidRDefault="001846D7" w:rsidP="00A3090A">
            <w:pPr>
              <w:spacing w:line="276" w:lineRule="auto"/>
              <w:jc w:val="center"/>
              <w:rPr>
                <w:rFonts w:ascii="Liberation Serif" w:hAnsi="Liberation Serif" w:cs="Liberation Serif"/>
                <w:sz w:val="20"/>
                <w:szCs w:val="20"/>
              </w:rPr>
            </w:pPr>
            <w:r w:rsidRPr="00623590">
              <w:rPr>
                <w:rFonts w:ascii="Liberation Serif" w:hAnsi="Liberation Serif" w:cs="Liberation Serif"/>
                <w:sz w:val="20"/>
                <w:szCs w:val="20"/>
              </w:rPr>
              <w:t>Francë</w:t>
            </w:r>
          </w:p>
        </w:tc>
        <w:tc>
          <w:tcPr>
            <w:tcW w:w="4799" w:type="dxa"/>
            <w:shd w:val="clear" w:color="auto" w:fill="EEECE1" w:themeFill="background2"/>
            <w:vAlign w:val="center"/>
          </w:tcPr>
          <w:p w:rsidR="001846D7" w:rsidRPr="00623590" w:rsidRDefault="001846D7" w:rsidP="00A3090A">
            <w:pPr>
              <w:rPr>
                <w:rFonts w:ascii="Liberation Serif" w:hAnsi="Liberation Serif" w:cs="Liberation Serif"/>
                <w:sz w:val="20"/>
                <w:szCs w:val="20"/>
              </w:rPr>
            </w:pPr>
            <w:r w:rsidRPr="00623590">
              <w:rPr>
                <w:rFonts w:ascii="Liberation Serif" w:hAnsi="Liberation Serif" w:cs="Liberation Serif"/>
                <w:sz w:val="20"/>
                <w:szCs w:val="20"/>
              </w:rPr>
              <w:t>30.11.2022 deri 03.12.2022</w:t>
            </w:r>
          </w:p>
          <w:p w:rsidR="001846D7" w:rsidRPr="00623590" w:rsidRDefault="00C141D7" w:rsidP="00A3090A">
            <w:pPr>
              <w:spacing w:line="276" w:lineRule="auto"/>
              <w:jc w:val="both"/>
              <w:rPr>
                <w:rFonts w:ascii="Liberation Serif" w:hAnsi="Liberation Serif" w:cs="Liberation Serif"/>
                <w:sz w:val="20"/>
                <w:szCs w:val="20"/>
              </w:rPr>
            </w:pPr>
            <w:r w:rsidRPr="00623590">
              <w:rPr>
                <w:rFonts w:ascii="Liberation Serif" w:hAnsi="Liberation Serif" w:cs="Liberation Serif"/>
                <w:sz w:val="20"/>
                <w:szCs w:val="20"/>
              </w:rPr>
              <w:t>Forumi për Konkurrencë</w:t>
            </w:r>
          </w:p>
        </w:tc>
      </w:tr>
      <w:tr w:rsidR="001846D7" w:rsidRPr="00623590" w:rsidTr="00B62C32">
        <w:trPr>
          <w:trHeight w:val="372"/>
        </w:trPr>
        <w:tc>
          <w:tcPr>
            <w:tcW w:w="584" w:type="dxa"/>
            <w:shd w:val="clear" w:color="auto" w:fill="EEECE1" w:themeFill="background2"/>
            <w:vAlign w:val="center"/>
          </w:tcPr>
          <w:p w:rsidR="001846D7" w:rsidRPr="00623590" w:rsidRDefault="000E33F3" w:rsidP="000E33F3">
            <w:pPr>
              <w:spacing w:line="276" w:lineRule="auto"/>
              <w:jc w:val="center"/>
              <w:rPr>
                <w:rFonts w:ascii="Liberation Serif" w:hAnsi="Liberation Serif" w:cs="Liberation Serif"/>
                <w:sz w:val="20"/>
                <w:szCs w:val="20"/>
              </w:rPr>
            </w:pPr>
            <w:r w:rsidRPr="00623590">
              <w:rPr>
                <w:rFonts w:ascii="Liberation Serif" w:hAnsi="Liberation Serif" w:cs="Liberation Serif"/>
                <w:color w:val="0070C0"/>
                <w:sz w:val="20"/>
                <w:szCs w:val="20"/>
              </w:rPr>
              <w:t>31</w:t>
            </w:r>
          </w:p>
        </w:tc>
        <w:tc>
          <w:tcPr>
            <w:tcW w:w="2124" w:type="dxa"/>
            <w:shd w:val="clear" w:color="auto" w:fill="EEECE1" w:themeFill="background2"/>
            <w:vAlign w:val="center"/>
          </w:tcPr>
          <w:p w:rsidR="001846D7" w:rsidRPr="00623590" w:rsidRDefault="001846D7" w:rsidP="000E33F3">
            <w:pPr>
              <w:jc w:val="both"/>
              <w:rPr>
                <w:rFonts w:ascii="Liberation Serif" w:hAnsi="Liberation Serif" w:cs="Liberation Serif"/>
                <w:sz w:val="20"/>
                <w:szCs w:val="20"/>
              </w:rPr>
            </w:pPr>
            <w:r w:rsidRPr="00623590">
              <w:rPr>
                <w:rFonts w:ascii="Liberation Serif" w:hAnsi="Liberation Serif" w:cs="Liberation Serif"/>
                <w:sz w:val="20"/>
                <w:szCs w:val="20"/>
              </w:rPr>
              <w:t>Akademia Evropiane e Drejtësisë - ERA</w:t>
            </w:r>
          </w:p>
        </w:tc>
        <w:tc>
          <w:tcPr>
            <w:tcW w:w="2208" w:type="dxa"/>
            <w:shd w:val="clear" w:color="auto" w:fill="EEECE1" w:themeFill="background2"/>
            <w:vAlign w:val="center"/>
          </w:tcPr>
          <w:p w:rsidR="001846D7" w:rsidRPr="00623590" w:rsidRDefault="001846D7" w:rsidP="00453A8D">
            <w:pPr>
              <w:jc w:val="center"/>
              <w:rPr>
                <w:rFonts w:ascii="Liberation Serif" w:hAnsi="Liberation Serif" w:cs="Liberation Serif"/>
                <w:sz w:val="20"/>
                <w:szCs w:val="20"/>
              </w:rPr>
            </w:pPr>
            <w:r w:rsidRPr="00623590">
              <w:rPr>
                <w:rFonts w:ascii="Liberation Serif" w:hAnsi="Liberation Serif" w:cs="Liberation Serif"/>
                <w:sz w:val="20"/>
                <w:szCs w:val="20"/>
              </w:rPr>
              <w:t>Trier,</w:t>
            </w:r>
          </w:p>
          <w:p w:rsidR="001846D7" w:rsidRPr="00623590" w:rsidRDefault="001846D7" w:rsidP="00453A8D">
            <w:pPr>
              <w:jc w:val="center"/>
              <w:rPr>
                <w:rFonts w:ascii="Liberation Serif" w:hAnsi="Liberation Serif" w:cs="Liberation Serif"/>
                <w:sz w:val="20"/>
                <w:szCs w:val="20"/>
              </w:rPr>
            </w:pPr>
            <w:r w:rsidRPr="00623590">
              <w:rPr>
                <w:rFonts w:ascii="Liberation Serif" w:hAnsi="Liberation Serif" w:cs="Liberation Serif"/>
                <w:sz w:val="20"/>
                <w:szCs w:val="20"/>
              </w:rPr>
              <w:t>Gjermani</w:t>
            </w:r>
          </w:p>
        </w:tc>
        <w:tc>
          <w:tcPr>
            <w:tcW w:w="4799" w:type="dxa"/>
            <w:shd w:val="clear" w:color="auto" w:fill="EEECE1" w:themeFill="background2"/>
            <w:vAlign w:val="center"/>
          </w:tcPr>
          <w:p w:rsidR="001846D7" w:rsidRPr="00623590" w:rsidRDefault="001846D7" w:rsidP="000E33F3">
            <w:pPr>
              <w:jc w:val="both"/>
              <w:rPr>
                <w:rFonts w:ascii="Liberation Serif" w:hAnsi="Liberation Serif" w:cs="Liberation Serif"/>
                <w:sz w:val="20"/>
                <w:szCs w:val="20"/>
              </w:rPr>
            </w:pPr>
            <w:r w:rsidRPr="00623590">
              <w:rPr>
                <w:rFonts w:ascii="Liberation Serif" w:hAnsi="Liberation Serif" w:cs="Liberation Serif"/>
                <w:sz w:val="20"/>
                <w:szCs w:val="20"/>
              </w:rPr>
              <w:t>07-10.12.2022</w:t>
            </w:r>
          </w:p>
          <w:p w:rsidR="001846D7" w:rsidRPr="00623590" w:rsidRDefault="00C141D7" w:rsidP="000E33F3">
            <w:pPr>
              <w:rPr>
                <w:rFonts w:ascii="Liberation Serif" w:hAnsi="Liberation Serif" w:cs="Liberation Serif"/>
                <w:b/>
                <w:color w:val="333333"/>
                <w:sz w:val="20"/>
                <w:szCs w:val="20"/>
                <w:shd w:val="clear" w:color="auto" w:fill="FFFFFF"/>
              </w:rPr>
            </w:pPr>
            <w:r w:rsidRPr="00623590">
              <w:rPr>
                <w:rFonts w:ascii="Liberation Serif" w:hAnsi="Liberation Serif" w:cs="Liberation Serif"/>
                <w:sz w:val="20"/>
                <w:szCs w:val="20"/>
              </w:rPr>
              <w:t>Marrveshja e bashkëpunimit ne mes AKRK dhe ERA si dhe seminar per konkurrencen</w:t>
            </w:r>
          </w:p>
        </w:tc>
      </w:tr>
    </w:tbl>
    <w:p w:rsidR="00D1114B" w:rsidRPr="00623590" w:rsidRDefault="00D1114B" w:rsidP="001846D7">
      <w:pPr>
        <w:spacing w:line="276" w:lineRule="auto"/>
        <w:jc w:val="both"/>
        <w:rPr>
          <w:rFonts w:ascii="Liberation Serif" w:hAnsi="Liberation Serif" w:cs="Liberation Serif"/>
        </w:rPr>
      </w:pPr>
    </w:p>
    <w:p w:rsidR="00D1114B" w:rsidRPr="00623590" w:rsidRDefault="00D1114B" w:rsidP="00CD04F6">
      <w:pPr>
        <w:spacing w:line="276" w:lineRule="auto"/>
        <w:ind w:firstLine="360"/>
        <w:jc w:val="both"/>
        <w:rPr>
          <w:rFonts w:ascii="Liberation Serif" w:hAnsi="Liberation Serif" w:cs="Liberation Serif"/>
        </w:rPr>
      </w:pPr>
    </w:p>
    <w:p w:rsidR="00DD3C7A" w:rsidRPr="00623590" w:rsidRDefault="00DD3C7A" w:rsidP="00CD04F6">
      <w:pPr>
        <w:spacing w:line="276" w:lineRule="auto"/>
        <w:ind w:firstLine="360"/>
        <w:jc w:val="both"/>
        <w:rPr>
          <w:rFonts w:ascii="Liberation Serif" w:hAnsi="Liberation Serif" w:cs="Liberation Serif"/>
        </w:rPr>
      </w:pPr>
    </w:p>
    <w:p w:rsidR="00DD3C7A" w:rsidRPr="00623590" w:rsidRDefault="00DD3C7A" w:rsidP="00CD04F6">
      <w:pPr>
        <w:spacing w:line="276" w:lineRule="auto"/>
        <w:ind w:firstLine="360"/>
        <w:jc w:val="both"/>
        <w:rPr>
          <w:rFonts w:ascii="Liberation Serif" w:hAnsi="Liberation Serif" w:cs="Liberation Serif"/>
        </w:rPr>
      </w:pPr>
    </w:p>
    <w:p w:rsidR="00DD3C7A" w:rsidRPr="00623590" w:rsidRDefault="00DD3C7A" w:rsidP="00CD04F6">
      <w:pPr>
        <w:spacing w:line="276" w:lineRule="auto"/>
        <w:ind w:firstLine="360"/>
        <w:jc w:val="both"/>
        <w:rPr>
          <w:rFonts w:ascii="Liberation Serif" w:hAnsi="Liberation Serif" w:cs="Liberation Serif"/>
        </w:rPr>
      </w:pPr>
    </w:p>
    <w:p w:rsidR="00DD3C7A" w:rsidRPr="00623590" w:rsidRDefault="00DD3C7A" w:rsidP="00CD04F6">
      <w:pPr>
        <w:spacing w:line="276" w:lineRule="auto"/>
        <w:ind w:firstLine="360"/>
        <w:jc w:val="both"/>
        <w:rPr>
          <w:rFonts w:ascii="Liberation Serif" w:hAnsi="Liberation Serif" w:cs="Liberation Serif"/>
        </w:rPr>
      </w:pPr>
    </w:p>
    <w:p w:rsidR="00DD3C7A" w:rsidRPr="00623590" w:rsidRDefault="00DD3C7A" w:rsidP="00CD04F6">
      <w:pPr>
        <w:spacing w:line="276" w:lineRule="auto"/>
        <w:ind w:firstLine="360"/>
        <w:jc w:val="both"/>
        <w:rPr>
          <w:rFonts w:ascii="Liberation Serif" w:hAnsi="Liberation Serif" w:cs="Liberation Serif"/>
        </w:rPr>
      </w:pPr>
    </w:p>
    <w:p w:rsidR="00DD3C7A" w:rsidRPr="00623590" w:rsidRDefault="00DD3C7A" w:rsidP="00CD04F6">
      <w:pPr>
        <w:spacing w:line="276" w:lineRule="auto"/>
        <w:ind w:firstLine="360"/>
        <w:jc w:val="both"/>
        <w:rPr>
          <w:rFonts w:ascii="Liberation Serif" w:hAnsi="Liberation Serif" w:cs="Liberation Serif"/>
        </w:rPr>
      </w:pPr>
    </w:p>
    <w:p w:rsidR="00DD3C7A" w:rsidRPr="00623590" w:rsidRDefault="00DD3C7A" w:rsidP="00CD04F6">
      <w:pPr>
        <w:spacing w:line="276" w:lineRule="auto"/>
        <w:ind w:firstLine="360"/>
        <w:jc w:val="both"/>
        <w:rPr>
          <w:rFonts w:ascii="Liberation Serif" w:hAnsi="Liberation Serif" w:cs="Liberation Serif"/>
        </w:rPr>
      </w:pPr>
    </w:p>
    <w:p w:rsidR="00DD3C7A" w:rsidRPr="00623590" w:rsidRDefault="00DD3C7A" w:rsidP="00CD04F6">
      <w:pPr>
        <w:spacing w:line="276" w:lineRule="auto"/>
        <w:ind w:firstLine="360"/>
        <w:jc w:val="both"/>
        <w:rPr>
          <w:rFonts w:ascii="Liberation Serif" w:hAnsi="Liberation Serif" w:cs="Liberation Serif"/>
        </w:rPr>
      </w:pPr>
    </w:p>
    <w:p w:rsidR="00DD3C7A" w:rsidRPr="00623590" w:rsidRDefault="00DD3C7A" w:rsidP="00CD04F6">
      <w:pPr>
        <w:spacing w:line="276" w:lineRule="auto"/>
        <w:ind w:firstLine="360"/>
        <w:jc w:val="both"/>
        <w:rPr>
          <w:rFonts w:ascii="Liberation Serif" w:hAnsi="Liberation Serif" w:cs="Liberation Serif"/>
        </w:rPr>
      </w:pPr>
    </w:p>
    <w:p w:rsidR="00DD3C7A" w:rsidRPr="00623590" w:rsidRDefault="00DD3C7A" w:rsidP="00CD04F6">
      <w:pPr>
        <w:spacing w:line="276" w:lineRule="auto"/>
        <w:ind w:firstLine="360"/>
        <w:jc w:val="both"/>
        <w:rPr>
          <w:rFonts w:ascii="Liberation Serif" w:hAnsi="Liberation Serif" w:cs="Liberation Serif"/>
        </w:rPr>
      </w:pPr>
    </w:p>
    <w:p w:rsidR="00DD3C7A" w:rsidRPr="00623590" w:rsidRDefault="00DD3C7A" w:rsidP="00375ACF">
      <w:pPr>
        <w:spacing w:line="276" w:lineRule="auto"/>
        <w:jc w:val="both"/>
        <w:rPr>
          <w:rFonts w:ascii="Liberation Serif" w:hAnsi="Liberation Serif" w:cs="Liberation Serif"/>
        </w:rPr>
      </w:pPr>
    </w:p>
    <w:p w:rsidR="00FE4F88" w:rsidRPr="00623590" w:rsidRDefault="004E1D2F" w:rsidP="00C61935">
      <w:pPr>
        <w:pStyle w:val="Heading1"/>
        <w:numPr>
          <w:ilvl w:val="1"/>
          <w:numId w:val="16"/>
        </w:numPr>
        <w:jc w:val="left"/>
        <w:rPr>
          <w:rFonts w:ascii="Liberation Serif" w:hAnsi="Liberation Serif" w:cs="Liberation Serif"/>
          <w:color w:val="1F497D" w:themeColor="text2"/>
          <w:sz w:val="32"/>
          <w:szCs w:val="32"/>
        </w:rPr>
      </w:pPr>
      <w:bookmarkStart w:id="20" w:name="_Toc130155462"/>
      <w:r w:rsidRPr="00623590">
        <w:rPr>
          <w:rFonts w:ascii="Liberation Serif" w:hAnsi="Liberation Serif" w:cs="Liberation Serif"/>
          <w:color w:val="1F497D" w:themeColor="text2"/>
          <w:sz w:val="32"/>
          <w:szCs w:val="32"/>
        </w:rPr>
        <w:lastRenderedPageBreak/>
        <w:t>BASHKË</w:t>
      </w:r>
      <w:r w:rsidR="009E49F0" w:rsidRPr="00623590">
        <w:rPr>
          <w:rFonts w:ascii="Liberation Serif" w:hAnsi="Liberation Serif" w:cs="Liberation Serif"/>
          <w:color w:val="1F497D" w:themeColor="text2"/>
          <w:sz w:val="32"/>
          <w:szCs w:val="32"/>
        </w:rPr>
        <w:t>PU</w:t>
      </w:r>
      <w:r w:rsidR="00DB64AD" w:rsidRPr="00623590">
        <w:rPr>
          <w:rFonts w:ascii="Liberation Serif" w:hAnsi="Liberation Serif" w:cs="Liberation Serif"/>
          <w:color w:val="1F497D" w:themeColor="text2"/>
          <w:sz w:val="32"/>
          <w:szCs w:val="32"/>
        </w:rPr>
        <w:t>NIMI RAJONAL DHE NDËRKOMBËTAR</w:t>
      </w:r>
      <w:bookmarkEnd w:id="20"/>
      <w:r w:rsidR="00DB64AD" w:rsidRPr="00623590">
        <w:rPr>
          <w:rFonts w:ascii="Liberation Serif" w:hAnsi="Liberation Serif" w:cs="Liberation Serif"/>
          <w:color w:val="1F497D" w:themeColor="text2"/>
          <w:sz w:val="32"/>
          <w:szCs w:val="32"/>
        </w:rPr>
        <w:t xml:space="preserve"> </w:t>
      </w:r>
    </w:p>
    <w:p w:rsidR="00FE4F88" w:rsidRPr="00623590" w:rsidRDefault="00FE4F88" w:rsidP="00FE4F88">
      <w:pPr>
        <w:spacing w:line="276" w:lineRule="auto"/>
        <w:jc w:val="both"/>
        <w:rPr>
          <w:rFonts w:ascii="Liberation Serif" w:eastAsia="Times New Roman" w:hAnsi="Liberation Serif" w:cs="Liberation Serif"/>
        </w:rPr>
      </w:pPr>
      <w:bookmarkStart w:id="21" w:name="_Hlk130810559"/>
      <w:r w:rsidRPr="00623590">
        <w:rPr>
          <w:rFonts w:ascii="Liberation Serif" w:eastAsia="Times New Roman" w:hAnsi="Liberation Serif" w:cs="Liberation Serif"/>
        </w:rPr>
        <w:t>Mbështetja e projektit e financuar nga Komisionit Evropian për Autoritetin të Konkurrencës është një komponent e rëndësishme në avancimin profesional të institucionit. Projekti ka luajtur një rol të veçantë në këtë drejtim, duke i ofruar stafit të AKRK-së trajnime themelore dhe të avancuara në fushën dhe politikat e konkurrencës. Projekti njëherazi ka ofruar mendime dhe opinione, menaxhmentit rreth hartimit të metodologjive studiuese të tregjeve, metodave investigative dhe grumbullimin e fakteve.</w:t>
      </w:r>
    </w:p>
    <w:p w:rsidR="00FE4F88" w:rsidRPr="00623590" w:rsidRDefault="00FE4F88" w:rsidP="00FE4F88">
      <w:pPr>
        <w:spacing w:line="276" w:lineRule="auto"/>
        <w:jc w:val="both"/>
        <w:rPr>
          <w:rFonts w:ascii="Liberation Serif" w:eastAsia="Times New Roman" w:hAnsi="Liberation Serif" w:cs="Liberation Serif"/>
        </w:rPr>
      </w:pPr>
    </w:p>
    <w:p w:rsidR="00FE4F88" w:rsidRPr="00623590" w:rsidRDefault="00FE4F88" w:rsidP="00FE4F88">
      <w:pPr>
        <w:spacing w:after="120" w:line="276" w:lineRule="auto"/>
        <w:jc w:val="both"/>
        <w:rPr>
          <w:rFonts w:ascii="Liberation Serif" w:hAnsi="Liberation Serif" w:cs="Liberation Serif"/>
        </w:rPr>
      </w:pPr>
      <w:r w:rsidRPr="00623590">
        <w:rPr>
          <w:rFonts w:ascii="Liberation Serif" w:eastAsia="Times New Roman" w:hAnsi="Liberation Serif" w:cs="Liberation Serif"/>
        </w:rPr>
        <w:t xml:space="preserve">Autoriteti i Konkurrencës është përfitues i projektit IPA2017, </w:t>
      </w:r>
      <w:r w:rsidRPr="00623590">
        <w:rPr>
          <w:rFonts w:ascii="Liberation Serif" w:hAnsi="Liberation Serif" w:cs="Liberation Serif"/>
        </w:rPr>
        <w:t xml:space="preserve">Projekti i financuar nga BE-ja </w:t>
      </w:r>
      <w:r w:rsidRPr="00623590">
        <w:rPr>
          <w:rFonts w:ascii="Liberation Serif" w:hAnsi="Liberation Serif" w:cs="Liberation Serif"/>
          <w:i/>
        </w:rPr>
        <w:t>“Mbështetje e BE-së për Autoritetin Konkurrencës dhe Komisionin e Ndihmës Shtetërore”</w:t>
      </w:r>
      <w:r w:rsidRPr="00623590">
        <w:rPr>
          <w:rFonts w:ascii="Liberation Serif" w:hAnsi="Liberation Serif" w:cs="Liberation Serif"/>
        </w:rPr>
        <w:t xml:space="preserve">, me vlerë të kontratës prej 2,998,000 €, që ka filluar punën në Prishtinë më 15 janar 2019. Projekti zbatohet nga një konsorcium i udhëhequr nga B&amp;S Europe dhe duke përfshirë Këshillin e Konkurrencës së Republikës së Lituanisë, Kosovo Legal Services Company LLC dhe firma italiane Archidata. Projekti do të zgjasë deri më 14 Shkurt 2024. </w:t>
      </w:r>
    </w:p>
    <w:p w:rsidR="00FE4F88" w:rsidRPr="00623590" w:rsidRDefault="00FE4F88" w:rsidP="00FE4F88">
      <w:pPr>
        <w:jc w:val="both"/>
        <w:rPr>
          <w:rFonts w:ascii="Liberation Serif" w:hAnsi="Liberation Serif" w:cs="Liberation Serif"/>
        </w:rPr>
      </w:pPr>
    </w:p>
    <w:p w:rsidR="00D1114B" w:rsidRPr="00623590" w:rsidRDefault="00D1114B" w:rsidP="00D1114B">
      <w:pPr>
        <w:shd w:val="clear" w:color="auto" w:fill="FFFFFF"/>
        <w:spacing w:line="276" w:lineRule="auto"/>
        <w:jc w:val="both"/>
        <w:rPr>
          <w:rFonts w:ascii="Liberation Serif" w:hAnsi="Liberation Serif" w:cs="Liberation Serif"/>
        </w:rPr>
      </w:pPr>
      <w:r w:rsidRPr="00623590">
        <w:rPr>
          <w:rFonts w:ascii="Liberation Serif" w:hAnsi="Liberation Serif" w:cs="Liberation Serif"/>
        </w:rPr>
        <w:t xml:space="preserve">Bashkëpunimi me ndërmarrjet e ndryshme ishte në nivel të kënaqshëm, dhe preventimi i karteleve apo abuzimeve me pozitën dominuese në tregje të caktuara ishte në nivel, marrë për bazë kushtet e jashtëzakonshme që po kalonte ekonomia e Kosovës, bizneset e sajë dhe qytetarët në përgjithësi. </w:t>
      </w:r>
    </w:p>
    <w:bookmarkEnd w:id="21"/>
    <w:p w:rsidR="00FE4F88" w:rsidRPr="00623590" w:rsidRDefault="00FE4F88" w:rsidP="00DB64AD">
      <w:pPr>
        <w:spacing w:line="276" w:lineRule="auto"/>
        <w:jc w:val="both"/>
        <w:rPr>
          <w:rFonts w:ascii="Liberation Serif" w:hAnsi="Liberation Serif" w:cs="Liberation Serif"/>
          <w:b/>
          <w:color w:val="002060"/>
          <w:sz w:val="26"/>
          <w:szCs w:val="26"/>
        </w:rPr>
      </w:pPr>
    </w:p>
    <w:p w:rsidR="00DB64AD" w:rsidRPr="00623590" w:rsidRDefault="00DB64AD" w:rsidP="00C61935">
      <w:pPr>
        <w:pStyle w:val="ListParagraph"/>
        <w:numPr>
          <w:ilvl w:val="0"/>
          <w:numId w:val="9"/>
        </w:numPr>
        <w:spacing w:line="276" w:lineRule="auto"/>
        <w:jc w:val="both"/>
        <w:rPr>
          <w:rFonts w:ascii="Liberation Serif" w:hAnsi="Liberation Serif" w:cs="Liberation Serif"/>
          <w:b/>
          <w:color w:val="002060"/>
          <w:sz w:val="26"/>
          <w:szCs w:val="26"/>
        </w:rPr>
      </w:pPr>
      <w:r w:rsidRPr="00623590">
        <w:rPr>
          <w:rFonts w:ascii="Liberation Serif" w:hAnsi="Liberation Serif" w:cs="Liberation Serif"/>
          <w:b/>
          <w:color w:val="002060"/>
          <w:sz w:val="26"/>
          <w:szCs w:val="26"/>
        </w:rPr>
        <w:t>Bashkëpunimi me institucione tjera për zhvillimet në politikën e konkurrencës</w:t>
      </w:r>
    </w:p>
    <w:p w:rsidR="00DB64AD" w:rsidRPr="00623590" w:rsidRDefault="004E1D2F" w:rsidP="00DB64AD">
      <w:pPr>
        <w:spacing w:line="276" w:lineRule="auto"/>
        <w:jc w:val="both"/>
        <w:rPr>
          <w:rFonts w:ascii="Liberation Serif" w:hAnsi="Liberation Serif" w:cs="Liberation Serif"/>
        </w:rPr>
      </w:pPr>
      <w:r w:rsidRPr="00623590">
        <w:rPr>
          <w:rFonts w:ascii="Liberation Serif" w:hAnsi="Liberation Serif" w:cs="Liberation Serif"/>
        </w:rPr>
        <w:t>Gjatë vitit 2022</w:t>
      </w:r>
      <w:r w:rsidR="00DB64AD" w:rsidRPr="00623590">
        <w:rPr>
          <w:rFonts w:ascii="Liberation Serif" w:hAnsi="Liberation Serif" w:cs="Liberation Serif"/>
        </w:rPr>
        <w:t>, Autoriteti në mënyrë të vazhdueshme ka raportuar dhe bashkëpunuar me Institucione tjera rreth zhvillimeve në fushën e politikës së konkurrencës. Këtu përfshihen raportimet në platformat online, raportet për nën-komitetin e MSA-së për Tregun e brendshëm, konkurrencën, mbrojtjen e konsumatorit dhe shëndetin publik.</w:t>
      </w:r>
    </w:p>
    <w:p w:rsidR="00DB64AD" w:rsidRPr="00623590" w:rsidRDefault="00DB64AD" w:rsidP="00DB64AD">
      <w:pPr>
        <w:spacing w:line="276" w:lineRule="auto"/>
        <w:jc w:val="both"/>
        <w:rPr>
          <w:rFonts w:ascii="Liberation Serif" w:hAnsi="Liberation Serif" w:cs="Liberation Serif"/>
        </w:rPr>
      </w:pPr>
      <w:r w:rsidRPr="00623590">
        <w:rPr>
          <w:rFonts w:ascii="Liberation Serif" w:hAnsi="Liberation Serif" w:cs="Liberation Serif"/>
        </w:rPr>
        <w:t>Kemi plotësuar pyetësorët e hartuar nga Komisioni Evropian për fushën e konkurrencës, përgatitjen e kontributeve/inputeve të institucioneve të Republikës së Kosovës për Rap</w:t>
      </w:r>
      <w:r w:rsidR="004E1D2F" w:rsidRPr="00623590">
        <w:rPr>
          <w:rFonts w:ascii="Liberation Serif" w:hAnsi="Liberation Serif" w:cs="Liberation Serif"/>
        </w:rPr>
        <w:t>ortin e KE-së për Kosovën, etj.</w:t>
      </w:r>
    </w:p>
    <w:p w:rsidR="004B753D" w:rsidRPr="00623590" w:rsidRDefault="004B753D" w:rsidP="00DB64AD">
      <w:pPr>
        <w:spacing w:line="276" w:lineRule="auto"/>
        <w:jc w:val="both"/>
        <w:rPr>
          <w:rFonts w:ascii="Liberation Serif" w:hAnsi="Liberation Serif" w:cs="Liberation Serif"/>
        </w:rPr>
      </w:pPr>
    </w:p>
    <w:p w:rsidR="009F1256" w:rsidRPr="00623590" w:rsidRDefault="002F3525" w:rsidP="00C61935">
      <w:pPr>
        <w:pStyle w:val="ListParagraph"/>
        <w:numPr>
          <w:ilvl w:val="0"/>
          <w:numId w:val="9"/>
        </w:numPr>
        <w:spacing w:line="276" w:lineRule="auto"/>
        <w:jc w:val="both"/>
        <w:rPr>
          <w:rFonts w:ascii="Liberation Serif" w:hAnsi="Liberation Serif" w:cs="Liberation Serif"/>
          <w:b/>
          <w:color w:val="002060"/>
          <w:sz w:val="26"/>
          <w:szCs w:val="26"/>
        </w:rPr>
      </w:pPr>
      <w:r w:rsidRPr="00623590">
        <w:rPr>
          <w:rFonts w:ascii="Liberation Serif" w:hAnsi="Liberation Serif" w:cs="Liberation Serif"/>
          <w:b/>
          <w:color w:val="002060"/>
          <w:sz w:val="26"/>
          <w:szCs w:val="26"/>
        </w:rPr>
        <w:t>BASHKËPUNIMI NDËRKOMBËTAR</w:t>
      </w:r>
    </w:p>
    <w:p w:rsidR="00261653" w:rsidRPr="00623590" w:rsidRDefault="00170394" w:rsidP="00261653">
      <w:pPr>
        <w:pStyle w:val="NormalWeb"/>
        <w:spacing w:line="276" w:lineRule="auto"/>
        <w:ind w:firstLine="720"/>
        <w:jc w:val="both"/>
        <w:rPr>
          <w:rFonts w:ascii="Liberation Serif" w:eastAsia="MS Mincho" w:hAnsi="Liberation Serif" w:cs="Liberation Serif"/>
          <w:color w:val="000000"/>
          <w:lang w:val="sq-AL"/>
        </w:rPr>
      </w:pPr>
      <w:bookmarkStart w:id="22" w:name="_Hlk130810585"/>
      <w:r w:rsidRPr="00623590">
        <w:rPr>
          <w:rFonts w:ascii="Liberation Serif" w:eastAsia="MS Mincho" w:hAnsi="Liberation Serif" w:cs="Liberation Serif"/>
          <w:color w:val="000000"/>
          <w:lang w:val="sq-AL"/>
        </w:rPr>
        <w:t>Bashkëpunimi ndërkombëtar përbën një mjet të rëndësishëm për forcimin e të kuptuarit të lidhjes në mes të subjekteve të ndryshme ndërkombëtare të cilat i lidh interesi dhe synimi i përbashkët, dhe siguron kornizën për zbatimin e parimeve të këtij bashkëpunimi në praktikë.</w:t>
      </w:r>
      <w:r w:rsidR="00261653" w:rsidRPr="00623590">
        <w:rPr>
          <w:rFonts w:ascii="Liberation Serif" w:eastAsia="MS Mincho" w:hAnsi="Liberation Serif" w:cs="Liberation Serif"/>
          <w:color w:val="000000"/>
          <w:lang w:val="sq-AL"/>
        </w:rPr>
        <w:t xml:space="preserve"> </w:t>
      </w:r>
    </w:p>
    <w:p w:rsidR="00261653" w:rsidRPr="00623590" w:rsidRDefault="00170394" w:rsidP="00261653">
      <w:pPr>
        <w:pStyle w:val="NormalWeb"/>
        <w:spacing w:line="276" w:lineRule="auto"/>
        <w:ind w:firstLine="720"/>
        <w:jc w:val="both"/>
        <w:rPr>
          <w:rFonts w:ascii="Liberation Serif" w:eastAsia="MS Mincho" w:hAnsi="Liberation Serif" w:cs="Liberation Serif"/>
          <w:color w:val="000000"/>
          <w:lang w:val="sq-AL"/>
        </w:rPr>
      </w:pPr>
      <w:r w:rsidRPr="00623590">
        <w:rPr>
          <w:rFonts w:ascii="Liberation Serif" w:eastAsia="MS Mincho" w:hAnsi="Liberation Serif" w:cs="Liberation Serif"/>
          <w:color w:val="000000"/>
          <w:lang w:val="sq-AL"/>
        </w:rPr>
        <w:t>AK</w:t>
      </w:r>
      <w:r w:rsidR="004E1D2F" w:rsidRPr="00623590">
        <w:rPr>
          <w:rFonts w:ascii="Liberation Serif" w:eastAsia="MS Mincho" w:hAnsi="Liberation Serif" w:cs="Liberation Serif"/>
          <w:color w:val="000000"/>
          <w:lang w:val="sq-AL"/>
        </w:rPr>
        <w:t>R</w:t>
      </w:r>
      <w:r w:rsidRPr="00623590">
        <w:rPr>
          <w:rFonts w:ascii="Liberation Serif" w:eastAsia="MS Mincho" w:hAnsi="Liberation Serif" w:cs="Liberation Serif"/>
          <w:color w:val="000000"/>
          <w:lang w:val="sq-AL"/>
        </w:rPr>
        <w:t xml:space="preserve">K e vlerëson lartë dhe është i përkushtuar për realizimin sa më të suksesshëm të bashkëpunimit ndërkombëtar sepse është i vetëdijshëm se bashkëpunimi ndërkombëtar promovon </w:t>
      </w:r>
      <w:r w:rsidR="00DB64AD" w:rsidRPr="00623590">
        <w:rPr>
          <w:rFonts w:ascii="Liberation Serif" w:eastAsia="MS Mincho" w:hAnsi="Liberation Serif" w:cs="Liberation Serif"/>
          <w:color w:val="000000"/>
          <w:lang w:val="sq-AL"/>
        </w:rPr>
        <w:lastRenderedPageBreak/>
        <w:t>zhvillimin</w:t>
      </w:r>
      <w:r w:rsidRPr="00623590">
        <w:rPr>
          <w:rFonts w:ascii="Liberation Serif" w:eastAsia="MS Mincho" w:hAnsi="Liberation Serif" w:cs="Liberation Serif"/>
          <w:color w:val="000000"/>
          <w:lang w:val="sq-AL"/>
        </w:rPr>
        <w:t xml:space="preserve"> e ndërsjellë, dialogun dhe shkëmbimin e të dhënave dhe njohurive, që nga ana tjetër e përparon zbatimin dhe funksionalizimin e nexus parimeve.</w:t>
      </w:r>
      <w:r w:rsidR="00261653" w:rsidRPr="00623590">
        <w:rPr>
          <w:rFonts w:ascii="Liberation Serif" w:eastAsia="MS Mincho" w:hAnsi="Liberation Serif" w:cs="Liberation Serif"/>
          <w:color w:val="000000"/>
          <w:lang w:val="sq-AL"/>
        </w:rPr>
        <w:t xml:space="preserve"> </w:t>
      </w:r>
    </w:p>
    <w:p w:rsidR="00170394" w:rsidRPr="00623590" w:rsidRDefault="00170394" w:rsidP="00261653">
      <w:pPr>
        <w:pStyle w:val="NormalWeb"/>
        <w:spacing w:line="276" w:lineRule="auto"/>
        <w:ind w:firstLine="720"/>
        <w:jc w:val="both"/>
        <w:rPr>
          <w:rFonts w:ascii="Liberation Serif" w:eastAsia="MS Mincho" w:hAnsi="Liberation Serif" w:cs="Liberation Serif"/>
          <w:color w:val="000000"/>
          <w:lang w:val="sq-AL"/>
        </w:rPr>
      </w:pPr>
      <w:r w:rsidRPr="00623590">
        <w:rPr>
          <w:rFonts w:ascii="Liberation Serif" w:eastAsia="MS Mincho" w:hAnsi="Liberation Serif" w:cs="Liberation Serif"/>
          <w:color w:val="000000"/>
          <w:lang w:val="sq-AL"/>
        </w:rPr>
        <w:t>Për shkak të dominimit të rrethanave të pandemisë, dhe kufizimit të</w:t>
      </w:r>
      <w:r w:rsidR="00D8178D" w:rsidRPr="00623590">
        <w:rPr>
          <w:rFonts w:ascii="Liberation Serif" w:eastAsia="MS Mincho" w:hAnsi="Liberation Serif" w:cs="Liberation Serif"/>
          <w:color w:val="000000"/>
          <w:lang w:val="sq-AL"/>
        </w:rPr>
        <w:t xml:space="preserve"> lëvizjeve gjatë</w:t>
      </w:r>
      <w:r w:rsidRPr="00623590">
        <w:rPr>
          <w:rFonts w:ascii="Liberation Serif" w:eastAsia="MS Mincho" w:hAnsi="Liberation Serif" w:cs="Liberation Serif"/>
          <w:color w:val="000000"/>
          <w:lang w:val="sq-AL"/>
        </w:rPr>
        <w:t xml:space="preserve"> vitit 2020</w:t>
      </w:r>
      <w:r w:rsidR="004E1D2F" w:rsidRPr="00623590">
        <w:rPr>
          <w:rFonts w:ascii="Liberation Serif" w:eastAsia="MS Mincho" w:hAnsi="Liberation Serif" w:cs="Liberation Serif"/>
          <w:color w:val="000000"/>
          <w:lang w:val="sq-AL"/>
        </w:rPr>
        <w:t>-2021</w:t>
      </w:r>
      <w:r w:rsidRPr="00623590">
        <w:rPr>
          <w:rFonts w:ascii="Liberation Serif" w:eastAsia="MS Mincho" w:hAnsi="Liberation Serif" w:cs="Liberation Serif"/>
          <w:color w:val="000000"/>
          <w:lang w:val="sq-AL"/>
        </w:rPr>
        <w:t>, bashkëpunimi ndërkombëtar është zhvill</w:t>
      </w:r>
      <w:r w:rsidR="00E45F56" w:rsidRPr="00623590">
        <w:rPr>
          <w:rFonts w:ascii="Liberation Serif" w:eastAsia="MS Mincho" w:hAnsi="Liberation Serif" w:cs="Liberation Serif"/>
          <w:color w:val="000000"/>
          <w:lang w:val="sq-AL"/>
        </w:rPr>
        <w:t>uar kryesisht nëpërmjet t</w:t>
      </w:r>
      <w:r w:rsidR="00E45F56" w:rsidRPr="00623590">
        <w:rPr>
          <w:rFonts w:ascii="Liberation Serif" w:hAnsi="Liberation Serif" w:cs="Liberation Serif"/>
          <w:lang w:val="sq-AL"/>
        </w:rPr>
        <w:t>ë</w:t>
      </w:r>
      <w:r w:rsidRPr="00623590">
        <w:rPr>
          <w:rFonts w:ascii="Liberation Serif" w:eastAsia="MS Mincho" w:hAnsi="Liberation Serif" w:cs="Liberation Serif"/>
          <w:color w:val="000000"/>
          <w:lang w:val="sq-AL"/>
        </w:rPr>
        <w:t xml:space="preserve"> pjesëm</w:t>
      </w:r>
      <w:r w:rsidR="00D8178D" w:rsidRPr="00623590">
        <w:rPr>
          <w:rFonts w:ascii="Liberation Serif" w:eastAsia="MS Mincho" w:hAnsi="Liberation Serif" w:cs="Liberation Serif"/>
          <w:color w:val="000000"/>
          <w:lang w:val="sq-AL"/>
        </w:rPr>
        <w:t xml:space="preserve">arrjes dhe qëndrimeve </w:t>
      </w:r>
      <w:r w:rsidRPr="00623590">
        <w:rPr>
          <w:rFonts w:ascii="Liberation Serif" w:eastAsia="MS Mincho" w:hAnsi="Liberation Serif" w:cs="Liberation Serif"/>
          <w:color w:val="000000"/>
          <w:lang w:val="sq-AL"/>
        </w:rPr>
        <w:t>proak</w:t>
      </w:r>
      <w:r w:rsidR="00E45F56" w:rsidRPr="00623590">
        <w:rPr>
          <w:rFonts w:ascii="Liberation Serif" w:eastAsia="MS Mincho" w:hAnsi="Liberation Serif" w:cs="Liberation Serif"/>
          <w:color w:val="000000"/>
          <w:lang w:val="sq-AL"/>
        </w:rPr>
        <w:t>tive t</w:t>
      </w:r>
      <w:r w:rsidR="00E45F56" w:rsidRPr="00623590">
        <w:rPr>
          <w:rFonts w:ascii="Liberation Serif" w:hAnsi="Liberation Serif" w:cs="Liberation Serif"/>
          <w:lang w:val="sq-AL"/>
        </w:rPr>
        <w:t>ë</w:t>
      </w:r>
      <w:r w:rsidR="004E1D2F" w:rsidRPr="00623590">
        <w:rPr>
          <w:rFonts w:ascii="Liberation Serif" w:eastAsia="MS Mincho" w:hAnsi="Liberation Serif" w:cs="Liberation Serif"/>
          <w:color w:val="000000"/>
          <w:lang w:val="sq-AL"/>
        </w:rPr>
        <w:t xml:space="preserve"> ekspertë</w:t>
      </w:r>
      <w:r w:rsidR="00E45F56" w:rsidRPr="00623590">
        <w:rPr>
          <w:rFonts w:ascii="Liberation Serif" w:eastAsia="MS Mincho" w:hAnsi="Liberation Serif" w:cs="Liberation Serif"/>
          <w:color w:val="000000"/>
          <w:lang w:val="sq-AL"/>
        </w:rPr>
        <w:t>ve t</w:t>
      </w:r>
      <w:r w:rsidR="00E45F56" w:rsidRPr="00623590">
        <w:rPr>
          <w:rFonts w:ascii="Liberation Serif" w:hAnsi="Liberation Serif" w:cs="Liberation Serif"/>
          <w:lang w:val="sq-AL"/>
        </w:rPr>
        <w:t>ë</w:t>
      </w:r>
      <w:r w:rsidR="00D8178D" w:rsidRPr="00623590">
        <w:rPr>
          <w:rFonts w:ascii="Liberation Serif" w:eastAsia="MS Mincho" w:hAnsi="Liberation Serif" w:cs="Liberation Serif"/>
          <w:color w:val="000000"/>
          <w:lang w:val="sq-AL"/>
        </w:rPr>
        <w:t xml:space="preserve"> AK</w:t>
      </w:r>
      <w:r w:rsidR="004E1D2F" w:rsidRPr="00623590">
        <w:rPr>
          <w:rFonts w:ascii="Liberation Serif" w:eastAsia="MS Mincho" w:hAnsi="Liberation Serif" w:cs="Liberation Serif"/>
          <w:color w:val="000000"/>
          <w:lang w:val="sq-AL"/>
        </w:rPr>
        <w:t>R</w:t>
      </w:r>
      <w:r w:rsidR="00D8178D" w:rsidRPr="00623590">
        <w:rPr>
          <w:rFonts w:ascii="Liberation Serif" w:eastAsia="MS Mincho" w:hAnsi="Liberation Serif" w:cs="Liberation Serif"/>
          <w:color w:val="000000"/>
          <w:lang w:val="sq-AL"/>
        </w:rPr>
        <w:t xml:space="preserve">K-së në </w:t>
      </w:r>
      <w:r w:rsidRPr="00623590">
        <w:rPr>
          <w:rFonts w:ascii="Liberation Serif" w:eastAsia="MS Mincho" w:hAnsi="Liberation Serif" w:cs="Liberation Serif"/>
          <w:color w:val="000000"/>
          <w:lang w:val="sq-AL"/>
        </w:rPr>
        <w:t>seminaret dhe komunikimet e tjera on-lin</w:t>
      </w:r>
      <w:r w:rsidR="00E45F56" w:rsidRPr="00623590">
        <w:rPr>
          <w:rFonts w:ascii="Liberation Serif" w:eastAsia="MS Mincho" w:hAnsi="Liberation Serif" w:cs="Liberation Serif"/>
          <w:color w:val="000000"/>
          <w:lang w:val="sq-AL"/>
        </w:rPr>
        <w:t>e me subjektet ndërkombëtare, t</w:t>
      </w:r>
      <w:r w:rsidR="00E45F56" w:rsidRPr="00623590">
        <w:rPr>
          <w:rFonts w:ascii="Liberation Serif" w:hAnsi="Liberation Serif" w:cs="Liberation Serif"/>
          <w:lang w:val="sq-AL"/>
        </w:rPr>
        <w:t>ë</w:t>
      </w:r>
      <w:r w:rsidRPr="00623590">
        <w:rPr>
          <w:rFonts w:ascii="Liberation Serif" w:eastAsia="MS Mincho" w:hAnsi="Liberation Serif" w:cs="Liberation Serif"/>
          <w:color w:val="000000"/>
          <w:lang w:val="sq-AL"/>
        </w:rPr>
        <w:t xml:space="preserve"> cila</w:t>
      </w:r>
      <w:r w:rsidR="004A6308" w:rsidRPr="00623590">
        <w:rPr>
          <w:rFonts w:ascii="Liberation Serif" w:eastAsia="MS Mincho" w:hAnsi="Liberation Serif" w:cs="Liberation Serif"/>
          <w:color w:val="000000"/>
          <w:lang w:val="sq-AL"/>
        </w:rPr>
        <w:t>t përkujdesen për zbatimin sa më të përpiktë të standardeve të konkurrencës në</w:t>
      </w:r>
      <w:r w:rsidRPr="00623590">
        <w:rPr>
          <w:rFonts w:ascii="Liberation Serif" w:eastAsia="MS Mincho" w:hAnsi="Liberation Serif" w:cs="Liberation Serif"/>
          <w:color w:val="000000"/>
          <w:lang w:val="sq-AL"/>
        </w:rPr>
        <w:t xml:space="preserve"> tregjet përkatëse.</w:t>
      </w:r>
      <w:bookmarkEnd w:id="22"/>
      <w:r w:rsidRPr="00623590">
        <w:rPr>
          <w:rFonts w:ascii="Liberation Serif" w:eastAsia="MS Mincho" w:hAnsi="Liberation Serif" w:cs="Liberation Serif"/>
          <w:color w:val="000000"/>
          <w:lang w:val="sq-AL"/>
        </w:rPr>
        <w:t xml:space="preserve">  </w:t>
      </w:r>
    </w:p>
    <w:tbl>
      <w:tblPr>
        <w:tblStyle w:val="TableGrid1"/>
        <w:tblW w:w="9715" w:type="dxa"/>
        <w:jc w:val="center"/>
        <w:tblLook w:val="04A0" w:firstRow="1" w:lastRow="0" w:firstColumn="1" w:lastColumn="0" w:noHBand="0" w:noVBand="1"/>
      </w:tblPr>
      <w:tblGrid>
        <w:gridCol w:w="3306"/>
        <w:gridCol w:w="2856"/>
        <w:gridCol w:w="3708"/>
      </w:tblGrid>
      <w:tr w:rsidR="004D019D" w:rsidRPr="00623590" w:rsidTr="008B7EA5">
        <w:trPr>
          <w:trHeight w:val="1230"/>
          <w:jc w:val="center"/>
        </w:trPr>
        <w:tc>
          <w:tcPr>
            <w:tcW w:w="3306" w:type="dxa"/>
          </w:tcPr>
          <w:p w:rsidR="00DB64AD" w:rsidRPr="00623590" w:rsidRDefault="00DB64AD" w:rsidP="00153D9A">
            <w:pPr>
              <w:spacing w:line="276" w:lineRule="auto"/>
              <w:rPr>
                <w:rFonts w:ascii="Liberation Serif" w:hAnsi="Liberation Serif" w:cs="Liberation Serif"/>
              </w:rPr>
            </w:pPr>
            <w:r w:rsidRPr="00623590">
              <w:rPr>
                <w:rFonts w:ascii="Liberation Serif" w:hAnsi="Liberation Serif" w:cs="Liberation Serif"/>
                <w:noProof/>
                <w:lang w:val="en-US"/>
              </w:rPr>
              <w:drawing>
                <wp:anchor distT="0" distB="0" distL="114300" distR="114300" simplePos="0" relativeHeight="251695104" behindDoc="0" locked="0" layoutInCell="1" allowOverlap="1" wp14:anchorId="4254984C" wp14:editId="4263627E">
                  <wp:simplePos x="0" y="0"/>
                  <wp:positionH relativeFrom="margin">
                    <wp:posOffset>156210</wp:posOffset>
                  </wp:positionH>
                  <wp:positionV relativeFrom="paragraph">
                    <wp:posOffset>0</wp:posOffset>
                  </wp:positionV>
                  <wp:extent cx="1579880" cy="847725"/>
                  <wp:effectExtent l="0" t="0" r="1270" b="9525"/>
                  <wp:wrapThrough wrapText="bothSides">
                    <wp:wrapPolygon edited="0">
                      <wp:start x="0" y="0"/>
                      <wp:lineTo x="0" y="21357"/>
                      <wp:lineTo x="21357" y="21357"/>
                      <wp:lineTo x="21357" y="0"/>
                      <wp:lineTo x="0" y="0"/>
                    </wp:wrapPolygon>
                  </wp:wrapThrough>
                  <wp:docPr id="4" name="Picture 4" descr="C:\Users\valon.prestreshi\AppData\Local\Microsoft\Windows\INetCache\Content.Word\hung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on.prestreshi\AppData\Local\Microsoft\Windows\INetCache\Content.Word\hungar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9880" cy="847725"/>
                          </a:xfrm>
                          <a:prstGeom prst="rect">
                            <a:avLst/>
                          </a:prstGeom>
                          <a:noFill/>
                          <a:ln>
                            <a:noFill/>
                          </a:ln>
                        </pic:spPr>
                      </pic:pic>
                    </a:graphicData>
                  </a:graphic>
                  <wp14:sizeRelH relativeFrom="margin">
                    <wp14:pctWidth>0</wp14:pctWidth>
                  </wp14:sizeRelH>
                </wp:anchor>
              </w:drawing>
            </w:r>
          </w:p>
        </w:tc>
        <w:tc>
          <w:tcPr>
            <w:tcW w:w="2856" w:type="dxa"/>
          </w:tcPr>
          <w:p w:rsidR="00DB64AD" w:rsidRPr="00623590" w:rsidRDefault="00DB64AD" w:rsidP="00153D9A">
            <w:pPr>
              <w:spacing w:line="276" w:lineRule="auto"/>
              <w:rPr>
                <w:rFonts w:ascii="Liberation Serif" w:hAnsi="Liberation Serif" w:cs="Liberation Serif"/>
              </w:rPr>
            </w:pPr>
            <w:r w:rsidRPr="00623590">
              <w:rPr>
                <w:rFonts w:ascii="Liberation Serif" w:hAnsi="Liberation Serif" w:cs="Liberation Serif"/>
                <w:noProof/>
                <w:lang w:val="en-US"/>
              </w:rPr>
              <w:drawing>
                <wp:anchor distT="0" distB="0" distL="114300" distR="114300" simplePos="0" relativeHeight="251694080" behindDoc="1" locked="0" layoutInCell="1" allowOverlap="1" wp14:anchorId="79C64F2A" wp14:editId="47D804D4">
                  <wp:simplePos x="0" y="0"/>
                  <wp:positionH relativeFrom="column">
                    <wp:posOffset>285750</wp:posOffset>
                  </wp:positionH>
                  <wp:positionV relativeFrom="paragraph">
                    <wp:posOffset>114935</wp:posOffset>
                  </wp:positionV>
                  <wp:extent cx="1565910" cy="743585"/>
                  <wp:effectExtent l="0" t="0" r="0" b="0"/>
                  <wp:wrapTight wrapText="bothSides">
                    <wp:wrapPolygon edited="0">
                      <wp:start x="4730" y="0"/>
                      <wp:lineTo x="263" y="9407"/>
                      <wp:lineTo x="263" y="11621"/>
                      <wp:lineTo x="3153" y="18815"/>
                      <wp:lineTo x="4467" y="21028"/>
                      <wp:lineTo x="6044" y="21028"/>
                      <wp:lineTo x="6569" y="18815"/>
                      <wp:lineTo x="13664" y="18815"/>
                      <wp:lineTo x="21022" y="14388"/>
                      <wp:lineTo x="21285" y="4427"/>
                      <wp:lineTo x="19445" y="3320"/>
                      <wp:lineTo x="6569" y="0"/>
                      <wp:lineTo x="473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5910" cy="743585"/>
                          </a:xfrm>
                          <a:prstGeom prst="rect">
                            <a:avLst/>
                          </a:prstGeom>
                          <a:noFill/>
                        </pic:spPr>
                      </pic:pic>
                    </a:graphicData>
                  </a:graphic>
                  <wp14:sizeRelH relativeFrom="margin">
                    <wp14:pctWidth>0</wp14:pctWidth>
                  </wp14:sizeRelH>
                </wp:anchor>
              </w:drawing>
            </w:r>
          </w:p>
        </w:tc>
        <w:tc>
          <w:tcPr>
            <w:tcW w:w="3553" w:type="dxa"/>
          </w:tcPr>
          <w:p w:rsidR="00DB64AD" w:rsidRPr="00623590" w:rsidRDefault="00DB64AD" w:rsidP="00153D9A">
            <w:pPr>
              <w:spacing w:line="276" w:lineRule="auto"/>
              <w:rPr>
                <w:rFonts w:ascii="Liberation Serif" w:hAnsi="Liberation Serif" w:cs="Liberation Serif"/>
              </w:rPr>
            </w:pPr>
            <w:r w:rsidRPr="00623590">
              <w:rPr>
                <w:rFonts w:ascii="Liberation Serif" w:hAnsi="Liberation Serif" w:cs="Liberation Serif"/>
                <w:noProof/>
                <w:lang w:val="en-US"/>
              </w:rPr>
              <w:drawing>
                <wp:anchor distT="0" distB="0" distL="114300" distR="114300" simplePos="0" relativeHeight="251697152" behindDoc="0" locked="0" layoutInCell="1" allowOverlap="1" wp14:anchorId="453E1B8C" wp14:editId="7AB39E3A">
                  <wp:simplePos x="0" y="0"/>
                  <wp:positionH relativeFrom="column">
                    <wp:posOffset>-65405</wp:posOffset>
                  </wp:positionH>
                  <wp:positionV relativeFrom="paragraph">
                    <wp:posOffset>80645</wp:posOffset>
                  </wp:positionV>
                  <wp:extent cx="1710055" cy="914400"/>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0055" cy="914400"/>
                          </a:xfrm>
                          <a:prstGeom prst="rect">
                            <a:avLst/>
                          </a:prstGeom>
                          <a:noFill/>
                        </pic:spPr>
                      </pic:pic>
                    </a:graphicData>
                  </a:graphic>
                  <wp14:sizeRelH relativeFrom="margin">
                    <wp14:pctWidth>0</wp14:pctWidth>
                  </wp14:sizeRelH>
                </wp:anchor>
              </w:drawing>
            </w:r>
          </w:p>
        </w:tc>
      </w:tr>
      <w:tr w:rsidR="004D019D" w:rsidRPr="00623590" w:rsidTr="008B7EA5">
        <w:trPr>
          <w:trHeight w:val="1421"/>
          <w:jc w:val="center"/>
        </w:trPr>
        <w:tc>
          <w:tcPr>
            <w:tcW w:w="3306" w:type="dxa"/>
          </w:tcPr>
          <w:p w:rsidR="00DB64AD" w:rsidRPr="00623590" w:rsidRDefault="00DB64AD" w:rsidP="00153D9A">
            <w:pPr>
              <w:spacing w:line="276" w:lineRule="auto"/>
              <w:ind w:right="34"/>
              <w:jc w:val="both"/>
              <w:rPr>
                <w:rFonts w:ascii="Liberation Serif" w:hAnsi="Liberation Serif" w:cs="Liberation Serif"/>
                <w:b/>
                <w:bCs/>
                <w:color w:val="000000"/>
              </w:rPr>
            </w:pPr>
            <w:r w:rsidRPr="00623590">
              <w:rPr>
                <w:rFonts w:ascii="Liberation Serif" w:hAnsi="Liberation Serif" w:cs="Liberation Serif"/>
                <w:noProof/>
                <w:lang w:val="en-US"/>
              </w:rPr>
              <w:drawing>
                <wp:anchor distT="0" distB="0" distL="114300" distR="114300" simplePos="0" relativeHeight="251696128" behindDoc="1" locked="0" layoutInCell="1" allowOverlap="1" wp14:anchorId="57CA0524" wp14:editId="7C340978">
                  <wp:simplePos x="0" y="0"/>
                  <wp:positionH relativeFrom="column">
                    <wp:posOffset>170180</wp:posOffset>
                  </wp:positionH>
                  <wp:positionV relativeFrom="paragraph">
                    <wp:posOffset>360045</wp:posOffset>
                  </wp:positionV>
                  <wp:extent cx="1956435" cy="767080"/>
                  <wp:effectExtent l="0" t="0" r="5715" b="0"/>
                  <wp:wrapTight wrapText="bothSides">
                    <wp:wrapPolygon edited="0">
                      <wp:start x="0" y="0"/>
                      <wp:lineTo x="0" y="20921"/>
                      <wp:lineTo x="21453" y="20921"/>
                      <wp:lineTo x="21453" y="0"/>
                      <wp:lineTo x="0" y="0"/>
                    </wp:wrapPolygon>
                  </wp:wrapTight>
                  <wp:docPr id="1" name="Picture 1" descr="T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CA_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56435" cy="767080"/>
                          </a:xfrm>
                          <a:prstGeom prst="rect">
                            <a:avLst/>
                          </a:prstGeom>
                          <a:noFill/>
                          <a:ln>
                            <a:noFill/>
                          </a:ln>
                        </pic:spPr>
                      </pic:pic>
                    </a:graphicData>
                  </a:graphic>
                  <wp14:sizeRelH relativeFrom="margin">
                    <wp14:pctWidth>0</wp14:pctWidth>
                  </wp14:sizeRelH>
                </wp:anchor>
              </w:drawing>
            </w:r>
          </w:p>
        </w:tc>
        <w:tc>
          <w:tcPr>
            <w:tcW w:w="2856" w:type="dxa"/>
          </w:tcPr>
          <w:p w:rsidR="00DB64AD" w:rsidRPr="00623590" w:rsidRDefault="00DB64AD" w:rsidP="00153D9A">
            <w:pPr>
              <w:spacing w:line="276" w:lineRule="auto"/>
              <w:rPr>
                <w:rFonts w:ascii="Liberation Serif" w:hAnsi="Liberation Serif" w:cs="Liberation Serif"/>
              </w:rPr>
            </w:pPr>
            <w:r w:rsidRPr="00623590">
              <w:rPr>
                <w:rFonts w:ascii="Liberation Serif" w:hAnsi="Liberation Serif" w:cs="Liberation Serif"/>
                <w:b/>
                <w:bCs/>
                <w:i/>
                <w:iCs/>
                <w:noProof/>
                <w:color w:val="000000"/>
                <w:lang w:val="en-US"/>
              </w:rPr>
              <w:drawing>
                <wp:inline distT="0" distB="0" distL="0" distR="0" wp14:anchorId="735C472A" wp14:editId="3622F8CA">
                  <wp:extent cx="1667510" cy="1286933"/>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74692" cy="1292476"/>
                          </a:xfrm>
                          <a:prstGeom prst="rect">
                            <a:avLst/>
                          </a:prstGeom>
                          <a:noFill/>
                          <a:ln>
                            <a:noFill/>
                          </a:ln>
                        </pic:spPr>
                      </pic:pic>
                    </a:graphicData>
                  </a:graphic>
                </wp:inline>
              </w:drawing>
            </w:r>
          </w:p>
        </w:tc>
        <w:tc>
          <w:tcPr>
            <w:tcW w:w="3553" w:type="dxa"/>
          </w:tcPr>
          <w:p w:rsidR="00DB64AD" w:rsidRPr="00623590" w:rsidRDefault="00E14BCC" w:rsidP="00153D9A">
            <w:pPr>
              <w:spacing w:line="276" w:lineRule="auto"/>
              <w:jc w:val="both"/>
              <w:rPr>
                <w:rFonts w:ascii="Liberation Serif" w:hAnsi="Liberation Serif" w:cs="Liberation Serif"/>
                <w:color w:val="000000"/>
              </w:rPr>
            </w:pPr>
            <w:r>
              <w:rPr>
                <w:rFonts w:ascii="Liberation Serif" w:hAnsi="Liberation Serif" w:cs="Liberation Serif"/>
                <w:color w:val="000000"/>
              </w:rPr>
              <w:pict w14:anchorId="76AF31D3">
                <v:shape id="_x0000_i1026" type="#_x0000_t75" style="width:174.6pt;height:96pt">
                  <v:imagedata r:id="rId26" o:title="era"/>
                </v:shape>
              </w:pict>
            </w:r>
          </w:p>
        </w:tc>
      </w:tr>
    </w:tbl>
    <w:p w:rsidR="0002233F" w:rsidRPr="00623590" w:rsidRDefault="0002233F" w:rsidP="0002233F">
      <w:pPr>
        <w:pStyle w:val="Heading1"/>
        <w:numPr>
          <w:ilvl w:val="0"/>
          <w:numId w:val="0"/>
        </w:numPr>
        <w:ind w:left="480"/>
        <w:rPr>
          <w:rFonts w:ascii="Liberation Serif" w:hAnsi="Liberation Serif" w:cs="Liberation Serif"/>
          <w:color w:val="1F497D" w:themeColor="text2"/>
          <w:sz w:val="36"/>
          <w:szCs w:val="36"/>
        </w:rPr>
      </w:pPr>
      <w:bookmarkStart w:id="23" w:name="_Toc130155463"/>
      <w:bookmarkStart w:id="24" w:name="_Hlk98744901"/>
    </w:p>
    <w:p w:rsidR="0002233F" w:rsidRPr="00623590" w:rsidRDefault="0002233F" w:rsidP="0002233F">
      <w:pPr>
        <w:rPr>
          <w:rFonts w:ascii="Liberation Serif" w:hAnsi="Liberation Serif" w:cs="Liberation Serif"/>
          <w:lang w:eastAsia="fr-FR"/>
        </w:rPr>
      </w:pPr>
    </w:p>
    <w:p w:rsidR="008313A8" w:rsidRPr="00623590" w:rsidRDefault="008313A8" w:rsidP="0002233F">
      <w:pPr>
        <w:rPr>
          <w:rFonts w:ascii="Liberation Serif" w:hAnsi="Liberation Serif" w:cs="Liberation Serif"/>
          <w:lang w:eastAsia="fr-FR"/>
        </w:rPr>
      </w:pPr>
    </w:p>
    <w:p w:rsidR="008313A8" w:rsidRPr="00623590" w:rsidRDefault="008313A8" w:rsidP="0002233F">
      <w:pPr>
        <w:rPr>
          <w:rFonts w:ascii="Liberation Serif" w:hAnsi="Liberation Serif" w:cs="Liberation Serif"/>
          <w:lang w:eastAsia="fr-FR"/>
        </w:rPr>
      </w:pPr>
    </w:p>
    <w:p w:rsidR="008313A8" w:rsidRPr="00623590" w:rsidRDefault="008313A8" w:rsidP="0002233F">
      <w:pPr>
        <w:rPr>
          <w:rFonts w:ascii="Liberation Serif" w:hAnsi="Liberation Serif" w:cs="Liberation Serif"/>
          <w:lang w:eastAsia="fr-FR"/>
        </w:rPr>
      </w:pPr>
    </w:p>
    <w:p w:rsidR="008313A8" w:rsidRPr="00623590" w:rsidRDefault="008313A8" w:rsidP="0002233F">
      <w:pPr>
        <w:rPr>
          <w:rFonts w:ascii="Liberation Serif" w:hAnsi="Liberation Serif" w:cs="Liberation Serif"/>
          <w:lang w:eastAsia="fr-FR"/>
        </w:rPr>
      </w:pPr>
    </w:p>
    <w:p w:rsidR="008313A8" w:rsidRPr="00623590" w:rsidRDefault="008313A8" w:rsidP="0002233F">
      <w:pPr>
        <w:rPr>
          <w:rFonts w:ascii="Liberation Serif" w:hAnsi="Liberation Serif" w:cs="Liberation Serif"/>
          <w:lang w:eastAsia="fr-FR"/>
        </w:rPr>
      </w:pPr>
    </w:p>
    <w:p w:rsidR="008313A8" w:rsidRPr="00623590" w:rsidRDefault="008313A8" w:rsidP="0002233F">
      <w:pPr>
        <w:rPr>
          <w:rFonts w:ascii="Liberation Serif" w:hAnsi="Liberation Serif" w:cs="Liberation Serif"/>
          <w:lang w:eastAsia="fr-FR"/>
        </w:rPr>
      </w:pPr>
    </w:p>
    <w:p w:rsidR="008313A8" w:rsidRPr="00623590" w:rsidRDefault="008313A8" w:rsidP="0002233F">
      <w:pPr>
        <w:rPr>
          <w:rFonts w:ascii="Liberation Serif" w:hAnsi="Liberation Serif" w:cs="Liberation Serif"/>
          <w:lang w:eastAsia="fr-FR"/>
        </w:rPr>
      </w:pPr>
    </w:p>
    <w:p w:rsidR="008313A8" w:rsidRPr="00623590" w:rsidRDefault="008313A8" w:rsidP="0002233F">
      <w:pPr>
        <w:rPr>
          <w:rFonts w:ascii="Liberation Serif" w:hAnsi="Liberation Serif" w:cs="Liberation Serif"/>
          <w:lang w:eastAsia="fr-FR"/>
        </w:rPr>
      </w:pPr>
    </w:p>
    <w:p w:rsidR="008313A8" w:rsidRPr="00623590" w:rsidRDefault="008313A8" w:rsidP="0002233F">
      <w:pPr>
        <w:rPr>
          <w:rFonts w:ascii="Liberation Serif" w:hAnsi="Liberation Serif" w:cs="Liberation Serif"/>
          <w:lang w:eastAsia="fr-FR"/>
        </w:rPr>
      </w:pPr>
    </w:p>
    <w:p w:rsidR="008313A8" w:rsidRPr="00623590" w:rsidRDefault="008313A8" w:rsidP="0002233F">
      <w:pPr>
        <w:rPr>
          <w:rFonts w:ascii="Liberation Serif" w:hAnsi="Liberation Serif" w:cs="Liberation Serif"/>
          <w:lang w:eastAsia="fr-FR"/>
        </w:rPr>
      </w:pPr>
    </w:p>
    <w:p w:rsidR="008313A8" w:rsidRPr="00623590" w:rsidRDefault="008313A8" w:rsidP="0002233F">
      <w:pPr>
        <w:rPr>
          <w:rFonts w:ascii="Liberation Serif" w:hAnsi="Liberation Serif" w:cs="Liberation Serif"/>
          <w:lang w:eastAsia="fr-FR"/>
        </w:rPr>
      </w:pPr>
    </w:p>
    <w:p w:rsidR="008313A8" w:rsidRPr="00623590" w:rsidRDefault="008313A8" w:rsidP="0002233F">
      <w:pPr>
        <w:rPr>
          <w:rFonts w:ascii="Liberation Serif" w:hAnsi="Liberation Serif" w:cs="Liberation Serif"/>
          <w:lang w:eastAsia="fr-FR"/>
        </w:rPr>
      </w:pPr>
    </w:p>
    <w:p w:rsidR="008313A8" w:rsidRPr="00623590" w:rsidRDefault="008313A8" w:rsidP="0002233F">
      <w:pPr>
        <w:rPr>
          <w:rFonts w:ascii="Liberation Serif" w:hAnsi="Liberation Serif" w:cs="Liberation Serif"/>
          <w:lang w:eastAsia="fr-FR"/>
        </w:rPr>
      </w:pPr>
    </w:p>
    <w:p w:rsidR="008313A8" w:rsidRPr="00623590" w:rsidRDefault="008313A8" w:rsidP="0002233F">
      <w:pPr>
        <w:rPr>
          <w:rFonts w:ascii="Liberation Serif" w:hAnsi="Liberation Serif" w:cs="Liberation Serif"/>
          <w:lang w:eastAsia="fr-FR"/>
        </w:rPr>
      </w:pPr>
    </w:p>
    <w:p w:rsidR="008313A8" w:rsidRPr="00623590" w:rsidRDefault="008313A8" w:rsidP="0002233F">
      <w:pPr>
        <w:rPr>
          <w:rFonts w:ascii="Liberation Serif" w:hAnsi="Liberation Serif" w:cs="Liberation Serif"/>
          <w:lang w:eastAsia="fr-FR"/>
        </w:rPr>
      </w:pPr>
    </w:p>
    <w:p w:rsidR="008313A8" w:rsidRPr="00623590" w:rsidRDefault="008313A8" w:rsidP="0002233F">
      <w:pPr>
        <w:rPr>
          <w:rFonts w:ascii="Liberation Serif" w:hAnsi="Liberation Serif" w:cs="Liberation Serif"/>
          <w:lang w:eastAsia="fr-FR"/>
        </w:rPr>
      </w:pPr>
    </w:p>
    <w:p w:rsidR="008313A8" w:rsidRPr="00623590" w:rsidRDefault="008313A8" w:rsidP="0002233F">
      <w:pPr>
        <w:rPr>
          <w:rFonts w:ascii="Liberation Serif" w:hAnsi="Liberation Serif" w:cs="Liberation Serif"/>
          <w:lang w:eastAsia="fr-FR"/>
        </w:rPr>
      </w:pPr>
    </w:p>
    <w:p w:rsidR="004E471E" w:rsidRPr="00623590" w:rsidRDefault="009275BA" w:rsidP="008E1EFB">
      <w:pPr>
        <w:pStyle w:val="Heading1"/>
        <w:numPr>
          <w:ilvl w:val="0"/>
          <w:numId w:val="0"/>
        </w:numPr>
        <w:ind w:left="480"/>
        <w:rPr>
          <w:rFonts w:ascii="Liberation Serif" w:hAnsi="Liberation Serif" w:cs="Liberation Serif"/>
          <w:color w:val="1F497D" w:themeColor="text2"/>
          <w:sz w:val="32"/>
          <w:szCs w:val="36"/>
        </w:rPr>
      </w:pPr>
      <w:r w:rsidRPr="00623590">
        <w:rPr>
          <w:rFonts w:ascii="Liberation Serif" w:hAnsi="Liberation Serif" w:cs="Liberation Serif"/>
          <w:color w:val="1F497D" w:themeColor="text2"/>
          <w:sz w:val="32"/>
          <w:szCs w:val="36"/>
        </w:rPr>
        <w:lastRenderedPageBreak/>
        <w:t xml:space="preserve">Përfaqësimet, </w:t>
      </w:r>
      <w:r w:rsidR="008313A8" w:rsidRPr="00623590">
        <w:rPr>
          <w:rFonts w:ascii="Liberation Serif" w:hAnsi="Liberation Serif" w:cs="Liberation Serif"/>
          <w:color w:val="1F497D" w:themeColor="text2"/>
          <w:sz w:val="32"/>
          <w:szCs w:val="36"/>
        </w:rPr>
        <w:t>p</w:t>
      </w:r>
      <w:r w:rsidR="008313A8" w:rsidRPr="00623590">
        <w:rPr>
          <w:rFonts w:ascii="Liberation Serif" w:hAnsi="Liberation Serif" w:cs="Liberation Serif"/>
          <w:color w:val="1F497D" w:themeColor="text2"/>
          <w:sz w:val="28"/>
          <w:szCs w:val="36"/>
        </w:rPr>
        <w:t>Ë</w:t>
      </w:r>
      <w:r w:rsidR="008313A8" w:rsidRPr="00623590">
        <w:rPr>
          <w:rFonts w:ascii="Liberation Serif" w:hAnsi="Liberation Serif" w:cs="Liberation Serif"/>
          <w:color w:val="1F497D" w:themeColor="text2"/>
          <w:sz w:val="32"/>
          <w:szCs w:val="36"/>
        </w:rPr>
        <w:t>rgjigje n</w:t>
      </w:r>
      <w:r w:rsidR="008313A8" w:rsidRPr="00623590">
        <w:rPr>
          <w:rFonts w:ascii="Liberation Serif" w:hAnsi="Liberation Serif" w:cs="Liberation Serif"/>
          <w:color w:val="1F497D" w:themeColor="text2"/>
          <w:sz w:val="28"/>
          <w:szCs w:val="36"/>
        </w:rPr>
        <w:t>Ë</w:t>
      </w:r>
      <w:r w:rsidR="008313A8" w:rsidRPr="00623590">
        <w:rPr>
          <w:rFonts w:ascii="Liberation Serif" w:hAnsi="Liberation Serif" w:cs="Liberation Serif"/>
          <w:color w:val="1F497D" w:themeColor="text2"/>
          <w:sz w:val="32"/>
          <w:szCs w:val="36"/>
        </w:rPr>
        <w:t xml:space="preserve"> padi, aktvendime aktgjykime dhe </w:t>
      </w:r>
      <w:r w:rsidRPr="00623590">
        <w:rPr>
          <w:rFonts w:ascii="Liberation Serif" w:hAnsi="Liberation Serif" w:cs="Liberation Serif"/>
          <w:color w:val="1F497D" w:themeColor="text2"/>
          <w:sz w:val="32"/>
          <w:szCs w:val="36"/>
        </w:rPr>
        <w:t>ankesa</w:t>
      </w:r>
      <w:bookmarkEnd w:id="23"/>
      <w:r w:rsidRPr="00623590">
        <w:rPr>
          <w:rFonts w:ascii="Liberation Serif" w:hAnsi="Liberation Serif" w:cs="Liberation Serif"/>
          <w:color w:val="1F497D" w:themeColor="text2"/>
          <w:sz w:val="32"/>
          <w:szCs w:val="36"/>
        </w:rPr>
        <w:t xml:space="preserve"> </w:t>
      </w:r>
    </w:p>
    <w:p w:rsidR="008B7EA5" w:rsidRPr="00623590" w:rsidRDefault="008B7EA5" w:rsidP="000D4268">
      <w:pPr>
        <w:jc w:val="both"/>
        <w:rPr>
          <w:rFonts w:ascii="Liberation Serif" w:hAnsi="Liberation Serif" w:cs="Liberation Serif"/>
          <w:b/>
          <w:highlight w:val="yellow"/>
        </w:rPr>
      </w:pP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Look w:val="04A0" w:firstRow="1" w:lastRow="0" w:firstColumn="1" w:lastColumn="0" w:noHBand="0" w:noVBand="1"/>
      </w:tblPr>
      <w:tblGrid>
        <w:gridCol w:w="6680"/>
        <w:gridCol w:w="1949"/>
      </w:tblGrid>
      <w:tr w:rsidR="008313A8" w:rsidRPr="00623590" w:rsidTr="00A3090A">
        <w:trPr>
          <w:trHeight w:val="285"/>
          <w:jc w:val="center"/>
        </w:trPr>
        <w:tc>
          <w:tcPr>
            <w:tcW w:w="6680" w:type="dxa"/>
            <w:tcBorders>
              <w:top w:val="single" w:sz="4" w:space="0" w:color="auto"/>
              <w:left w:val="single" w:sz="4" w:space="0" w:color="auto"/>
              <w:bottom w:val="single" w:sz="4" w:space="0" w:color="auto"/>
              <w:right w:val="single" w:sz="4" w:space="0" w:color="auto"/>
            </w:tcBorders>
            <w:shd w:val="clear" w:color="auto" w:fill="EEECE1" w:themeFill="background2"/>
          </w:tcPr>
          <w:p w:rsidR="008313A8" w:rsidRPr="00570DA0" w:rsidRDefault="00570DA0" w:rsidP="00570DA0">
            <w:pPr>
              <w:spacing w:line="276" w:lineRule="auto"/>
              <w:rPr>
                <w:rFonts w:ascii="Liberation Serif" w:hAnsi="Liberation Serif" w:cs="Liberation Serif"/>
                <w:b/>
                <w:bCs/>
                <w:sz w:val="22"/>
                <w:szCs w:val="22"/>
              </w:rPr>
            </w:pPr>
            <w:r w:rsidRPr="00570DA0">
              <w:rPr>
                <w:rFonts w:ascii="Liberation Serif" w:hAnsi="Liberation Serif" w:cs="Liberation Serif"/>
                <w:b/>
                <w:bCs/>
                <w:sz w:val="22"/>
                <w:szCs w:val="22"/>
              </w:rPr>
              <w:t>Viti</w:t>
            </w:r>
          </w:p>
        </w:tc>
        <w:tc>
          <w:tcPr>
            <w:tcW w:w="1949" w:type="dxa"/>
            <w:tcBorders>
              <w:top w:val="single" w:sz="4" w:space="0" w:color="auto"/>
              <w:left w:val="single" w:sz="4" w:space="0" w:color="auto"/>
              <w:bottom w:val="single" w:sz="4" w:space="0" w:color="auto"/>
              <w:right w:val="single" w:sz="4" w:space="0" w:color="auto"/>
            </w:tcBorders>
            <w:shd w:val="clear" w:color="auto" w:fill="EEECE1" w:themeFill="background2"/>
          </w:tcPr>
          <w:p w:rsidR="008313A8" w:rsidRPr="00570DA0" w:rsidRDefault="008313A8" w:rsidP="00FE14FE">
            <w:pPr>
              <w:spacing w:line="276" w:lineRule="auto"/>
              <w:jc w:val="center"/>
              <w:rPr>
                <w:rFonts w:ascii="Liberation Serif" w:hAnsi="Liberation Serif" w:cs="Liberation Serif"/>
                <w:b/>
                <w:bCs/>
                <w:sz w:val="22"/>
                <w:szCs w:val="22"/>
              </w:rPr>
            </w:pPr>
            <w:r w:rsidRPr="00570DA0">
              <w:rPr>
                <w:rFonts w:ascii="Liberation Serif" w:hAnsi="Liberation Serif" w:cs="Liberation Serif"/>
                <w:b/>
                <w:bCs/>
                <w:sz w:val="22"/>
                <w:szCs w:val="22"/>
              </w:rPr>
              <w:t>2022</w:t>
            </w:r>
          </w:p>
        </w:tc>
      </w:tr>
      <w:tr w:rsidR="008313A8" w:rsidRPr="00623590" w:rsidTr="00A3090A">
        <w:trPr>
          <w:trHeight w:val="167"/>
          <w:jc w:val="center"/>
        </w:trPr>
        <w:tc>
          <w:tcPr>
            <w:tcW w:w="668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313A8" w:rsidRPr="00623590" w:rsidRDefault="008313A8" w:rsidP="00FE14FE">
            <w:pPr>
              <w:spacing w:line="276" w:lineRule="auto"/>
              <w:rPr>
                <w:rFonts w:ascii="Liberation Serif" w:hAnsi="Liberation Serif" w:cs="Liberation Serif"/>
                <w:bCs/>
                <w:sz w:val="22"/>
                <w:szCs w:val="22"/>
              </w:rPr>
            </w:pPr>
            <w:r w:rsidRPr="00623590">
              <w:rPr>
                <w:rFonts w:ascii="Liberation Serif" w:hAnsi="Liberation Serif" w:cs="Liberation Serif"/>
                <w:bCs/>
                <w:sz w:val="22"/>
                <w:szCs w:val="22"/>
              </w:rPr>
              <w:t>Përfaqësime në Gjykatën Themelore të Prishtinës</w:t>
            </w:r>
          </w:p>
        </w:tc>
        <w:tc>
          <w:tcPr>
            <w:tcW w:w="1949" w:type="dxa"/>
            <w:tcBorders>
              <w:top w:val="single" w:sz="4" w:space="0" w:color="auto"/>
              <w:left w:val="single" w:sz="4" w:space="0" w:color="auto"/>
              <w:bottom w:val="single" w:sz="4" w:space="0" w:color="auto"/>
              <w:right w:val="single" w:sz="4" w:space="0" w:color="auto"/>
            </w:tcBorders>
            <w:shd w:val="clear" w:color="auto" w:fill="EEECE1" w:themeFill="background2"/>
          </w:tcPr>
          <w:p w:rsidR="008313A8" w:rsidRPr="00623590" w:rsidRDefault="008313A8" w:rsidP="00FE14FE">
            <w:pPr>
              <w:spacing w:line="276" w:lineRule="auto"/>
              <w:jc w:val="center"/>
              <w:rPr>
                <w:rFonts w:ascii="Liberation Serif" w:hAnsi="Liberation Serif" w:cs="Liberation Serif"/>
                <w:bCs/>
                <w:sz w:val="22"/>
                <w:szCs w:val="22"/>
              </w:rPr>
            </w:pPr>
            <w:r w:rsidRPr="00623590">
              <w:rPr>
                <w:rFonts w:ascii="Liberation Serif" w:hAnsi="Liberation Serif" w:cs="Liberation Serif"/>
                <w:bCs/>
                <w:sz w:val="22"/>
                <w:szCs w:val="22"/>
              </w:rPr>
              <w:t>2</w:t>
            </w:r>
          </w:p>
        </w:tc>
      </w:tr>
      <w:tr w:rsidR="008313A8" w:rsidRPr="00623590" w:rsidTr="00A3090A">
        <w:trPr>
          <w:trHeight w:val="167"/>
          <w:jc w:val="center"/>
        </w:trPr>
        <w:tc>
          <w:tcPr>
            <w:tcW w:w="6680" w:type="dxa"/>
            <w:tcBorders>
              <w:top w:val="single" w:sz="4" w:space="0" w:color="auto"/>
              <w:left w:val="single" w:sz="4" w:space="0" w:color="auto"/>
              <w:bottom w:val="single" w:sz="4" w:space="0" w:color="auto"/>
              <w:right w:val="single" w:sz="4" w:space="0" w:color="auto"/>
            </w:tcBorders>
            <w:shd w:val="clear" w:color="auto" w:fill="EEECE1" w:themeFill="background2"/>
          </w:tcPr>
          <w:p w:rsidR="008313A8" w:rsidRPr="00623590" w:rsidRDefault="008313A8" w:rsidP="00FE14FE">
            <w:pPr>
              <w:spacing w:line="276" w:lineRule="auto"/>
              <w:rPr>
                <w:rFonts w:ascii="Liberation Serif" w:hAnsi="Liberation Serif" w:cs="Liberation Serif"/>
                <w:bCs/>
                <w:sz w:val="22"/>
                <w:szCs w:val="22"/>
              </w:rPr>
            </w:pPr>
            <w:r w:rsidRPr="00623590">
              <w:rPr>
                <w:rFonts w:ascii="Liberation Serif" w:hAnsi="Liberation Serif" w:cs="Liberation Serif"/>
                <w:bCs/>
                <w:sz w:val="22"/>
                <w:szCs w:val="22"/>
              </w:rPr>
              <w:t>Përfaqësime në Gjykatën Komerciale të Kosovës</w:t>
            </w:r>
          </w:p>
        </w:tc>
        <w:tc>
          <w:tcPr>
            <w:tcW w:w="1949" w:type="dxa"/>
            <w:tcBorders>
              <w:top w:val="single" w:sz="4" w:space="0" w:color="auto"/>
              <w:left w:val="single" w:sz="4" w:space="0" w:color="auto"/>
              <w:bottom w:val="single" w:sz="4" w:space="0" w:color="auto"/>
              <w:right w:val="single" w:sz="4" w:space="0" w:color="auto"/>
            </w:tcBorders>
            <w:shd w:val="clear" w:color="auto" w:fill="EEECE1" w:themeFill="background2"/>
          </w:tcPr>
          <w:p w:rsidR="008313A8" w:rsidRPr="00623590" w:rsidRDefault="008313A8" w:rsidP="00FE14FE">
            <w:pPr>
              <w:spacing w:line="276" w:lineRule="auto"/>
              <w:jc w:val="center"/>
              <w:rPr>
                <w:rFonts w:ascii="Liberation Serif" w:hAnsi="Liberation Serif" w:cs="Liberation Serif"/>
                <w:bCs/>
                <w:sz w:val="22"/>
                <w:szCs w:val="22"/>
              </w:rPr>
            </w:pPr>
            <w:r w:rsidRPr="00623590">
              <w:rPr>
                <w:rFonts w:ascii="Liberation Serif" w:hAnsi="Liberation Serif" w:cs="Liberation Serif"/>
                <w:bCs/>
                <w:sz w:val="22"/>
                <w:szCs w:val="22"/>
              </w:rPr>
              <w:t>3</w:t>
            </w:r>
          </w:p>
        </w:tc>
      </w:tr>
      <w:tr w:rsidR="008313A8" w:rsidRPr="00623590" w:rsidTr="00A3090A">
        <w:trPr>
          <w:trHeight w:val="285"/>
          <w:jc w:val="center"/>
        </w:trPr>
        <w:tc>
          <w:tcPr>
            <w:tcW w:w="668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313A8" w:rsidRPr="00623590" w:rsidRDefault="008313A8" w:rsidP="00FE14FE">
            <w:pPr>
              <w:spacing w:line="276" w:lineRule="auto"/>
              <w:rPr>
                <w:rFonts w:ascii="Liberation Serif" w:hAnsi="Liberation Serif" w:cs="Liberation Serif"/>
                <w:bCs/>
                <w:sz w:val="22"/>
                <w:szCs w:val="22"/>
              </w:rPr>
            </w:pPr>
            <w:r w:rsidRPr="00623590">
              <w:rPr>
                <w:rFonts w:ascii="Liberation Serif" w:hAnsi="Liberation Serif" w:cs="Liberation Serif"/>
                <w:bCs/>
                <w:sz w:val="22"/>
                <w:szCs w:val="22"/>
              </w:rPr>
              <w:t>Përgjigje në padi në Gjykatën Themelore të Prishtinës</w:t>
            </w:r>
          </w:p>
        </w:tc>
        <w:tc>
          <w:tcPr>
            <w:tcW w:w="1949" w:type="dxa"/>
            <w:tcBorders>
              <w:top w:val="single" w:sz="4" w:space="0" w:color="auto"/>
              <w:left w:val="single" w:sz="4" w:space="0" w:color="auto"/>
              <w:bottom w:val="single" w:sz="4" w:space="0" w:color="auto"/>
              <w:right w:val="single" w:sz="4" w:space="0" w:color="auto"/>
            </w:tcBorders>
            <w:shd w:val="clear" w:color="auto" w:fill="EEECE1" w:themeFill="background2"/>
          </w:tcPr>
          <w:p w:rsidR="008313A8" w:rsidRPr="00623590" w:rsidRDefault="008313A8" w:rsidP="00FE14FE">
            <w:pPr>
              <w:spacing w:line="276" w:lineRule="auto"/>
              <w:jc w:val="center"/>
              <w:rPr>
                <w:rFonts w:ascii="Liberation Serif" w:hAnsi="Liberation Serif" w:cs="Liberation Serif"/>
                <w:bCs/>
                <w:sz w:val="22"/>
                <w:szCs w:val="22"/>
              </w:rPr>
            </w:pPr>
            <w:r w:rsidRPr="00623590">
              <w:rPr>
                <w:rFonts w:ascii="Liberation Serif" w:hAnsi="Liberation Serif" w:cs="Liberation Serif"/>
                <w:bCs/>
                <w:sz w:val="22"/>
                <w:szCs w:val="22"/>
              </w:rPr>
              <w:t>3</w:t>
            </w:r>
          </w:p>
        </w:tc>
      </w:tr>
      <w:tr w:rsidR="008313A8" w:rsidRPr="00623590" w:rsidTr="00A3090A">
        <w:trPr>
          <w:trHeight w:val="285"/>
          <w:jc w:val="center"/>
        </w:trPr>
        <w:tc>
          <w:tcPr>
            <w:tcW w:w="6680" w:type="dxa"/>
            <w:tcBorders>
              <w:top w:val="single" w:sz="4" w:space="0" w:color="auto"/>
              <w:left w:val="single" w:sz="4" w:space="0" w:color="auto"/>
              <w:bottom w:val="single" w:sz="4" w:space="0" w:color="auto"/>
              <w:right w:val="single" w:sz="4" w:space="0" w:color="auto"/>
            </w:tcBorders>
            <w:shd w:val="clear" w:color="auto" w:fill="EEECE1" w:themeFill="background2"/>
          </w:tcPr>
          <w:p w:rsidR="008313A8" w:rsidRPr="00623590" w:rsidRDefault="008313A8" w:rsidP="00FE14FE">
            <w:pPr>
              <w:spacing w:line="276" w:lineRule="auto"/>
              <w:rPr>
                <w:rFonts w:ascii="Liberation Serif" w:hAnsi="Liberation Serif" w:cs="Liberation Serif"/>
                <w:bCs/>
                <w:sz w:val="22"/>
                <w:szCs w:val="22"/>
              </w:rPr>
            </w:pPr>
            <w:r w:rsidRPr="00623590">
              <w:rPr>
                <w:rFonts w:ascii="Liberation Serif" w:hAnsi="Liberation Serif" w:cs="Liberation Serif"/>
                <w:bCs/>
                <w:sz w:val="22"/>
                <w:szCs w:val="22"/>
              </w:rPr>
              <w:t>Aktvendime nga Gjykata Themelore e Prishtinës</w:t>
            </w:r>
          </w:p>
        </w:tc>
        <w:tc>
          <w:tcPr>
            <w:tcW w:w="1949" w:type="dxa"/>
            <w:tcBorders>
              <w:top w:val="single" w:sz="4" w:space="0" w:color="auto"/>
              <w:left w:val="single" w:sz="4" w:space="0" w:color="auto"/>
              <w:bottom w:val="single" w:sz="4" w:space="0" w:color="auto"/>
              <w:right w:val="single" w:sz="4" w:space="0" w:color="auto"/>
            </w:tcBorders>
            <w:shd w:val="clear" w:color="auto" w:fill="EEECE1" w:themeFill="background2"/>
          </w:tcPr>
          <w:p w:rsidR="008313A8" w:rsidRPr="00623590" w:rsidRDefault="008313A8" w:rsidP="00FE14FE">
            <w:pPr>
              <w:spacing w:line="276" w:lineRule="auto"/>
              <w:jc w:val="center"/>
              <w:rPr>
                <w:rFonts w:ascii="Liberation Serif" w:hAnsi="Liberation Serif" w:cs="Liberation Serif"/>
                <w:bCs/>
                <w:sz w:val="22"/>
                <w:szCs w:val="22"/>
              </w:rPr>
            </w:pPr>
            <w:r w:rsidRPr="00623590">
              <w:rPr>
                <w:rFonts w:ascii="Liberation Serif" w:hAnsi="Liberation Serif" w:cs="Liberation Serif"/>
                <w:bCs/>
                <w:sz w:val="22"/>
                <w:szCs w:val="22"/>
              </w:rPr>
              <w:t>3</w:t>
            </w:r>
          </w:p>
        </w:tc>
      </w:tr>
      <w:tr w:rsidR="008313A8" w:rsidRPr="00623590" w:rsidTr="00A3090A">
        <w:trPr>
          <w:trHeight w:val="295"/>
          <w:jc w:val="center"/>
        </w:trPr>
        <w:tc>
          <w:tcPr>
            <w:tcW w:w="668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313A8" w:rsidRPr="00623590" w:rsidRDefault="008313A8" w:rsidP="00FE14FE">
            <w:pPr>
              <w:spacing w:line="276" w:lineRule="auto"/>
              <w:rPr>
                <w:rFonts w:ascii="Liberation Serif" w:hAnsi="Liberation Serif" w:cs="Liberation Serif"/>
                <w:bCs/>
                <w:sz w:val="22"/>
                <w:szCs w:val="22"/>
              </w:rPr>
            </w:pPr>
            <w:r w:rsidRPr="00623590">
              <w:rPr>
                <w:rFonts w:ascii="Liberation Serif" w:hAnsi="Liberation Serif" w:cs="Liberation Serif"/>
                <w:bCs/>
                <w:sz w:val="22"/>
                <w:szCs w:val="22"/>
              </w:rPr>
              <w:t>Aktgjykime nga Gjykata Themelore e Prishtinës</w:t>
            </w:r>
          </w:p>
        </w:tc>
        <w:tc>
          <w:tcPr>
            <w:tcW w:w="1949" w:type="dxa"/>
            <w:tcBorders>
              <w:top w:val="single" w:sz="4" w:space="0" w:color="auto"/>
              <w:left w:val="single" w:sz="4" w:space="0" w:color="auto"/>
              <w:bottom w:val="single" w:sz="4" w:space="0" w:color="auto"/>
              <w:right w:val="single" w:sz="4" w:space="0" w:color="auto"/>
            </w:tcBorders>
            <w:shd w:val="clear" w:color="auto" w:fill="EEECE1" w:themeFill="background2"/>
          </w:tcPr>
          <w:p w:rsidR="008313A8" w:rsidRPr="00623590" w:rsidRDefault="008313A8" w:rsidP="00FE14FE">
            <w:pPr>
              <w:spacing w:line="276" w:lineRule="auto"/>
              <w:jc w:val="center"/>
              <w:rPr>
                <w:rFonts w:ascii="Liberation Serif" w:hAnsi="Liberation Serif" w:cs="Liberation Serif"/>
                <w:bCs/>
                <w:sz w:val="22"/>
                <w:szCs w:val="22"/>
              </w:rPr>
            </w:pPr>
            <w:r w:rsidRPr="00623590">
              <w:rPr>
                <w:rFonts w:ascii="Liberation Serif" w:hAnsi="Liberation Serif" w:cs="Liberation Serif"/>
                <w:bCs/>
                <w:sz w:val="22"/>
                <w:szCs w:val="22"/>
              </w:rPr>
              <w:t>/</w:t>
            </w:r>
          </w:p>
        </w:tc>
      </w:tr>
      <w:tr w:rsidR="008313A8" w:rsidRPr="00623590" w:rsidTr="00A3090A">
        <w:trPr>
          <w:trHeight w:val="285"/>
          <w:jc w:val="center"/>
        </w:trPr>
        <w:tc>
          <w:tcPr>
            <w:tcW w:w="668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313A8" w:rsidRPr="00623590" w:rsidRDefault="008313A8" w:rsidP="00FE14FE">
            <w:pPr>
              <w:spacing w:line="276" w:lineRule="auto"/>
              <w:rPr>
                <w:rFonts w:ascii="Liberation Serif" w:hAnsi="Liberation Serif" w:cs="Liberation Serif"/>
                <w:bCs/>
                <w:sz w:val="22"/>
                <w:szCs w:val="22"/>
              </w:rPr>
            </w:pPr>
            <w:r w:rsidRPr="00623590">
              <w:rPr>
                <w:rFonts w:ascii="Liberation Serif" w:hAnsi="Liberation Serif" w:cs="Liberation Serif"/>
                <w:bCs/>
                <w:sz w:val="22"/>
                <w:szCs w:val="22"/>
              </w:rPr>
              <w:t>Ankesa në Gjykatën e Apelit të Kosovës</w:t>
            </w:r>
          </w:p>
        </w:tc>
        <w:tc>
          <w:tcPr>
            <w:tcW w:w="1949" w:type="dxa"/>
            <w:tcBorders>
              <w:top w:val="single" w:sz="4" w:space="0" w:color="auto"/>
              <w:left w:val="single" w:sz="4" w:space="0" w:color="auto"/>
              <w:bottom w:val="single" w:sz="4" w:space="0" w:color="auto"/>
              <w:right w:val="single" w:sz="4" w:space="0" w:color="auto"/>
            </w:tcBorders>
            <w:shd w:val="clear" w:color="auto" w:fill="EEECE1" w:themeFill="background2"/>
          </w:tcPr>
          <w:p w:rsidR="008313A8" w:rsidRPr="00623590" w:rsidRDefault="008313A8" w:rsidP="00FE14FE">
            <w:pPr>
              <w:spacing w:line="276" w:lineRule="auto"/>
              <w:jc w:val="center"/>
              <w:rPr>
                <w:rFonts w:ascii="Liberation Serif" w:hAnsi="Liberation Serif" w:cs="Liberation Serif"/>
                <w:bCs/>
                <w:sz w:val="22"/>
                <w:szCs w:val="22"/>
              </w:rPr>
            </w:pPr>
            <w:r w:rsidRPr="00623590">
              <w:rPr>
                <w:rFonts w:ascii="Liberation Serif" w:hAnsi="Liberation Serif" w:cs="Liberation Serif"/>
                <w:bCs/>
                <w:sz w:val="22"/>
                <w:szCs w:val="22"/>
              </w:rPr>
              <w:t>/</w:t>
            </w:r>
          </w:p>
        </w:tc>
      </w:tr>
      <w:tr w:rsidR="008313A8" w:rsidRPr="00623590" w:rsidTr="00A3090A">
        <w:trPr>
          <w:trHeight w:val="285"/>
          <w:jc w:val="center"/>
        </w:trPr>
        <w:tc>
          <w:tcPr>
            <w:tcW w:w="668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313A8" w:rsidRPr="00623590" w:rsidRDefault="008313A8" w:rsidP="00FE14FE">
            <w:pPr>
              <w:spacing w:line="276" w:lineRule="auto"/>
              <w:rPr>
                <w:rFonts w:ascii="Liberation Serif" w:hAnsi="Liberation Serif" w:cs="Liberation Serif"/>
                <w:bCs/>
                <w:sz w:val="22"/>
                <w:szCs w:val="22"/>
              </w:rPr>
            </w:pPr>
            <w:r w:rsidRPr="00623590">
              <w:rPr>
                <w:rFonts w:ascii="Liberation Serif" w:hAnsi="Liberation Serif" w:cs="Liberation Serif"/>
                <w:bCs/>
                <w:sz w:val="22"/>
                <w:szCs w:val="22"/>
              </w:rPr>
              <w:t>Aktgjykime nga Gjykata e Apelit të Kosovës</w:t>
            </w:r>
          </w:p>
        </w:tc>
        <w:tc>
          <w:tcPr>
            <w:tcW w:w="1949" w:type="dxa"/>
            <w:tcBorders>
              <w:top w:val="single" w:sz="4" w:space="0" w:color="auto"/>
              <w:left w:val="single" w:sz="4" w:space="0" w:color="auto"/>
              <w:bottom w:val="single" w:sz="4" w:space="0" w:color="auto"/>
              <w:right w:val="single" w:sz="4" w:space="0" w:color="auto"/>
            </w:tcBorders>
            <w:shd w:val="clear" w:color="auto" w:fill="EEECE1" w:themeFill="background2"/>
          </w:tcPr>
          <w:p w:rsidR="008313A8" w:rsidRPr="00623590" w:rsidRDefault="008313A8" w:rsidP="00FE14FE">
            <w:pPr>
              <w:spacing w:line="276" w:lineRule="auto"/>
              <w:jc w:val="center"/>
              <w:rPr>
                <w:rFonts w:ascii="Liberation Serif" w:hAnsi="Liberation Serif" w:cs="Liberation Serif"/>
                <w:bCs/>
                <w:sz w:val="22"/>
                <w:szCs w:val="22"/>
              </w:rPr>
            </w:pPr>
            <w:r w:rsidRPr="00623590">
              <w:rPr>
                <w:rFonts w:ascii="Liberation Serif" w:hAnsi="Liberation Serif" w:cs="Liberation Serif"/>
                <w:bCs/>
                <w:sz w:val="22"/>
                <w:szCs w:val="22"/>
              </w:rPr>
              <w:t>/</w:t>
            </w:r>
          </w:p>
        </w:tc>
      </w:tr>
      <w:tr w:rsidR="008313A8" w:rsidRPr="00623590" w:rsidTr="00A3090A">
        <w:trPr>
          <w:trHeight w:val="285"/>
          <w:jc w:val="center"/>
        </w:trPr>
        <w:tc>
          <w:tcPr>
            <w:tcW w:w="668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313A8" w:rsidRPr="00623590" w:rsidRDefault="008313A8" w:rsidP="00FE14FE">
            <w:pPr>
              <w:spacing w:line="276" w:lineRule="auto"/>
              <w:rPr>
                <w:rFonts w:ascii="Liberation Serif" w:hAnsi="Liberation Serif" w:cs="Liberation Serif"/>
                <w:bCs/>
                <w:sz w:val="22"/>
                <w:szCs w:val="22"/>
              </w:rPr>
            </w:pPr>
            <w:r w:rsidRPr="00623590">
              <w:rPr>
                <w:rFonts w:ascii="Liberation Serif" w:hAnsi="Liberation Serif" w:cs="Liberation Serif"/>
                <w:bCs/>
                <w:sz w:val="22"/>
                <w:szCs w:val="22"/>
              </w:rPr>
              <w:t>Ankesa në Gjykatën Supreme të Kosovës</w:t>
            </w:r>
          </w:p>
        </w:tc>
        <w:tc>
          <w:tcPr>
            <w:tcW w:w="1949" w:type="dxa"/>
            <w:tcBorders>
              <w:top w:val="single" w:sz="4" w:space="0" w:color="auto"/>
              <w:left w:val="single" w:sz="4" w:space="0" w:color="auto"/>
              <w:bottom w:val="single" w:sz="4" w:space="0" w:color="auto"/>
              <w:right w:val="single" w:sz="4" w:space="0" w:color="auto"/>
            </w:tcBorders>
            <w:shd w:val="clear" w:color="auto" w:fill="EEECE1" w:themeFill="background2"/>
          </w:tcPr>
          <w:p w:rsidR="008313A8" w:rsidRPr="00623590" w:rsidRDefault="008313A8" w:rsidP="00FE14FE">
            <w:pPr>
              <w:spacing w:line="276" w:lineRule="auto"/>
              <w:jc w:val="center"/>
              <w:rPr>
                <w:rFonts w:ascii="Liberation Serif" w:hAnsi="Liberation Serif" w:cs="Liberation Serif"/>
                <w:bCs/>
                <w:sz w:val="22"/>
                <w:szCs w:val="22"/>
              </w:rPr>
            </w:pPr>
            <w:r w:rsidRPr="00623590">
              <w:rPr>
                <w:rFonts w:ascii="Liberation Serif" w:hAnsi="Liberation Serif" w:cs="Liberation Serif"/>
                <w:bCs/>
                <w:sz w:val="22"/>
                <w:szCs w:val="22"/>
              </w:rPr>
              <w:t>/</w:t>
            </w:r>
          </w:p>
        </w:tc>
      </w:tr>
      <w:tr w:rsidR="008313A8" w:rsidRPr="00623590" w:rsidTr="00A3090A">
        <w:trPr>
          <w:trHeight w:val="285"/>
          <w:jc w:val="center"/>
        </w:trPr>
        <w:tc>
          <w:tcPr>
            <w:tcW w:w="668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313A8" w:rsidRPr="00623590" w:rsidRDefault="008313A8" w:rsidP="00FE14FE">
            <w:pPr>
              <w:spacing w:line="276" w:lineRule="auto"/>
              <w:rPr>
                <w:rFonts w:ascii="Liberation Serif" w:hAnsi="Liberation Serif" w:cs="Liberation Serif"/>
                <w:bCs/>
                <w:sz w:val="22"/>
                <w:szCs w:val="22"/>
              </w:rPr>
            </w:pPr>
            <w:r w:rsidRPr="00623590">
              <w:rPr>
                <w:rFonts w:ascii="Liberation Serif" w:hAnsi="Liberation Serif" w:cs="Liberation Serif"/>
                <w:bCs/>
                <w:sz w:val="22"/>
                <w:szCs w:val="22"/>
              </w:rPr>
              <w:t>Aktgjykime nga Gjykata Supreme e Kosovës</w:t>
            </w:r>
          </w:p>
        </w:tc>
        <w:tc>
          <w:tcPr>
            <w:tcW w:w="1949" w:type="dxa"/>
            <w:tcBorders>
              <w:top w:val="single" w:sz="4" w:space="0" w:color="auto"/>
              <w:left w:val="single" w:sz="4" w:space="0" w:color="auto"/>
              <w:bottom w:val="single" w:sz="4" w:space="0" w:color="auto"/>
              <w:right w:val="single" w:sz="4" w:space="0" w:color="auto"/>
            </w:tcBorders>
            <w:shd w:val="clear" w:color="auto" w:fill="EEECE1" w:themeFill="background2"/>
          </w:tcPr>
          <w:p w:rsidR="008313A8" w:rsidRPr="00623590" w:rsidRDefault="008313A8" w:rsidP="00FE14FE">
            <w:pPr>
              <w:spacing w:line="276" w:lineRule="auto"/>
              <w:jc w:val="center"/>
              <w:rPr>
                <w:rFonts w:ascii="Liberation Serif" w:hAnsi="Liberation Serif" w:cs="Liberation Serif"/>
                <w:bCs/>
                <w:sz w:val="22"/>
                <w:szCs w:val="22"/>
              </w:rPr>
            </w:pPr>
            <w:r w:rsidRPr="00623590">
              <w:rPr>
                <w:rFonts w:ascii="Liberation Serif" w:hAnsi="Liberation Serif" w:cs="Liberation Serif"/>
                <w:bCs/>
                <w:sz w:val="22"/>
                <w:szCs w:val="22"/>
              </w:rPr>
              <w:t>1</w:t>
            </w:r>
          </w:p>
        </w:tc>
      </w:tr>
    </w:tbl>
    <w:p w:rsidR="008313A8" w:rsidRPr="00623590" w:rsidRDefault="008313A8" w:rsidP="000D4268">
      <w:pPr>
        <w:jc w:val="both"/>
        <w:rPr>
          <w:rFonts w:ascii="Liberation Serif" w:hAnsi="Liberation Serif" w:cs="Liberation Serif"/>
          <w:b/>
          <w:highlight w:val="yellow"/>
        </w:rPr>
      </w:pPr>
    </w:p>
    <w:p w:rsidR="00A3090A" w:rsidRPr="00623590" w:rsidRDefault="00A3090A" w:rsidP="000D4268">
      <w:pPr>
        <w:jc w:val="both"/>
        <w:rPr>
          <w:rFonts w:ascii="Liberation Serif" w:hAnsi="Liberation Serif" w:cs="Liberation Serif"/>
          <w:b/>
          <w:highlight w:val="yellow"/>
        </w:rPr>
      </w:pPr>
    </w:p>
    <w:p w:rsidR="00A3090A" w:rsidRPr="00623590" w:rsidRDefault="00A3090A" w:rsidP="00A3090A">
      <w:pPr>
        <w:pStyle w:val="NormalWeb"/>
        <w:spacing w:before="0" w:beforeAutospacing="0" w:after="0" w:afterAutospacing="0"/>
        <w:jc w:val="both"/>
        <w:rPr>
          <w:rFonts w:ascii="Liberation Serif" w:hAnsi="Liberation Serif" w:cs="Liberation Serif"/>
          <w:b/>
          <w:color w:val="000000"/>
          <w:lang w:val="sq-AL"/>
        </w:rPr>
      </w:pPr>
      <w:r w:rsidRPr="00623590">
        <w:rPr>
          <w:rFonts w:ascii="Liberation Serif" w:hAnsi="Liberation Serif" w:cs="Liberation Serif"/>
          <w:b/>
          <w:color w:val="000000"/>
          <w:lang w:val="sq-AL"/>
        </w:rPr>
        <w:t xml:space="preserve">Sqarime për rastet e paraqitura në tabelë për vitin 2022: </w:t>
      </w:r>
    </w:p>
    <w:p w:rsidR="00A3090A" w:rsidRPr="00623590" w:rsidRDefault="00A3090A" w:rsidP="00A3090A">
      <w:pPr>
        <w:pStyle w:val="NormalWeb"/>
        <w:spacing w:before="0" w:beforeAutospacing="0" w:after="0" w:afterAutospacing="0"/>
        <w:jc w:val="both"/>
        <w:rPr>
          <w:rFonts w:ascii="Liberation Serif" w:hAnsi="Liberation Serif" w:cs="Liberation Serif"/>
          <w:color w:val="000000"/>
          <w:lang w:val="sq-AL"/>
        </w:rPr>
      </w:pPr>
    </w:p>
    <w:p w:rsidR="00A3090A" w:rsidRPr="00623590" w:rsidRDefault="00A3090A" w:rsidP="00C61935">
      <w:pPr>
        <w:pStyle w:val="NormalWeb"/>
        <w:numPr>
          <w:ilvl w:val="0"/>
          <w:numId w:val="19"/>
        </w:numPr>
        <w:spacing w:before="0" w:beforeAutospacing="0" w:after="0" w:afterAutospacing="0"/>
        <w:jc w:val="both"/>
        <w:rPr>
          <w:rFonts w:ascii="Liberation Serif" w:hAnsi="Liberation Serif" w:cs="Liberation Serif"/>
          <w:color w:val="000000"/>
          <w:lang w:val="sq-AL"/>
        </w:rPr>
      </w:pPr>
      <w:r w:rsidRPr="00623590">
        <w:rPr>
          <w:rFonts w:ascii="Liberation Serif" w:hAnsi="Liberation Serif" w:cs="Liberation Serif"/>
          <w:bCs/>
          <w:lang w:val="sq-AL"/>
        </w:rPr>
        <w:t xml:space="preserve">Me datë 03.03.2022, Përfaqësim në DÇA – GJTH të Prishtinës, shtyhet seanca dëgjimore e shqyrtimit gjyqësor me </w:t>
      </w:r>
      <w:r w:rsidRPr="00623590">
        <w:rPr>
          <w:rFonts w:ascii="Liberation Serif" w:hAnsi="Liberation Serif" w:cs="Liberation Serif"/>
          <w:color w:val="000000"/>
          <w:shd w:val="clear" w:color="auto" w:fill="FFFFFF"/>
          <w:lang w:val="sq-AL"/>
        </w:rPr>
        <w:t xml:space="preserve">“IPKO Telecommunications” L.L.C. A.nr.452/18 </w:t>
      </w:r>
      <w:r w:rsidRPr="00623590">
        <w:rPr>
          <w:rFonts w:ascii="Liberation Serif" w:hAnsi="Liberation Serif" w:cs="Liberation Serif"/>
          <w:bCs/>
          <w:lang w:val="sq-AL"/>
        </w:rPr>
        <w:t>shkaku i grevës së administratës në Gjykatën Themelore në Prishtinë.</w:t>
      </w:r>
    </w:p>
    <w:p w:rsidR="00A3090A" w:rsidRPr="00623590" w:rsidRDefault="00A3090A" w:rsidP="00A3090A">
      <w:pPr>
        <w:pStyle w:val="NormalWeb"/>
        <w:spacing w:before="0" w:beforeAutospacing="0" w:after="0" w:afterAutospacing="0"/>
        <w:ind w:left="720"/>
        <w:jc w:val="both"/>
        <w:rPr>
          <w:rFonts w:ascii="Liberation Serif" w:hAnsi="Liberation Serif" w:cs="Liberation Serif"/>
          <w:color w:val="000000"/>
          <w:lang w:val="sq-AL"/>
        </w:rPr>
      </w:pPr>
    </w:p>
    <w:p w:rsidR="00A3090A" w:rsidRPr="00623590" w:rsidRDefault="00A3090A" w:rsidP="00C61935">
      <w:pPr>
        <w:pStyle w:val="ListParagraph"/>
        <w:numPr>
          <w:ilvl w:val="0"/>
          <w:numId w:val="19"/>
        </w:numPr>
        <w:autoSpaceDE w:val="0"/>
        <w:autoSpaceDN w:val="0"/>
        <w:adjustRightInd w:val="0"/>
        <w:jc w:val="both"/>
        <w:outlineLvl w:val="0"/>
        <w:rPr>
          <w:rFonts w:ascii="Liberation Serif" w:hAnsi="Liberation Serif" w:cs="Liberation Serif"/>
          <w:color w:val="212121"/>
        </w:rPr>
      </w:pPr>
      <w:r w:rsidRPr="00623590">
        <w:rPr>
          <w:rFonts w:ascii="Liberation Serif" w:hAnsi="Liberation Serif" w:cs="Liberation Serif"/>
          <w:color w:val="000000"/>
          <w:shd w:val="clear" w:color="auto" w:fill="FFFFFF"/>
        </w:rPr>
        <w:t xml:space="preserve">Me datë 05.07.2022, </w:t>
      </w:r>
      <w:r w:rsidRPr="00623590">
        <w:rPr>
          <w:rFonts w:ascii="Liberation Serif" w:hAnsi="Liberation Serif" w:cs="Liberation Serif"/>
          <w:bCs/>
        </w:rPr>
        <w:t>Përfaqësim në DÇA – GJTH të Prishtinës, për rastin “</w:t>
      </w:r>
      <w:r w:rsidRPr="00623590">
        <w:rPr>
          <w:rFonts w:ascii="Liberation Serif" w:hAnsi="Liberation Serif" w:cs="Liberation Serif"/>
          <w:color w:val="000000"/>
          <w:shd w:val="clear" w:color="auto" w:fill="FFFFFF"/>
        </w:rPr>
        <w:t>IPKO Telecommunications” L.L.C. A.nr.452/18, lidhur me anulimin e Konkluzionit  të AKK-së të dates 20.02.2018 me nr. prot. 76/18-02/D.</w:t>
      </w:r>
    </w:p>
    <w:p w:rsidR="00A3090A" w:rsidRPr="00623590" w:rsidRDefault="00A3090A" w:rsidP="00A3090A">
      <w:pPr>
        <w:autoSpaceDE w:val="0"/>
        <w:autoSpaceDN w:val="0"/>
        <w:adjustRightInd w:val="0"/>
        <w:jc w:val="both"/>
        <w:outlineLvl w:val="0"/>
        <w:rPr>
          <w:rFonts w:ascii="Liberation Serif" w:hAnsi="Liberation Serif" w:cs="Liberation Serif"/>
          <w:color w:val="212121"/>
        </w:rPr>
      </w:pPr>
    </w:p>
    <w:p w:rsidR="00A3090A" w:rsidRPr="00623590" w:rsidRDefault="00A3090A" w:rsidP="00C61935">
      <w:pPr>
        <w:pStyle w:val="ListParagraph"/>
        <w:numPr>
          <w:ilvl w:val="0"/>
          <w:numId w:val="19"/>
        </w:numPr>
        <w:autoSpaceDE w:val="0"/>
        <w:autoSpaceDN w:val="0"/>
        <w:adjustRightInd w:val="0"/>
        <w:jc w:val="both"/>
        <w:outlineLvl w:val="0"/>
        <w:rPr>
          <w:rFonts w:ascii="Liberation Serif" w:hAnsi="Liberation Serif" w:cs="Liberation Serif"/>
          <w:color w:val="212121"/>
        </w:rPr>
      </w:pPr>
      <w:r w:rsidRPr="00623590">
        <w:rPr>
          <w:rFonts w:ascii="Liberation Serif" w:hAnsi="Liberation Serif" w:cs="Liberation Serif"/>
          <w:bCs/>
        </w:rPr>
        <w:t>Me datë 12.09.2022, Përfaqësim në seancën gjyqësore në Gjykatën Komerciale, Dhomat e Shkallës së Parë, Departamenti për Çështje Administrative. Paditesi Telekomi i Kosoves Sh.A. Prishtinë kundër të paditurve AKK, “Digitalb”, Sh.A. dhe “Ipko Telekomunikacion”, rasti KA.nr.22/22, A.nr.2745/18, në konfliktin administrativ për anulim të Aktit administrativ - Vendimit me Nr.63/18 të datës 10.10.2018. Gjykata konstaton se nuk ka prova dhe se e ka ftuar në mënyrë të rregullt “Digitalb” Sh.A dhe “Ipko Telekomunikacion” për seancën e shqyrtimit gjyqësor. Gjykata vlerëson se, nuk janë përmbushur kushtet ligjore për mbajtjen e kësaj seance dhe merr Aktvendim, që te mos mbahet seanca përgaditore. Për seancen e radhës palët do të njoftohen me ftesa të rregullta, pasi që gjykata të bëjë edhe shqyrtimin e kompetencës lëndore.</w:t>
      </w:r>
    </w:p>
    <w:p w:rsidR="00A3090A" w:rsidRPr="00623590" w:rsidRDefault="00A3090A" w:rsidP="00A3090A">
      <w:pPr>
        <w:pStyle w:val="ListParagraph"/>
        <w:shd w:val="clear" w:color="auto" w:fill="FFFFFF"/>
        <w:jc w:val="both"/>
        <w:rPr>
          <w:rFonts w:ascii="Liberation Serif" w:hAnsi="Liberation Serif" w:cs="Liberation Serif"/>
          <w:bCs/>
        </w:rPr>
      </w:pPr>
    </w:p>
    <w:p w:rsidR="00A3090A" w:rsidRPr="00623590" w:rsidRDefault="00A3090A" w:rsidP="00C61935">
      <w:pPr>
        <w:pStyle w:val="ListParagraph"/>
        <w:numPr>
          <w:ilvl w:val="0"/>
          <w:numId w:val="19"/>
        </w:numPr>
        <w:autoSpaceDE w:val="0"/>
        <w:autoSpaceDN w:val="0"/>
        <w:adjustRightInd w:val="0"/>
        <w:jc w:val="both"/>
        <w:outlineLvl w:val="0"/>
        <w:rPr>
          <w:rFonts w:ascii="Liberation Serif" w:hAnsi="Liberation Serif" w:cs="Liberation Serif"/>
        </w:rPr>
      </w:pPr>
      <w:r w:rsidRPr="00623590">
        <w:rPr>
          <w:rFonts w:ascii="Liberation Serif" w:hAnsi="Liberation Serif" w:cs="Liberation Serif"/>
          <w:bCs/>
        </w:rPr>
        <w:t xml:space="preserve">Me datë 28.09.2022, Përfaqësim në seancën gjyqësore në Gjykatën Komerciale, Dhomat e Shkallës së Parë, Departamenti për Çështje Administrative, </w:t>
      </w:r>
      <w:r w:rsidRPr="00623590">
        <w:rPr>
          <w:rFonts w:ascii="Liberation Serif" w:hAnsi="Liberation Serif" w:cs="Liberation Serif"/>
          <w:color w:val="000000"/>
        </w:rPr>
        <w:t>për rastin “IPKO Telecommunications” L.L.C.</w:t>
      </w:r>
      <w:r w:rsidRPr="00623590">
        <w:rPr>
          <w:rStyle w:val="Emphasis"/>
          <w:rFonts w:ascii="Liberation Serif" w:hAnsi="Liberation Serif" w:cs="Liberation Serif"/>
          <w:i w:val="0"/>
          <w:color w:val="000000"/>
        </w:rPr>
        <w:t xml:space="preserve"> kundër AKK-së, rasti KA.nr.90/22, A.nr.452/18, lidhur me Anulimin e aktit administrativ - Konkluzionit të dates 20.02.2018</w:t>
      </w:r>
      <w:r w:rsidRPr="00623590">
        <w:rPr>
          <w:rFonts w:ascii="Liberation Serif" w:hAnsi="Liberation Serif" w:cs="Liberation Serif"/>
        </w:rPr>
        <w:t>.</w:t>
      </w:r>
    </w:p>
    <w:p w:rsidR="00A3090A" w:rsidRPr="00623590" w:rsidRDefault="00A3090A" w:rsidP="00A3090A">
      <w:pPr>
        <w:pStyle w:val="ListParagraph"/>
        <w:autoSpaceDE w:val="0"/>
        <w:autoSpaceDN w:val="0"/>
        <w:adjustRightInd w:val="0"/>
        <w:jc w:val="both"/>
        <w:outlineLvl w:val="0"/>
        <w:rPr>
          <w:rFonts w:ascii="Liberation Serif" w:hAnsi="Liberation Serif" w:cs="Liberation Serif"/>
        </w:rPr>
      </w:pPr>
    </w:p>
    <w:p w:rsidR="00A3090A" w:rsidRPr="00623590" w:rsidRDefault="00A3090A" w:rsidP="00C61935">
      <w:pPr>
        <w:pStyle w:val="ListParagraph"/>
        <w:numPr>
          <w:ilvl w:val="0"/>
          <w:numId w:val="19"/>
        </w:numPr>
        <w:autoSpaceDE w:val="0"/>
        <w:autoSpaceDN w:val="0"/>
        <w:adjustRightInd w:val="0"/>
        <w:jc w:val="both"/>
        <w:outlineLvl w:val="0"/>
        <w:rPr>
          <w:rFonts w:ascii="Liberation Serif" w:hAnsi="Liberation Serif" w:cs="Liberation Serif"/>
        </w:rPr>
      </w:pPr>
      <w:r w:rsidRPr="00623590">
        <w:rPr>
          <w:rFonts w:ascii="Liberation Serif" w:hAnsi="Liberation Serif" w:cs="Liberation Serif"/>
          <w:bCs/>
        </w:rPr>
        <w:t xml:space="preserve">Me datë 27.10.2022, Përfaqësim në seancën gjyqësore në Gjykatën Komerciale, Dhomat e Shkallës së Parë, Departamenti për Çështje Administrative, </w:t>
      </w:r>
      <w:r w:rsidRPr="00623590">
        <w:rPr>
          <w:rFonts w:ascii="Liberation Serif" w:hAnsi="Liberation Serif" w:cs="Liberation Serif"/>
          <w:color w:val="000000"/>
        </w:rPr>
        <w:t xml:space="preserve">për rastin “IPKO </w:t>
      </w:r>
      <w:r w:rsidRPr="00623590">
        <w:rPr>
          <w:rFonts w:ascii="Liberation Serif" w:hAnsi="Liberation Serif" w:cs="Liberation Serif"/>
          <w:color w:val="000000"/>
        </w:rPr>
        <w:lastRenderedPageBreak/>
        <w:t>Telecommunications” L.L.C.</w:t>
      </w:r>
      <w:r w:rsidRPr="00623590">
        <w:rPr>
          <w:rStyle w:val="Emphasis"/>
          <w:rFonts w:ascii="Liberation Serif" w:hAnsi="Liberation Serif" w:cs="Liberation Serif"/>
          <w:i w:val="0"/>
          <w:color w:val="000000"/>
        </w:rPr>
        <w:t xml:space="preserve"> kundër AKK-së, rasti KA.nr.90/22, A.nr.452/18, lidhur me Anulimin e aktit administrativ - Konkluzionit të dates 20.02.2018</w:t>
      </w:r>
      <w:r w:rsidRPr="00623590">
        <w:rPr>
          <w:rFonts w:ascii="Liberation Serif" w:hAnsi="Liberation Serif" w:cs="Liberation Serif"/>
        </w:rPr>
        <w:t>.</w:t>
      </w:r>
    </w:p>
    <w:p w:rsidR="00A3090A" w:rsidRPr="00623590" w:rsidRDefault="00A3090A" w:rsidP="00C61935">
      <w:pPr>
        <w:pStyle w:val="ListParagraph"/>
        <w:numPr>
          <w:ilvl w:val="0"/>
          <w:numId w:val="19"/>
        </w:numPr>
        <w:shd w:val="clear" w:color="auto" w:fill="FFFFFF"/>
        <w:jc w:val="both"/>
        <w:rPr>
          <w:rFonts w:ascii="Liberation Serif" w:hAnsi="Liberation Serif" w:cs="Liberation Serif"/>
          <w:bCs/>
        </w:rPr>
      </w:pPr>
      <w:r w:rsidRPr="00623590">
        <w:rPr>
          <w:rFonts w:ascii="Liberation Serif" w:hAnsi="Liberation Serif" w:cs="Liberation Serif"/>
          <w:bCs/>
        </w:rPr>
        <w:t>Me datë 15.03.2022, dorëzim i Përgjigjes në padi për lënden “Petrol Company” Sh.p.k. A.nr.972/2020, në Gjykatën Themelore në Prishtinë - Departamenti për Çështje Administrative.</w:t>
      </w:r>
    </w:p>
    <w:p w:rsidR="00A3090A" w:rsidRPr="00623590" w:rsidRDefault="00A3090A" w:rsidP="00A3090A">
      <w:pPr>
        <w:shd w:val="clear" w:color="auto" w:fill="FFFFFF"/>
        <w:jc w:val="both"/>
        <w:rPr>
          <w:rFonts w:ascii="Liberation Serif" w:hAnsi="Liberation Serif" w:cs="Liberation Serif"/>
          <w:bCs/>
        </w:rPr>
      </w:pPr>
    </w:p>
    <w:p w:rsidR="00A3090A" w:rsidRPr="00623590" w:rsidRDefault="00A3090A" w:rsidP="00C61935">
      <w:pPr>
        <w:pStyle w:val="ListParagraph"/>
        <w:numPr>
          <w:ilvl w:val="0"/>
          <w:numId w:val="19"/>
        </w:numPr>
        <w:shd w:val="clear" w:color="auto" w:fill="FFFFFF"/>
        <w:jc w:val="both"/>
        <w:rPr>
          <w:rFonts w:ascii="Liberation Serif" w:hAnsi="Liberation Serif" w:cs="Liberation Serif"/>
          <w:bCs/>
        </w:rPr>
      </w:pPr>
      <w:r w:rsidRPr="00623590">
        <w:rPr>
          <w:rFonts w:ascii="Liberation Serif" w:hAnsi="Liberation Serif" w:cs="Liberation Serif"/>
          <w:bCs/>
        </w:rPr>
        <w:t>Me datë 23.03.2022, dorëzim i Përgjigjes në padi për lënden “Alfa Trade” Sh.p.k. A.nr.997/2020, në Gjykatën Themelore në Prishtinë - Departamenti për Çështje Administrative.</w:t>
      </w:r>
    </w:p>
    <w:p w:rsidR="00A3090A" w:rsidRPr="00623590" w:rsidRDefault="00A3090A" w:rsidP="00A3090A">
      <w:pPr>
        <w:pStyle w:val="ListParagraph"/>
        <w:shd w:val="clear" w:color="auto" w:fill="FFFFFF"/>
        <w:jc w:val="both"/>
        <w:rPr>
          <w:rFonts w:ascii="Liberation Serif" w:hAnsi="Liberation Serif" w:cs="Liberation Serif"/>
          <w:color w:val="212121"/>
        </w:rPr>
      </w:pPr>
    </w:p>
    <w:p w:rsidR="00A3090A" w:rsidRPr="00623590" w:rsidRDefault="00A3090A" w:rsidP="00C61935">
      <w:pPr>
        <w:pStyle w:val="ListParagraph"/>
        <w:numPr>
          <w:ilvl w:val="0"/>
          <w:numId w:val="19"/>
        </w:numPr>
        <w:shd w:val="clear" w:color="auto" w:fill="FFFFFF"/>
        <w:jc w:val="both"/>
        <w:rPr>
          <w:rFonts w:ascii="Liberation Serif" w:hAnsi="Liberation Serif" w:cs="Liberation Serif"/>
          <w:bCs/>
        </w:rPr>
      </w:pPr>
      <w:r w:rsidRPr="00623590">
        <w:rPr>
          <w:rFonts w:ascii="Liberation Serif" w:hAnsi="Liberation Serif" w:cs="Liberation Serif"/>
          <w:bCs/>
        </w:rPr>
        <w:t>Me datë 25.03.2022, dorëzim i Përgjigjes në padi për lënden “Petrol-OTI-Slovenija” L.L.C. A.nr.960/2020, në Gjykatën Themelore në Prishtinë - Departamenti për Çështje Administrative.</w:t>
      </w:r>
    </w:p>
    <w:p w:rsidR="00A3090A" w:rsidRPr="00623590" w:rsidRDefault="00A3090A" w:rsidP="00A3090A">
      <w:pPr>
        <w:pStyle w:val="ListParagraph"/>
        <w:rPr>
          <w:rFonts w:ascii="Liberation Serif" w:hAnsi="Liberation Serif" w:cs="Liberation Serif"/>
        </w:rPr>
      </w:pPr>
    </w:p>
    <w:p w:rsidR="00A3090A" w:rsidRPr="00623590" w:rsidRDefault="00A3090A" w:rsidP="00C61935">
      <w:pPr>
        <w:pStyle w:val="ListParagraph"/>
        <w:numPr>
          <w:ilvl w:val="0"/>
          <w:numId w:val="19"/>
        </w:numPr>
        <w:autoSpaceDE w:val="0"/>
        <w:autoSpaceDN w:val="0"/>
        <w:adjustRightInd w:val="0"/>
        <w:jc w:val="both"/>
        <w:outlineLvl w:val="0"/>
        <w:rPr>
          <w:rFonts w:ascii="Liberation Serif" w:hAnsi="Liberation Serif" w:cs="Liberation Serif"/>
          <w:color w:val="000000"/>
          <w:shd w:val="clear" w:color="auto" w:fill="FFFFFF"/>
        </w:rPr>
      </w:pPr>
      <w:r w:rsidRPr="00623590">
        <w:rPr>
          <w:rFonts w:ascii="Liberation Serif" w:hAnsi="Liberation Serif" w:cs="Liberation Serif"/>
          <w:color w:val="000000"/>
          <w:shd w:val="clear" w:color="auto" w:fill="FFFFFF"/>
        </w:rPr>
        <w:t>Me datë 14.02.2022, pranim i Aktvendimit te Gjykatës Themelore në Prishtinë, për rastin “Petrol Company” sh.p.k kundër AKK,  A.nr. 972/2020, date 04.02.2022, nr.  i prot 34/22 datë 14.02.2022.</w:t>
      </w:r>
    </w:p>
    <w:p w:rsidR="00A3090A" w:rsidRPr="00623590" w:rsidRDefault="00A3090A" w:rsidP="00A3090A">
      <w:pPr>
        <w:autoSpaceDE w:val="0"/>
        <w:autoSpaceDN w:val="0"/>
        <w:adjustRightInd w:val="0"/>
        <w:jc w:val="both"/>
        <w:outlineLvl w:val="0"/>
        <w:rPr>
          <w:rFonts w:ascii="Liberation Serif" w:hAnsi="Liberation Serif" w:cs="Liberation Serif"/>
          <w:color w:val="000000"/>
          <w:shd w:val="clear" w:color="auto" w:fill="FFFFFF"/>
        </w:rPr>
      </w:pPr>
    </w:p>
    <w:p w:rsidR="00A3090A" w:rsidRPr="00623590" w:rsidRDefault="00A3090A" w:rsidP="00C61935">
      <w:pPr>
        <w:pStyle w:val="ListParagraph"/>
        <w:numPr>
          <w:ilvl w:val="0"/>
          <w:numId w:val="19"/>
        </w:numPr>
        <w:autoSpaceDE w:val="0"/>
        <w:autoSpaceDN w:val="0"/>
        <w:adjustRightInd w:val="0"/>
        <w:jc w:val="both"/>
        <w:outlineLvl w:val="0"/>
        <w:rPr>
          <w:rFonts w:ascii="Liberation Serif" w:hAnsi="Liberation Serif" w:cs="Liberation Serif"/>
          <w:color w:val="000000"/>
          <w:shd w:val="clear" w:color="auto" w:fill="FFFFFF"/>
        </w:rPr>
      </w:pPr>
      <w:r w:rsidRPr="00623590">
        <w:rPr>
          <w:rFonts w:ascii="Liberation Serif" w:hAnsi="Liberation Serif" w:cs="Liberation Serif"/>
          <w:color w:val="000000"/>
          <w:shd w:val="clear" w:color="auto" w:fill="FFFFFF"/>
        </w:rPr>
        <w:t>Me datë 24.02.2022, pranim i Aktvendimit të Gjykatës Themelore në Prishtinë, për rastin “Petrol-OTI-Slovenija” L.L.C. kundër AKK,  A.nr. 960/2020, date 21.02.2022, nr.  i prot 40/22 datë 24.02.2022.</w:t>
      </w:r>
    </w:p>
    <w:p w:rsidR="00A3090A" w:rsidRPr="00623590" w:rsidRDefault="00A3090A" w:rsidP="00A3090A">
      <w:pPr>
        <w:autoSpaceDE w:val="0"/>
        <w:autoSpaceDN w:val="0"/>
        <w:adjustRightInd w:val="0"/>
        <w:jc w:val="both"/>
        <w:outlineLvl w:val="0"/>
        <w:rPr>
          <w:rFonts w:ascii="Liberation Serif" w:hAnsi="Liberation Serif" w:cs="Liberation Serif"/>
          <w:color w:val="000000"/>
          <w:shd w:val="clear" w:color="auto" w:fill="FFFFFF"/>
        </w:rPr>
      </w:pPr>
    </w:p>
    <w:p w:rsidR="00A3090A" w:rsidRPr="00623590" w:rsidRDefault="00A3090A" w:rsidP="00C61935">
      <w:pPr>
        <w:pStyle w:val="ListParagraph"/>
        <w:numPr>
          <w:ilvl w:val="0"/>
          <w:numId w:val="19"/>
        </w:numPr>
        <w:autoSpaceDE w:val="0"/>
        <w:autoSpaceDN w:val="0"/>
        <w:adjustRightInd w:val="0"/>
        <w:jc w:val="both"/>
        <w:outlineLvl w:val="0"/>
        <w:rPr>
          <w:rFonts w:ascii="Liberation Serif" w:hAnsi="Liberation Serif" w:cs="Liberation Serif"/>
          <w:color w:val="000000"/>
          <w:shd w:val="clear" w:color="auto" w:fill="FFFFFF"/>
        </w:rPr>
      </w:pPr>
      <w:r w:rsidRPr="00623590">
        <w:rPr>
          <w:rFonts w:ascii="Liberation Serif" w:hAnsi="Liberation Serif" w:cs="Liberation Serif"/>
          <w:color w:val="000000"/>
          <w:shd w:val="clear" w:color="auto" w:fill="FFFFFF"/>
        </w:rPr>
        <w:t>Me datë 24.02.2022, pranim i Aktvendimit të Gjykatës Themelore në Prishtinë, për rastin “Alfa Trade” sh.p.k. kundër AKK,  A.nr. 997/2020, date 22.02.2022, nr.  i prot 41/22 datë 24.02.2022.</w:t>
      </w:r>
    </w:p>
    <w:p w:rsidR="00A3090A" w:rsidRPr="00623590" w:rsidRDefault="00A3090A" w:rsidP="00A3090A">
      <w:pPr>
        <w:pStyle w:val="ListParagraph"/>
        <w:rPr>
          <w:rFonts w:ascii="Liberation Serif" w:hAnsi="Liberation Serif" w:cs="Liberation Serif"/>
          <w:color w:val="000000"/>
          <w:shd w:val="clear" w:color="auto" w:fill="FFFFFF"/>
        </w:rPr>
      </w:pPr>
    </w:p>
    <w:p w:rsidR="00A3090A" w:rsidRDefault="00A3090A" w:rsidP="00A3090A">
      <w:pPr>
        <w:jc w:val="both"/>
        <w:rPr>
          <w:rFonts w:ascii="Liberation Serif" w:hAnsi="Liberation Serif" w:cs="Liberation Serif"/>
          <w:color w:val="212121"/>
          <w:shd w:val="clear" w:color="auto" w:fill="FFFFFF"/>
        </w:rPr>
      </w:pPr>
      <w:r w:rsidRPr="00623590">
        <w:rPr>
          <w:rFonts w:ascii="Liberation Serif" w:hAnsi="Liberation Serif" w:cs="Liberation Serif"/>
          <w:color w:val="212121"/>
          <w:shd w:val="clear" w:color="auto" w:fill="FFFFFF"/>
        </w:rPr>
        <w:t>Me datë 17.03.2022, Pranim i Aktgjykimit nga Gjykata Supreme ARJ.UZVP. nr.119/2021, “Posta e Kosovës” kunder AKK me nr. prot. 98/22-01/H, datë 16.03.2022. AKTGJYKIM ku Aprovohet si e bazuar kërkesa e paditësit Posta e Kosovës sh.a për rishqyrtim të jashtëzakonshëm të vendimit gjyqësor dhe anulohen Aktgjykimi i Gjykatës së Apelit të Kosovës AA.UZH. nr.352/2021 të datës 01.07.2021 dhe aktgjykimi i Gjykatës Themelore në Prishtinë - Departamenti për Çështje Admin</w:t>
      </w:r>
      <w:r w:rsidR="00CF09F5">
        <w:rPr>
          <w:rFonts w:ascii="Liberation Serif" w:hAnsi="Liberation Serif" w:cs="Liberation Serif"/>
          <w:color w:val="212121"/>
          <w:shd w:val="clear" w:color="auto" w:fill="FFFFFF"/>
        </w:rPr>
        <w:t>i</w:t>
      </w:r>
      <w:r w:rsidRPr="00623590">
        <w:rPr>
          <w:rFonts w:ascii="Liberation Serif" w:hAnsi="Liberation Serif" w:cs="Liberation Serif"/>
          <w:color w:val="212121"/>
          <w:shd w:val="clear" w:color="auto" w:fill="FFFFFF"/>
        </w:rPr>
        <w:t>sirtative, A.U.nr. 2016/2016 datë 15.02.2021 dhe çështja i kthehet në rishqyrtim gjykatës së shkallës së parë.</w:t>
      </w:r>
    </w:p>
    <w:p w:rsidR="00530221" w:rsidRDefault="00530221" w:rsidP="00A3090A">
      <w:pPr>
        <w:jc w:val="both"/>
        <w:rPr>
          <w:rFonts w:ascii="Liberation Serif" w:hAnsi="Liberation Serif" w:cs="Liberation Serif"/>
          <w:color w:val="212121"/>
          <w:shd w:val="clear" w:color="auto" w:fill="FFFFFF"/>
        </w:rPr>
      </w:pPr>
    </w:p>
    <w:p w:rsidR="00530221" w:rsidRDefault="00530221" w:rsidP="00A3090A">
      <w:pPr>
        <w:jc w:val="both"/>
        <w:rPr>
          <w:rFonts w:ascii="Liberation Serif" w:hAnsi="Liberation Serif" w:cs="Liberation Serif"/>
          <w:color w:val="212121"/>
          <w:shd w:val="clear" w:color="auto" w:fill="FFFFFF"/>
        </w:rPr>
      </w:pPr>
    </w:p>
    <w:p w:rsidR="00530221" w:rsidRDefault="00530221" w:rsidP="00A3090A">
      <w:pPr>
        <w:jc w:val="both"/>
        <w:rPr>
          <w:rFonts w:ascii="Liberation Serif" w:hAnsi="Liberation Serif" w:cs="Liberation Serif"/>
          <w:color w:val="212121"/>
          <w:shd w:val="clear" w:color="auto" w:fill="FFFFFF"/>
        </w:rPr>
      </w:pPr>
    </w:p>
    <w:p w:rsidR="00530221" w:rsidRDefault="00530221" w:rsidP="00A3090A">
      <w:pPr>
        <w:jc w:val="both"/>
        <w:rPr>
          <w:rFonts w:ascii="Liberation Serif" w:hAnsi="Liberation Serif" w:cs="Liberation Serif"/>
          <w:color w:val="212121"/>
          <w:shd w:val="clear" w:color="auto" w:fill="FFFFFF"/>
        </w:rPr>
      </w:pPr>
    </w:p>
    <w:p w:rsidR="00530221" w:rsidRDefault="00530221" w:rsidP="00A3090A">
      <w:pPr>
        <w:jc w:val="both"/>
        <w:rPr>
          <w:rFonts w:ascii="Liberation Serif" w:hAnsi="Liberation Serif" w:cs="Liberation Serif"/>
          <w:color w:val="212121"/>
          <w:shd w:val="clear" w:color="auto" w:fill="FFFFFF"/>
        </w:rPr>
      </w:pPr>
    </w:p>
    <w:p w:rsidR="00530221" w:rsidRPr="00623590" w:rsidRDefault="00530221" w:rsidP="00A3090A">
      <w:pPr>
        <w:jc w:val="both"/>
        <w:rPr>
          <w:rFonts w:ascii="Liberation Serif" w:hAnsi="Liberation Serif" w:cs="Liberation Serif"/>
          <w:b/>
          <w:highlight w:val="yellow"/>
        </w:rPr>
      </w:pPr>
    </w:p>
    <w:p w:rsidR="008313A8" w:rsidRPr="00623590" w:rsidRDefault="008313A8" w:rsidP="000D4268">
      <w:pPr>
        <w:jc w:val="both"/>
        <w:rPr>
          <w:rFonts w:ascii="Liberation Serif" w:hAnsi="Liberation Serif" w:cs="Liberation Serif"/>
          <w:b/>
          <w:highlight w:val="yellow"/>
        </w:rPr>
      </w:pPr>
    </w:p>
    <w:p w:rsidR="002D5D62" w:rsidRPr="008E1EFB" w:rsidRDefault="00936378" w:rsidP="00C61935">
      <w:pPr>
        <w:pStyle w:val="Heading1"/>
        <w:numPr>
          <w:ilvl w:val="1"/>
          <w:numId w:val="16"/>
        </w:numPr>
        <w:rPr>
          <w:rFonts w:ascii="Liberation Serif" w:hAnsi="Liberation Serif" w:cs="Liberation Serif"/>
          <w:color w:val="1F497D" w:themeColor="text2"/>
          <w:sz w:val="32"/>
          <w:szCs w:val="32"/>
        </w:rPr>
      </w:pPr>
      <w:bookmarkStart w:id="25" w:name="_Toc130155464"/>
      <w:r w:rsidRPr="008E1EFB">
        <w:rPr>
          <w:rFonts w:ascii="Liberation Serif" w:hAnsi="Liberation Serif" w:cs="Liberation Serif"/>
          <w:color w:val="1F497D" w:themeColor="text2"/>
          <w:sz w:val="32"/>
          <w:szCs w:val="32"/>
        </w:rPr>
        <w:lastRenderedPageBreak/>
        <w:t>FINANCIMI</w:t>
      </w:r>
    </w:p>
    <w:p w:rsidR="008051D0" w:rsidRPr="00623590" w:rsidRDefault="002D5D62" w:rsidP="00B62EEE">
      <w:pPr>
        <w:pStyle w:val="Heading2"/>
        <w:numPr>
          <w:ilvl w:val="0"/>
          <w:numId w:val="0"/>
        </w:numPr>
        <w:rPr>
          <w:rFonts w:ascii="Liberation Serif" w:hAnsi="Liberation Serif" w:cs="Liberation Serif"/>
        </w:rPr>
      </w:pPr>
      <w:r w:rsidRPr="00623590">
        <w:rPr>
          <w:rFonts w:ascii="Liberation Serif" w:hAnsi="Liberation Serif" w:cs="Liberation Serif"/>
        </w:rPr>
        <w:t>RAPOR</w:t>
      </w:r>
      <w:r w:rsidR="008051D0" w:rsidRPr="00623590">
        <w:rPr>
          <w:rFonts w:ascii="Liberation Serif" w:hAnsi="Liberation Serif" w:cs="Liberation Serif"/>
        </w:rPr>
        <w:t>TI FINANCIAR</w:t>
      </w:r>
      <w:bookmarkEnd w:id="25"/>
    </w:p>
    <w:p w:rsidR="008051D0" w:rsidRPr="00623590" w:rsidRDefault="008051D0" w:rsidP="008051D0">
      <w:pPr>
        <w:autoSpaceDE w:val="0"/>
        <w:autoSpaceDN w:val="0"/>
        <w:adjustRightInd w:val="0"/>
        <w:spacing w:line="276" w:lineRule="auto"/>
        <w:ind w:firstLine="720"/>
        <w:jc w:val="both"/>
        <w:rPr>
          <w:rFonts w:ascii="Liberation Serif" w:hAnsi="Liberation Serif" w:cs="Liberation Serif"/>
        </w:rPr>
      </w:pPr>
      <w:r w:rsidRPr="00623590">
        <w:rPr>
          <w:rFonts w:ascii="Liberation Serif" w:hAnsi="Liberation Serif" w:cs="Liberation Serif"/>
        </w:rPr>
        <w:t>Financimi i Autoritetit sigurohet nga Buxheti i Republikës së Kosovës. Shpenzimet për funksionimin e AKRK-s</w:t>
      </w:r>
      <w:r w:rsidRPr="00623590">
        <w:rPr>
          <w:rFonts w:ascii="Liberation Serif" w:eastAsia="Times New Roman" w:hAnsi="Liberation Serif" w:cs="Liberation Serif"/>
        </w:rPr>
        <w:t>ë</w:t>
      </w:r>
      <w:r w:rsidRPr="00623590">
        <w:rPr>
          <w:rFonts w:ascii="Liberation Serif" w:hAnsi="Liberation Serif" w:cs="Liberation Serif"/>
        </w:rPr>
        <w:t xml:space="preserve"> janë të përcaktuara sipas Kornizës Afatmesme t</w:t>
      </w:r>
      <w:r w:rsidRPr="00623590">
        <w:rPr>
          <w:rFonts w:ascii="Liberation Serif" w:eastAsia="Times New Roman" w:hAnsi="Liberation Serif" w:cs="Liberation Serif"/>
        </w:rPr>
        <w:t>ë</w:t>
      </w:r>
      <w:r w:rsidRPr="00623590">
        <w:rPr>
          <w:rFonts w:ascii="Liberation Serif" w:hAnsi="Liberation Serif" w:cs="Liberation Serif"/>
        </w:rPr>
        <w:t xml:space="preserve"> Shpenzimeve. Të hyrat që krijohen nga aktivitetet e AKRK-së nuk mund të parashikohen, por janë në rritje të vazhdueshme dhe gjithnjë derdhen në Buxhetin e Kosovës.</w:t>
      </w:r>
    </w:p>
    <w:p w:rsidR="006B184B" w:rsidRPr="00623590" w:rsidRDefault="006B184B" w:rsidP="006B184B">
      <w:pPr>
        <w:jc w:val="both"/>
        <w:rPr>
          <w:rFonts w:ascii="Liberation Serif" w:hAnsi="Liberation Serif" w:cs="Liberation Serif"/>
        </w:rPr>
      </w:pPr>
      <w:r w:rsidRPr="00623590">
        <w:rPr>
          <w:rFonts w:ascii="Liberation Serif" w:hAnsi="Liberation Serif" w:cs="Liberation Serif"/>
        </w:rPr>
        <w:t xml:space="preserve">Raportimi financiar është sipas kontabilitetit të bazuar në para të gatshme dhe përmbushë të gjitha obligimet raportuese që dalin nga Ligji nr. 03/L-048 për Menaxhimin e Financave Publike dhe Përgjegjësitë si dhe Ligjet nr.03/L-221, nr.04/L-116, nr.04/L-194, nr.05/L-007 dhe nr.05/L-063.                                                                                                                                              </w:t>
      </w:r>
    </w:p>
    <w:p w:rsidR="006B184B" w:rsidRPr="00623590" w:rsidRDefault="006B184B" w:rsidP="006B184B">
      <w:pPr>
        <w:jc w:val="both"/>
        <w:rPr>
          <w:rFonts w:ascii="Liberation Serif" w:hAnsi="Liberation Serif" w:cs="Liberation Serif"/>
        </w:rPr>
      </w:pPr>
      <w:r w:rsidRPr="00623590">
        <w:rPr>
          <w:rFonts w:ascii="Liberation Serif" w:hAnsi="Liberation Serif" w:cs="Liberation Serif"/>
        </w:rPr>
        <w:t xml:space="preserve">Të dhënat janë të bazuara në shënimet financiare të mbajtura në mënyrë të duhur.                    Zhvillimet buxhetore të AKK-së në vitin 2022, ishin si në vijim:                                                </w:t>
      </w:r>
    </w:p>
    <w:p w:rsidR="008051D0" w:rsidRPr="00623590" w:rsidRDefault="008051D0" w:rsidP="006B184B">
      <w:pPr>
        <w:autoSpaceDE w:val="0"/>
        <w:autoSpaceDN w:val="0"/>
        <w:adjustRightInd w:val="0"/>
        <w:spacing w:line="276" w:lineRule="auto"/>
        <w:rPr>
          <w:rFonts w:ascii="Liberation Serif" w:hAnsi="Liberation Serif" w:cs="Liberation Serif"/>
        </w:rPr>
      </w:pPr>
    </w:p>
    <w:p w:rsidR="006B184B" w:rsidRPr="00623590" w:rsidRDefault="006B184B" w:rsidP="001707A1">
      <w:pPr>
        <w:rPr>
          <w:rFonts w:ascii="Liberation Serif" w:eastAsia="Times New Roman" w:hAnsi="Liberation Serif" w:cs="Liberation Serif"/>
        </w:rPr>
      </w:pPr>
      <w:r w:rsidRPr="00623590">
        <w:rPr>
          <w:rFonts w:ascii="Liberation Serif" w:eastAsia="Times New Roman" w:hAnsi="Liberation Serif" w:cs="Liberation Serif"/>
        </w:rPr>
        <w:t>Buxheti i fillestar, final dhe i realizuar, sipas kategorive:</w:t>
      </w:r>
    </w:p>
    <w:tbl>
      <w:tblPr>
        <w:tblpPr w:leftFromText="180" w:rightFromText="180" w:vertAnchor="text" w:horzAnchor="margin" w:tblpY="164"/>
        <w:tblW w:w="9406" w:type="dxa"/>
        <w:tblCellMar>
          <w:left w:w="0" w:type="dxa"/>
          <w:right w:w="0" w:type="dxa"/>
        </w:tblCellMar>
        <w:tblLook w:val="04A0" w:firstRow="1" w:lastRow="0" w:firstColumn="1" w:lastColumn="0" w:noHBand="0" w:noVBand="1"/>
      </w:tblPr>
      <w:tblGrid>
        <w:gridCol w:w="571"/>
        <w:gridCol w:w="3498"/>
        <w:gridCol w:w="1450"/>
        <w:gridCol w:w="1424"/>
        <w:gridCol w:w="1391"/>
        <w:gridCol w:w="1072"/>
      </w:tblGrid>
      <w:tr w:rsidR="006B184B" w:rsidRPr="00623590" w:rsidTr="00570DA0">
        <w:trPr>
          <w:trHeight w:val="1078"/>
        </w:trPr>
        <w:tc>
          <w:tcPr>
            <w:tcW w:w="571" w:type="dxa"/>
            <w:tcBorders>
              <w:top w:val="single" w:sz="4" w:space="0" w:color="auto"/>
              <w:left w:val="single" w:sz="4"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6B184B" w:rsidRPr="00623590" w:rsidRDefault="006B184B" w:rsidP="00C649B6">
            <w:pPr>
              <w:spacing w:line="252" w:lineRule="auto"/>
              <w:jc w:val="center"/>
              <w:rPr>
                <w:rFonts w:ascii="Liberation Serif" w:hAnsi="Liberation Serif" w:cs="Liberation Serif"/>
                <w:b/>
                <w:bCs/>
              </w:rPr>
            </w:pPr>
            <w:r w:rsidRPr="00623590">
              <w:rPr>
                <w:rFonts w:ascii="Liberation Serif" w:hAnsi="Liberation Serif" w:cs="Liberation Serif"/>
                <w:b/>
                <w:bCs/>
              </w:rPr>
              <w:t>Nr.</w:t>
            </w:r>
          </w:p>
        </w:tc>
        <w:tc>
          <w:tcPr>
            <w:tcW w:w="3498" w:type="dxa"/>
            <w:tcBorders>
              <w:top w:val="single" w:sz="4"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6B184B" w:rsidRPr="00623590" w:rsidRDefault="006B184B" w:rsidP="00C649B6">
            <w:pPr>
              <w:spacing w:line="252" w:lineRule="auto"/>
              <w:jc w:val="center"/>
              <w:rPr>
                <w:rFonts w:ascii="Liberation Serif" w:hAnsi="Liberation Serif" w:cs="Liberation Serif"/>
                <w:b/>
                <w:bCs/>
              </w:rPr>
            </w:pPr>
            <w:r w:rsidRPr="00623590">
              <w:rPr>
                <w:rFonts w:ascii="Liberation Serif" w:hAnsi="Liberation Serif" w:cs="Liberation Serif"/>
                <w:b/>
                <w:bCs/>
              </w:rPr>
              <w:t>Kategoria</w:t>
            </w:r>
          </w:p>
        </w:tc>
        <w:tc>
          <w:tcPr>
            <w:tcW w:w="1450" w:type="dxa"/>
            <w:tcBorders>
              <w:top w:val="single" w:sz="4"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6B184B" w:rsidRPr="00623590" w:rsidRDefault="006B184B" w:rsidP="00C649B6">
            <w:pPr>
              <w:spacing w:line="252" w:lineRule="auto"/>
              <w:jc w:val="center"/>
              <w:rPr>
                <w:rFonts w:ascii="Liberation Serif" w:hAnsi="Liberation Serif" w:cs="Liberation Serif"/>
                <w:b/>
                <w:bCs/>
              </w:rPr>
            </w:pPr>
            <w:r w:rsidRPr="00623590">
              <w:rPr>
                <w:rFonts w:ascii="Liberation Serif" w:hAnsi="Liberation Serif" w:cs="Liberation Serif"/>
                <w:b/>
                <w:bCs/>
              </w:rPr>
              <w:t>A</w:t>
            </w:r>
          </w:p>
          <w:p w:rsidR="006B184B" w:rsidRPr="00623590" w:rsidRDefault="006B184B" w:rsidP="00C649B6">
            <w:pPr>
              <w:spacing w:line="252" w:lineRule="auto"/>
              <w:jc w:val="center"/>
              <w:rPr>
                <w:rFonts w:ascii="Liberation Serif" w:hAnsi="Liberation Serif" w:cs="Liberation Serif"/>
                <w:b/>
                <w:bCs/>
              </w:rPr>
            </w:pPr>
            <w:r w:rsidRPr="00623590">
              <w:rPr>
                <w:rFonts w:ascii="Liberation Serif" w:hAnsi="Liberation Serif" w:cs="Liberation Serif"/>
                <w:b/>
                <w:bCs/>
              </w:rPr>
              <w:t xml:space="preserve">Buxheti </w:t>
            </w:r>
          </w:p>
          <w:p w:rsidR="006B184B" w:rsidRPr="00623590" w:rsidRDefault="006B184B" w:rsidP="00C649B6">
            <w:pPr>
              <w:spacing w:line="252" w:lineRule="auto"/>
              <w:jc w:val="center"/>
              <w:rPr>
                <w:rFonts w:ascii="Liberation Serif" w:hAnsi="Liberation Serif" w:cs="Liberation Serif"/>
                <w:b/>
                <w:bCs/>
              </w:rPr>
            </w:pPr>
            <w:r w:rsidRPr="00623590">
              <w:rPr>
                <w:rFonts w:ascii="Liberation Serif" w:hAnsi="Liberation Serif" w:cs="Liberation Serif"/>
                <w:b/>
                <w:bCs/>
              </w:rPr>
              <w:t>fillestar</w:t>
            </w:r>
          </w:p>
        </w:tc>
        <w:tc>
          <w:tcPr>
            <w:tcW w:w="1424" w:type="dxa"/>
            <w:tcBorders>
              <w:top w:val="single" w:sz="4"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6B184B" w:rsidRPr="00623590" w:rsidRDefault="006B184B" w:rsidP="00C649B6">
            <w:pPr>
              <w:spacing w:line="252" w:lineRule="auto"/>
              <w:jc w:val="center"/>
              <w:rPr>
                <w:rFonts w:ascii="Liberation Serif" w:hAnsi="Liberation Serif" w:cs="Liberation Serif"/>
                <w:b/>
                <w:bCs/>
              </w:rPr>
            </w:pPr>
            <w:r w:rsidRPr="00623590">
              <w:rPr>
                <w:rFonts w:ascii="Liberation Serif" w:hAnsi="Liberation Serif" w:cs="Liberation Serif"/>
                <w:b/>
                <w:bCs/>
              </w:rPr>
              <w:t>B</w:t>
            </w:r>
          </w:p>
          <w:p w:rsidR="006B184B" w:rsidRPr="00623590" w:rsidRDefault="006B184B" w:rsidP="00C649B6">
            <w:pPr>
              <w:spacing w:line="252" w:lineRule="auto"/>
              <w:jc w:val="center"/>
              <w:rPr>
                <w:rFonts w:ascii="Liberation Serif" w:hAnsi="Liberation Serif" w:cs="Liberation Serif"/>
                <w:b/>
                <w:bCs/>
              </w:rPr>
            </w:pPr>
            <w:r w:rsidRPr="00623590">
              <w:rPr>
                <w:rFonts w:ascii="Liberation Serif" w:hAnsi="Liberation Serif" w:cs="Liberation Serif"/>
                <w:b/>
                <w:bCs/>
              </w:rPr>
              <w:t>Buxheti</w:t>
            </w:r>
          </w:p>
          <w:p w:rsidR="006B184B" w:rsidRPr="00623590" w:rsidRDefault="006B184B" w:rsidP="00C649B6">
            <w:pPr>
              <w:spacing w:line="252" w:lineRule="auto"/>
              <w:jc w:val="center"/>
              <w:rPr>
                <w:rFonts w:ascii="Liberation Serif" w:hAnsi="Liberation Serif" w:cs="Liberation Serif"/>
                <w:b/>
                <w:bCs/>
              </w:rPr>
            </w:pPr>
            <w:r w:rsidRPr="00623590">
              <w:rPr>
                <w:rFonts w:ascii="Liberation Serif" w:hAnsi="Liberation Serif" w:cs="Liberation Serif"/>
                <w:b/>
                <w:bCs/>
              </w:rPr>
              <w:t>final</w:t>
            </w:r>
          </w:p>
        </w:tc>
        <w:tc>
          <w:tcPr>
            <w:tcW w:w="1391" w:type="dxa"/>
            <w:tcBorders>
              <w:top w:val="single" w:sz="4"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6B184B" w:rsidRPr="00623590" w:rsidRDefault="006B184B" w:rsidP="00C649B6">
            <w:pPr>
              <w:spacing w:line="252" w:lineRule="auto"/>
              <w:jc w:val="center"/>
              <w:rPr>
                <w:rFonts w:ascii="Liberation Serif" w:hAnsi="Liberation Serif" w:cs="Liberation Serif"/>
                <w:b/>
                <w:bCs/>
              </w:rPr>
            </w:pPr>
            <w:r w:rsidRPr="00623590">
              <w:rPr>
                <w:rFonts w:ascii="Liberation Serif" w:hAnsi="Liberation Serif" w:cs="Liberation Serif"/>
                <w:b/>
                <w:bCs/>
              </w:rPr>
              <w:t>C</w:t>
            </w:r>
          </w:p>
          <w:p w:rsidR="006B184B" w:rsidRPr="00623590" w:rsidRDefault="006B184B" w:rsidP="00C649B6">
            <w:pPr>
              <w:spacing w:line="252" w:lineRule="auto"/>
              <w:jc w:val="center"/>
              <w:rPr>
                <w:rFonts w:ascii="Liberation Serif" w:hAnsi="Liberation Serif" w:cs="Liberation Serif"/>
                <w:b/>
                <w:bCs/>
              </w:rPr>
            </w:pPr>
            <w:r w:rsidRPr="00623590">
              <w:rPr>
                <w:rFonts w:ascii="Liberation Serif" w:hAnsi="Liberation Serif" w:cs="Liberation Serif"/>
                <w:b/>
                <w:bCs/>
              </w:rPr>
              <w:t>Buxheti i realizuar</w:t>
            </w:r>
          </w:p>
        </w:tc>
        <w:tc>
          <w:tcPr>
            <w:tcW w:w="1072" w:type="dxa"/>
            <w:tcBorders>
              <w:top w:val="single" w:sz="4" w:space="0" w:color="auto"/>
              <w:left w:val="nil"/>
              <w:bottom w:val="single" w:sz="8" w:space="0" w:color="auto"/>
              <w:right w:val="single" w:sz="4" w:space="0" w:color="auto"/>
            </w:tcBorders>
            <w:shd w:val="clear" w:color="auto" w:fill="C2D69B" w:themeFill="accent3" w:themeFillTint="99"/>
          </w:tcPr>
          <w:p w:rsidR="006B184B" w:rsidRPr="00623590" w:rsidRDefault="006B184B" w:rsidP="00C649B6">
            <w:pPr>
              <w:spacing w:line="252" w:lineRule="auto"/>
              <w:jc w:val="center"/>
              <w:rPr>
                <w:rFonts w:ascii="Liberation Serif" w:hAnsi="Liberation Serif" w:cs="Liberation Serif"/>
                <w:b/>
                <w:bCs/>
              </w:rPr>
            </w:pPr>
            <w:r w:rsidRPr="00623590">
              <w:rPr>
                <w:rFonts w:ascii="Liberation Serif" w:hAnsi="Liberation Serif" w:cs="Liberation Serif"/>
                <w:b/>
                <w:bCs/>
              </w:rPr>
              <w:t>D</w:t>
            </w:r>
          </w:p>
          <w:p w:rsidR="006B184B" w:rsidRPr="00623590" w:rsidRDefault="006B184B" w:rsidP="00C649B6">
            <w:pPr>
              <w:spacing w:line="252" w:lineRule="auto"/>
              <w:jc w:val="center"/>
              <w:rPr>
                <w:rFonts w:ascii="Liberation Serif" w:hAnsi="Liberation Serif" w:cs="Liberation Serif"/>
                <w:b/>
                <w:bCs/>
              </w:rPr>
            </w:pPr>
            <w:r w:rsidRPr="00623590">
              <w:rPr>
                <w:rFonts w:ascii="Liberation Serif" w:hAnsi="Liberation Serif" w:cs="Liberation Serif"/>
                <w:b/>
                <w:bCs/>
              </w:rPr>
              <w:t xml:space="preserve">% e </w:t>
            </w:r>
          </w:p>
          <w:p w:rsidR="006B184B" w:rsidRPr="00623590" w:rsidRDefault="006B184B" w:rsidP="00C649B6">
            <w:pPr>
              <w:spacing w:line="252" w:lineRule="auto"/>
              <w:jc w:val="center"/>
              <w:rPr>
                <w:rFonts w:ascii="Liberation Serif" w:hAnsi="Liberation Serif" w:cs="Liberation Serif"/>
                <w:b/>
                <w:bCs/>
              </w:rPr>
            </w:pPr>
            <w:r w:rsidRPr="00623590">
              <w:rPr>
                <w:rFonts w:ascii="Liberation Serif" w:hAnsi="Liberation Serif" w:cs="Liberation Serif"/>
                <w:b/>
                <w:bCs/>
              </w:rPr>
              <w:t>C ndaj B</w:t>
            </w:r>
          </w:p>
        </w:tc>
      </w:tr>
      <w:tr w:rsidR="006B184B" w:rsidRPr="00623590" w:rsidTr="00570DA0">
        <w:trPr>
          <w:trHeight w:val="358"/>
        </w:trPr>
        <w:tc>
          <w:tcPr>
            <w:tcW w:w="571" w:type="dxa"/>
            <w:tcBorders>
              <w:top w:val="nil"/>
              <w:left w:val="single" w:sz="4" w:space="0" w:color="auto"/>
              <w:bottom w:val="single" w:sz="8" w:space="0" w:color="auto"/>
              <w:right w:val="single" w:sz="8" w:space="0" w:color="auto"/>
            </w:tcBorders>
            <w:shd w:val="clear" w:color="auto" w:fill="C4BC96" w:themeFill="background2" w:themeFillShade="BF"/>
            <w:tcMar>
              <w:top w:w="0" w:type="dxa"/>
              <w:left w:w="108" w:type="dxa"/>
              <w:bottom w:w="0" w:type="dxa"/>
              <w:right w:w="108" w:type="dxa"/>
            </w:tcMar>
            <w:vAlign w:val="center"/>
            <w:hideMark/>
          </w:tcPr>
          <w:p w:rsidR="006B184B" w:rsidRPr="00623590" w:rsidRDefault="006B184B" w:rsidP="00C649B6">
            <w:pPr>
              <w:spacing w:line="252" w:lineRule="auto"/>
              <w:jc w:val="center"/>
              <w:rPr>
                <w:rFonts w:ascii="Liberation Serif" w:hAnsi="Liberation Serif" w:cs="Liberation Serif"/>
              </w:rPr>
            </w:pPr>
            <w:r w:rsidRPr="00623590">
              <w:rPr>
                <w:rFonts w:ascii="Liberation Serif" w:hAnsi="Liberation Serif" w:cs="Liberation Serif"/>
              </w:rPr>
              <w:t>1.</w:t>
            </w:r>
          </w:p>
        </w:tc>
        <w:tc>
          <w:tcPr>
            <w:tcW w:w="3498" w:type="dxa"/>
            <w:tcBorders>
              <w:top w:val="nil"/>
              <w:left w:val="nil"/>
              <w:bottom w:val="single" w:sz="8" w:space="0" w:color="auto"/>
              <w:right w:val="single" w:sz="8" w:space="0" w:color="auto"/>
            </w:tcBorders>
            <w:shd w:val="clear" w:color="auto" w:fill="C4BC96" w:themeFill="background2" w:themeFillShade="BF"/>
            <w:tcMar>
              <w:top w:w="0" w:type="dxa"/>
              <w:left w:w="108" w:type="dxa"/>
              <w:bottom w:w="0" w:type="dxa"/>
              <w:right w:w="108" w:type="dxa"/>
            </w:tcMar>
            <w:vAlign w:val="center"/>
            <w:hideMark/>
          </w:tcPr>
          <w:p w:rsidR="006B184B" w:rsidRPr="00623590" w:rsidRDefault="006B184B" w:rsidP="00C649B6">
            <w:pPr>
              <w:spacing w:line="252" w:lineRule="auto"/>
              <w:rPr>
                <w:rFonts w:ascii="Liberation Serif" w:hAnsi="Liberation Serif" w:cs="Liberation Serif"/>
              </w:rPr>
            </w:pPr>
            <w:r w:rsidRPr="00623590">
              <w:rPr>
                <w:rFonts w:ascii="Liberation Serif" w:hAnsi="Liberation Serif" w:cs="Liberation Serif"/>
              </w:rPr>
              <w:t>Paga dhe mëditje</w:t>
            </w:r>
          </w:p>
        </w:tc>
        <w:tc>
          <w:tcPr>
            <w:tcW w:w="1450" w:type="dxa"/>
            <w:tcBorders>
              <w:top w:val="single" w:sz="6" w:space="0" w:color="auto"/>
              <w:left w:val="single" w:sz="6" w:space="0" w:color="auto"/>
              <w:bottom w:val="single" w:sz="6" w:space="0" w:color="auto"/>
              <w:right w:val="single" w:sz="6" w:space="0" w:color="auto"/>
            </w:tcBorders>
            <w:shd w:val="clear" w:color="auto" w:fill="C4BC96" w:themeFill="background2" w:themeFillShade="BF"/>
            <w:tcMar>
              <w:top w:w="0" w:type="dxa"/>
              <w:left w:w="108" w:type="dxa"/>
              <w:bottom w:w="0" w:type="dxa"/>
              <w:right w:w="108" w:type="dxa"/>
            </w:tcMar>
            <w:vAlign w:val="center"/>
          </w:tcPr>
          <w:p w:rsidR="006B184B" w:rsidRPr="00623590" w:rsidRDefault="006B184B" w:rsidP="00B62C32">
            <w:pPr>
              <w:spacing w:line="252" w:lineRule="auto"/>
              <w:jc w:val="right"/>
              <w:rPr>
                <w:rFonts w:ascii="Liberation Serif" w:hAnsi="Liberation Serif" w:cs="Liberation Serif"/>
              </w:rPr>
            </w:pPr>
            <w:r w:rsidRPr="00623590">
              <w:rPr>
                <w:rFonts w:ascii="Liberation Serif" w:hAnsi="Liberation Serif" w:cs="Liberation Serif"/>
                <w:bCs/>
                <w:color w:val="000000"/>
              </w:rPr>
              <w:t>270,316.00</w:t>
            </w:r>
          </w:p>
        </w:tc>
        <w:tc>
          <w:tcPr>
            <w:tcW w:w="1424" w:type="dxa"/>
            <w:tcBorders>
              <w:top w:val="nil"/>
              <w:left w:val="nil"/>
              <w:bottom w:val="single" w:sz="8" w:space="0" w:color="auto"/>
              <w:right w:val="single" w:sz="8" w:space="0" w:color="auto"/>
            </w:tcBorders>
            <w:shd w:val="clear" w:color="auto" w:fill="C4BC96" w:themeFill="background2" w:themeFillShade="BF"/>
            <w:tcMar>
              <w:top w:w="0" w:type="dxa"/>
              <w:left w:w="108" w:type="dxa"/>
              <w:bottom w:w="0" w:type="dxa"/>
              <w:right w:w="108" w:type="dxa"/>
            </w:tcMar>
            <w:vAlign w:val="center"/>
          </w:tcPr>
          <w:p w:rsidR="006B184B" w:rsidRPr="00623590" w:rsidRDefault="006B184B" w:rsidP="00B62C32">
            <w:pPr>
              <w:spacing w:line="252" w:lineRule="auto"/>
              <w:jc w:val="right"/>
              <w:rPr>
                <w:rFonts w:ascii="Liberation Serif" w:hAnsi="Liberation Serif" w:cs="Liberation Serif"/>
              </w:rPr>
            </w:pPr>
            <w:r w:rsidRPr="00623590">
              <w:rPr>
                <w:rFonts w:ascii="Liberation Serif" w:hAnsi="Liberation Serif" w:cs="Liberation Serif"/>
              </w:rPr>
              <w:t>212,316.00</w:t>
            </w:r>
          </w:p>
        </w:tc>
        <w:tc>
          <w:tcPr>
            <w:tcW w:w="1391" w:type="dxa"/>
            <w:tcBorders>
              <w:top w:val="nil"/>
              <w:left w:val="nil"/>
              <w:bottom w:val="single" w:sz="8" w:space="0" w:color="auto"/>
              <w:right w:val="single" w:sz="8" w:space="0" w:color="auto"/>
            </w:tcBorders>
            <w:shd w:val="clear" w:color="auto" w:fill="C4BC96" w:themeFill="background2" w:themeFillShade="BF"/>
            <w:tcMar>
              <w:top w:w="0" w:type="dxa"/>
              <w:left w:w="108" w:type="dxa"/>
              <w:bottom w:w="0" w:type="dxa"/>
              <w:right w:w="108" w:type="dxa"/>
            </w:tcMar>
            <w:vAlign w:val="center"/>
          </w:tcPr>
          <w:p w:rsidR="006B184B" w:rsidRPr="00623590" w:rsidRDefault="006B184B" w:rsidP="00B62C32">
            <w:pPr>
              <w:spacing w:line="252" w:lineRule="auto"/>
              <w:jc w:val="right"/>
              <w:rPr>
                <w:rFonts w:ascii="Liberation Serif" w:hAnsi="Liberation Serif" w:cs="Liberation Serif"/>
              </w:rPr>
            </w:pPr>
            <w:r w:rsidRPr="00623590">
              <w:rPr>
                <w:rFonts w:ascii="Liberation Serif" w:hAnsi="Liberation Serif" w:cs="Liberation Serif"/>
              </w:rPr>
              <w:t>200,734.42</w:t>
            </w:r>
          </w:p>
        </w:tc>
        <w:tc>
          <w:tcPr>
            <w:tcW w:w="1072" w:type="dxa"/>
            <w:tcBorders>
              <w:top w:val="nil"/>
              <w:left w:val="nil"/>
              <w:bottom w:val="single" w:sz="8" w:space="0" w:color="auto"/>
              <w:right w:val="single" w:sz="4" w:space="0" w:color="auto"/>
            </w:tcBorders>
            <w:shd w:val="clear" w:color="auto" w:fill="C4BC96" w:themeFill="background2" w:themeFillShade="BF"/>
          </w:tcPr>
          <w:p w:rsidR="006B184B" w:rsidRPr="00623590" w:rsidRDefault="006B184B" w:rsidP="00B62C32">
            <w:pPr>
              <w:spacing w:line="252" w:lineRule="auto"/>
              <w:jc w:val="right"/>
              <w:rPr>
                <w:rFonts w:ascii="Liberation Serif" w:hAnsi="Liberation Serif" w:cs="Liberation Serif"/>
              </w:rPr>
            </w:pPr>
            <w:r w:rsidRPr="00623590">
              <w:rPr>
                <w:rFonts w:ascii="Liberation Serif" w:hAnsi="Liberation Serif" w:cs="Liberation Serif"/>
              </w:rPr>
              <w:t>94.54%</w:t>
            </w:r>
          </w:p>
        </w:tc>
      </w:tr>
      <w:tr w:rsidR="006B184B" w:rsidRPr="00623590" w:rsidTr="00570DA0">
        <w:trPr>
          <w:trHeight w:val="358"/>
        </w:trPr>
        <w:tc>
          <w:tcPr>
            <w:tcW w:w="571" w:type="dxa"/>
            <w:tcBorders>
              <w:top w:val="nil"/>
              <w:left w:val="single" w:sz="4" w:space="0" w:color="auto"/>
              <w:bottom w:val="single" w:sz="8" w:space="0" w:color="auto"/>
              <w:right w:val="single" w:sz="8" w:space="0" w:color="auto"/>
            </w:tcBorders>
            <w:shd w:val="clear" w:color="auto" w:fill="C4BC96" w:themeFill="background2" w:themeFillShade="BF"/>
            <w:tcMar>
              <w:top w:w="0" w:type="dxa"/>
              <w:left w:w="108" w:type="dxa"/>
              <w:bottom w:w="0" w:type="dxa"/>
              <w:right w:w="108" w:type="dxa"/>
            </w:tcMar>
            <w:vAlign w:val="center"/>
            <w:hideMark/>
          </w:tcPr>
          <w:p w:rsidR="006B184B" w:rsidRPr="00623590" w:rsidRDefault="006B184B" w:rsidP="00C649B6">
            <w:pPr>
              <w:spacing w:line="252" w:lineRule="auto"/>
              <w:jc w:val="center"/>
              <w:rPr>
                <w:rFonts w:ascii="Liberation Serif" w:hAnsi="Liberation Serif" w:cs="Liberation Serif"/>
              </w:rPr>
            </w:pPr>
            <w:r w:rsidRPr="00623590">
              <w:rPr>
                <w:rFonts w:ascii="Liberation Serif" w:hAnsi="Liberation Serif" w:cs="Liberation Serif"/>
              </w:rPr>
              <w:t>2.</w:t>
            </w:r>
          </w:p>
        </w:tc>
        <w:tc>
          <w:tcPr>
            <w:tcW w:w="3498" w:type="dxa"/>
            <w:tcBorders>
              <w:top w:val="nil"/>
              <w:left w:val="nil"/>
              <w:bottom w:val="single" w:sz="8" w:space="0" w:color="auto"/>
              <w:right w:val="single" w:sz="8" w:space="0" w:color="auto"/>
            </w:tcBorders>
            <w:shd w:val="clear" w:color="auto" w:fill="C4BC96" w:themeFill="background2" w:themeFillShade="BF"/>
            <w:tcMar>
              <w:top w:w="0" w:type="dxa"/>
              <w:left w:w="108" w:type="dxa"/>
              <w:bottom w:w="0" w:type="dxa"/>
              <w:right w:w="108" w:type="dxa"/>
            </w:tcMar>
            <w:vAlign w:val="center"/>
            <w:hideMark/>
          </w:tcPr>
          <w:p w:rsidR="006B184B" w:rsidRPr="00623590" w:rsidRDefault="006B184B" w:rsidP="00C649B6">
            <w:pPr>
              <w:spacing w:line="252" w:lineRule="auto"/>
              <w:rPr>
                <w:rFonts w:ascii="Liberation Serif" w:hAnsi="Liberation Serif" w:cs="Liberation Serif"/>
              </w:rPr>
            </w:pPr>
            <w:r w:rsidRPr="00623590">
              <w:rPr>
                <w:rFonts w:ascii="Liberation Serif" w:hAnsi="Liberation Serif" w:cs="Liberation Serif"/>
              </w:rPr>
              <w:t>Mallra dhe Shërbime</w:t>
            </w:r>
          </w:p>
        </w:tc>
        <w:tc>
          <w:tcPr>
            <w:tcW w:w="1450" w:type="dxa"/>
            <w:tcBorders>
              <w:top w:val="single" w:sz="6" w:space="0" w:color="auto"/>
              <w:left w:val="single" w:sz="6" w:space="0" w:color="auto"/>
              <w:bottom w:val="single" w:sz="6" w:space="0" w:color="auto"/>
              <w:right w:val="single" w:sz="6" w:space="0" w:color="auto"/>
            </w:tcBorders>
            <w:shd w:val="clear" w:color="auto" w:fill="C4BC96" w:themeFill="background2" w:themeFillShade="BF"/>
            <w:tcMar>
              <w:top w:w="0" w:type="dxa"/>
              <w:left w:w="108" w:type="dxa"/>
              <w:bottom w:w="0" w:type="dxa"/>
              <w:right w:w="108" w:type="dxa"/>
            </w:tcMar>
            <w:vAlign w:val="center"/>
          </w:tcPr>
          <w:p w:rsidR="006B184B" w:rsidRPr="00623590" w:rsidRDefault="006B184B" w:rsidP="00B62C32">
            <w:pPr>
              <w:spacing w:line="252" w:lineRule="auto"/>
              <w:jc w:val="right"/>
              <w:rPr>
                <w:rFonts w:ascii="Liberation Serif" w:hAnsi="Liberation Serif" w:cs="Liberation Serif"/>
              </w:rPr>
            </w:pPr>
            <w:r w:rsidRPr="00623590">
              <w:rPr>
                <w:rFonts w:ascii="Liberation Serif" w:hAnsi="Liberation Serif" w:cs="Liberation Serif"/>
                <w:color w:val="000000"/>
              </w:rPr>
              <w:t>60,680.00</w:t>
            </w:r>
          </w:p>
        </w:tc>
        <w:tc>
          <w:tcPr>
            <w:tcW w:w="1424" w:type="dxa"/>
            <w:tcBorders>
              <w:top w:val="nil"/>
              <w:left w:val="nil"/>
              <w:bottom w:val="single" w:sz="8" w:space="0" w:color="auto"/>
              <w:right w:val="single" w:sz="8" w:space="0" w:color="auto"/>
            </w:tcBorders>
            <w:shd w:val="clear" w:color="auto" w:fill="C4BC96" w:themeFill="background2" w:themeFillShade="BF"/>
            <w:tcMar>
              <w:top w:w="0" w:type="dxa"/>
              <w:left w:w="108" w:type="dxa"/>
              <w:bottom w:w="0" w:type="dxa"/>
              <w:right w:w="108" w:type="dxa"/>
            </w:tcMar>
            <w:vAlign w:val="center"/>
          </w:tcPr>
          <w:p w:rsidR="006B184B" w:rsidRPr="00623590" w:rsidRDefault="006B184B" w:rsidP="00B62C32">
            <w:pPr>
              <w:spacing w:line="252" w:lineRule="auto"/>
              <w:jc w:val="right"/>
              <w:rPr>
                <w:rFonts w:ascii="Liberation Serif" w:hAnsi="Liberation Serif" w:cs="Liberation Serif"/>
              </w:rPr>
            </w:pPr>
            <w:r w:rsidRPr="00623590">
              <w:rPr>
                <w:rFonts w:ascii="Liberation Serif" w:hAnsi="Liberation Serif" w:cs="Liberation Serif"/>
              </w:rPr>
              <w:t>60,680.00</w:t>
            </w:r>
          </w:p>
        </w:tc>
        <w:tc>
          <w:tcPr>
            <w:tcW w:w="1391" w:type="dxa"/>
            <w:tcBorders>
              <w:top w:val="nil"/>
              <w:left w:val="nil"/>
              <w:bottom w:val="single" w:sz="8" w:space="0" w:color="auto"/>
              <w:right w:val="single" w:sz="8" w:space="0" w:color="auto"/>
            </w:tcBorders>
            <w:shd w:val="clear" w:color="auto" w:fill="C4BC96" w:themeFill="background2" w:themeFillShade="BF"/>
            <w:tcMar>
              <w:top w:w="0" w:type="dxa"/>
              <w:left w:w="108" w:type="dxa"/>
              <w:bottom w:w="0" w:type="dxa"/>
              <w:right w:w="108" w:type="dxa"/>
            </w:tcMar>
            <w:vAlign w:val="center"/>
          </w:tcPr>
          <w:p w:rsidR="006B184B" w:rsidRPr="00623590" w:rsidRDefault="006B184B" w:rsidP="00B62C32">
            <w:pPr>
              <w:spacing w:line="252" w:lineRule="auto"/>
              <w:jc w:val="right"/>
              <w:rPr>
                <w:rFonts w:ascii="Liberation Serif" w:hAnsi="Liberation Serif" w:cs="Liberation Serif"/>
              </w:rPr>
            </w:pPr>
            <w:r w:rsidRPr="00623590">
              <w:rPr>
                <w:rFonts w:ascii="Liberation Serif" w:hAnsi="Liberation Serif" w:cs="Liberation Serif"/>
              </w:rPr>
              <w:t>56,198.91</w:t>
            </w:r>
          </w:p>
        </w:tc>
        <w:tc>
          <w:tcPr>
            <w:tcW w:w="1072" w:type="dxa"/>
            <w:tcBorders>
              <w:top w:val="nil"/>
              <w:left w:val="nil"/>
              <w:bottom w:val="single" w:sz="8" w:space="0" w:color="auto"/>
              <w:right w:val="single" w:sz="4" w:space="0" w:color="auto"/>
            </w:tcBorders>
            <w:shd w:val="clear" w:color="auto" w:fill="C4BC96" w:themeFill="background2" w:themeFillShade="BF"/>
          </w:tcPr>
          <w:p w:rsidR="006B184B" w:rsidRPr="00623590" w:rsidRDefault="006B184B" w:rsidP="00B62C32">
            <w:pPr>
              <w:spacing w:line="252" w:lineRule="auto"/>
              <w:jc w:val="right"/>
              <w:rPr>
                <w:rFonts w:ascii="Liberation Serif" w:hAnsi="Liberation Serif" w:cs="Liberation Serif"/>
              </w:rPr>
            </w:pPr>
            <w:r w:rsidRPr="00623590">
              <w:rPr>
                <w:rFonts w:ascii="Liberation Serif" w:hAnsi="Liberation Serif" w:cs="Liberation Serif"/>
              </w:rPr>
              <w:t>92.61%</w:t>
            </w:r>
          </w:p>
        </w:tc>
      </w:tr>
      <w:tr w:rsidR="006B184B" w:rsidRPr="00623590" w:rsidTr="00570DA0">
        <w:trPr>
          <w:trHeight w:val="358"/>
        </w:trPr>
        <w:tc>
          <w:tcPr>
            <w:tcW w:w="571" w:type="dxa"/>
            <w:tcBorders>
              <w:top w:val="nil"/>
              <w:left w:val="single" w:sz="4" w:space="0" w:color="auto"/>
              <w:bottom w:val="single" w:sz="8" w:space="0" w:color="auto"/>
              <w:right w:val="single" w:sz="8" w:space="0" w:color="auto"/>
            </w:tcBorders>
            <w:shd w:val="clear" w:color="auto" w:fill="C4BC96" w:themeFill="background2" w:themeFillShade="BF"/>
            <w:tcMar>
              <w:top w:w="0" w:type="dxa"/>
              <w:left w:w="108" w:type="dxa"/>
              <w:bottom w:w="0" w:type="dxa"/>
              <w:right w:w="108" w:type="dxa"/>
            </w:tcMar>
            <w:vAlign w:val="center"/>
            <w:hideMark/>
          </w:tcPr>
          <w:p w:rsidR="006B184B" w:rsidRPr="00623590" w:rsidRDefault="006B184B" w:rsidP="00C649B6">
            <w:pPr>
              <w:spacing w:line="252" w:lineRule="auto"/>
              <w:jc w:val="center"/>
              <w:rPr>
                <w:rFonts w:ascii="Liberation Serif" w:hAnsi="Liberation Serif" w:cs="Liberation Serif"/>
              </w:rPr>
            </w:pPr>
            <w:r w:rsidRPr="00623590">
              <w:rPr>
                <w:rFonts w:ascii="Liberation Serif" w:hAnsi="Liberation Serif" w:cs="Liberation Serif"/>
              </w:rPr>
              <w:t>3.</w:t>
            </w:r>
          </w:p>
        </w:tc>
        <w:tc>
          <w:tcPr>
            <w:tcW w:w="3498" w:type="dxa"/>
            <w:tcBorders>
              <w:top w:val="nil"/>
              <w:left w:val="nil"/>
              <w:bottom w:val="single" w:sz="8" w:space="0" w:color="auto"/>
              <w:right w:val="single" w:sz="8" w:space="0" w:color="auto"/>
            </w:tcBorders>
            <w:shd w:val="clear" w:color="auto" w:fill="C4BC96" w:themeFill="background2" w:themeFillShade="BF"/>
            <w:tcMar>
              <w:top w:w="0" w:type="dxa"/>
              <w:left w:w="108" w:type="dxa"/>
              <w:bottom w:w="0" w:type="dxa"/>
              <w:right w:w="108" w:type="dxa"/>
            </w:tcMar>
            <w:vAlign w:val="center"/>
            <w:hideMark/>
          </w:tcPr>
          <w:p w:rsidR="006B184B" w:rsidRPr="00623590" w:rsidRDefault="006B184B" w:rsidP="00C649B6">
            <w:pPr>
              <w:spacing w:line="252" w:lineRule="auto"/>
              <w:rPr>
                <w:rFonts w:ascii="Liberation Serif" w:hAnsi="Liberation Serif" w:cs="Liberation Serif"/>
              </w:rPr>
            </w:pPr>
            <w:r w:rsidRPr="00623590">
              <w:rPr>
                <w:rFonts w:ascii="Liberation Serif" w:hAnsi="Liberation Serif" w:cs="Liberation Serif"/>
              </w:rPr>
              <w:t>Shpenzime Komunale</w:t>
            </w:r>
          </w:p>
        </w:tc>
        <w:tc>
          <w:tcPr>
            <w:tcW w:w="1450" w:type="dxa"/>
            <w:tcBorders>
              <w:top w:val="single" w:sz="6" w:space="0" w:color="auto"/>
              <w:left w:val="single" w:sz="6" w:space="0" w:color="auto"/>
              <w:bottom w:val="single" w:sz="6" w:space="0" w:color="auto"/>
              <w:right w:val="single" w:sz="6" w:space="0" w:color="auto"/>
            </w:tcBorders>
            <w:shd w:val="clear" w:color="auto" w:fill="C4BC96" w:themeFill="background2" w:themeFillShade="BF"/>
            <w:tcMar>
              <w:top w:w="0" w:type="dxa"/>
              <w:left w:w="108" w:type="dxa"/>
              <w:bottom w:w="0" w:type="dxa"/>
              <w:right w:w="108" w:type="dxa"/>
            </w:tcMar>
            <w:vAlign w:val="center"/>
          </w:tcPr>
          <w:p w:rsidR="006B184B" w:rsidRPr="00623590" w:rsidRDefault="006B184B" w:rsidP="00B62C32">
            <w:pPr>
              <w:spacing w:line="252" w:lineRule="auto"/>
              <w:jc w:val="right"/>
              <w:rPr>
                <w:rFonts w:ascii="Liberation Serif" w:hAnsi="Liberation Serif" w:cs="Liberation Serif"/>
              </w:rPr>
            </w:pPr>
            <w:r w:rsidRPr="00623590">
              <w:rPr>
                <w:rFonts w:ascii="Liberation Serif" w:hAnsi="Liberation Serif" w:cs="Liberation Serif"/>
                <w:color w:val="000000"/>
              </w:rPr>
              <w:t>14,000.00</w:t>
            </w:r>
          </w:p>
        </w:tc>
        <w:tc>
          <w:tcPr>
            <w:tcW w:w="1424" w:type="dxa"/>
            <w:tcBorders>
              <w:top w:val="nil"/>
              <w:left w:val="nil"/>
              <w:bottom w:val="single" w:sz="8" w:space="0" w:color="auto"/>
              <w:right w:val="single" w:sz="8" w:space="0" w:color="auto"/>
            </w:tcBorders>
            <w:shd w:val="clear" w:color="auto" w:fill="C4BC96" w:themeFill="background2" w:themeFillShade="BF"/>
            <w:tcMar>
              <w:top w:w="0" w:type="dxa"/>
              <w:left w:w="108" w:type="dxa"/>
              <w:bottom w:w="0" w:type="dxa"/>
              <w:right w:w="108" w:type="dxa"/>
            </w:tcMar>
            <w:vAlign w:val="center"/>
          </w:tcPr>
          <w:p w:rsidR="006B184B" w:rsidRPr="00623590" w:rsidRDefault="006B184B" w:rsidP="00B62C32">
            <w:pPr>
              <w:spacing w:line="252" w:lineRule="auto"/>
              <w:jc w:val="right"/>
              <w:rPr>
                <w:rFonts w:ascii="Liberation Serif" w:hAnsi="Liberation Serif" w:cs="Liberation Serif"/>
              </w:rPr>
            </w:pPr>
            <w:r w:rsidRPr="00623590">
              <w:rPr>
                <w:rFonts w:ascii="Liberation Serif" w:hAnsi="Liberation Serif" w:cs="Liberation Serif"/>
              </w:rPr>
              <w:t>2,000.00</w:t>
            </w:r>
          </w:p>
        </w:tc>
        <w:tc>
          <w:tcPr>
            <w:tcW w:w="1391" w:type="dxa"/>
            <w:tcBorders>
              <w:top w:val="nil"/>
              <w:left w:val="nil"/>
              <w:bottom w:val="single" w:sz="8" w:space="0" w:color="auto"/>
              <w:right w:val="single" w:sz="8" w:space="0" w:color="auto"/>
            </w:tcBorders>
            <w:shd w:val="clear" w:color="auto" w:fill="C4BC96" w:themeFill="background2" w:themeFillShade="BF"/>
            <w:tcMar>
              <w:top w:w="0" w:type="dxa"/>
              <w:left w:w="108" w:type="dxa"/>
              <w:bottom w:w="0" w:type="dxa"/>
              <w:right w:w="108" w:type="dxa"/>
            </w:tcMar>
            <w:vAlign w:val="center"/>
          </w:tcPr>
          <w:p w:rsidR="006B184B" w:rsidRPr="00623590" w:rsidRDefault="006B184B" w:rsidP="00B62C32">
            <w:pPr>
              <w:spacing w:line="252" w:lineRule="auto"/>
              <w:jc w:val="right"/>
              <w:rPr>
                <w:rFonts w:ascii="Liberation Serif" w:hAnsi="Liberation Serif" w:cs="Liberation Serif"/>
              </w:rPr>
            </w:pPr>
            <w:r w:rsidRPr="00623590">
              <w:rPr>
                <w:rFonts w:ascii="Liberation Serif" w:hAnsi="Liberation Serif" w:cs="Liberation Serif"/>
              </w:rPr>
              <w:t>923.68</w:t>
            </w:r>
          </w:p>
        </w:tc>
        <w:tc>
          <w:tcPr>
            <w:tcW w:w="1072" w:type="dxa"/>
            <w:tcBorders>
              <w:top w:val="nil"/>
              <w:left w:val="nil"/>
              <w:bottom w:val="single" w:sz="8" w:space="0" w:color="auto"/>
              <w:right w:val="single" w:sz="4" w:space="0" w:color="auto"/>
            </w:tcBorders>
            <w:shd w:val="clear" w:color="auto" w:fill="C4BC96" w:themeFill="background2" w:themeFillShade="BF"/>
          </w:tcPr>
          <w:p w:rsidR="006B184B" w:rsidRPr="00623590" w:rsidRDefault="006B184B" w:rsidP="00B62C32">
            <w:pPr>
              <w:spacing w:line="252" w:lineRule="auto"/>
              <w:jc w:val="right"/>
              <w:rPr>
                <w:rFonts w:ascii="Liberation Serif" w:hAnsi="Liberation Serif" w:cs="Liberation Serif"/>
              </w:rPr>
            </w:pPr>
            <w:r w:rsidRPr="00623590">
              <w:rPr>
                <w:rFonts w:ascii="Liberation Serif" w:hAnsi="Liberation Serif" w:cs="Liberation Serif"/>
              </w:rPr>
              <w:t>46.18%</w:t>
            </w:r>
          </w:p>
        </w:tc>
      </w:tr>
      <w:tr w:rsidR="00570DA0" w:rsidRPr="00623590" w:rsidTr="009336F5">
        <w:trPr>
          <w:trHeight w:val="358"/>
        </w:trPr>
        <w:tc>
          <w:tcPr>
            <w:tcW w:w="4069" w:type="dxa"/>
            <w:gridSpan w:val="2"/>
            <w:tcBorders>
              <w:top w:val="nil"/>
              <w:left w:val="single" w:sz="4" w:space="0" w:color="auto"/>
              <w:bottom w:val="single" w:sz="4" w:space="0" w:color="auto"/>
              <w:right w:val="single" w:sz="8" w:space="0" w:color="auto"/>
            </w:tcBorders>
            <w:shd w:val="clear" w:color="auto" w:fill="C4BC96" w:themeFill="background2" w:themeFillShade="BF"/>
            <w:tcMar>
              <w:top w:w="0" w:type="dxa"/>
              <w:left w:w="108" w:type="dxa"/>
              <w:bottom w:w="0" w:type="dxa"/>
              <w:right w:w="108" w:type="dxa"/>
            </w:tcMar>
            <w:vAlign w:val="center"/>
          </w:tcPr>
          <w:p w:rsidR="00570DA0" w:rsidRPr="00570DA0" w:rsidRDefault="00570DA0" w:rsidP="00570DA0">
            <w:pPr>
              <w:spacing w:line="252" w:lineRule="auto"/>
              <w:jc w:val="center"/>
              <w:rPr>
                <w:rFonts w:ascii="Liberation Serif" w:hAnsi="Liberation Serif" w:cs="Liberation Serif"/>
                <w:b/>
                <w:bCs/>
              </w:rPr>
            </w:pPr>
            <w:r>
              <w:rPr>
                <w:rFonts w:ascii="Liberation Serif" w:hAnsi="Liberation Serif" w:cs="Liberation Serif"/>
                <w:b/>
                <w:bCs/>
              </w:rPr>
              <w:t>TOTALI</w:t>
            </w:r>
          </w:p>
        </w:tc>
        <w:tc>
          <w:tcPr>
            <w:tcW w:w="1450" w:type="dxa"/>
            <w:tcBorders>
              <w:top w:val="single" w:sz="6" w:space="0" w:color="auto"/>
              <w:left w:val="single" w:sz="6" w:space="0" w:color="auto"/>
              <w:bottom w:val="single" w:sz="4" w:space="0" w:color="auto"/>
              <w:right w:val="single" w:sz="6" w:space="0" w:color="auto"/>
            </w:tcBorders>
            <w:shd w:val="clear" w:color="auto" w:fill="C4BC96" w:themeFill="background2" w:themeFillShade="BF"/>
            <w:tcMar>
              <w:top w:w="0" w:type="dxa"/>
              <w:left w:w="108" w:type="dxa"/>
              <w:bottom w:w="0" w:type="dxa"/>
              <w:right w:w="108" w:type="dxa"/>
            </w:tcMar>
            <w:vAlign w:val="center"/>
          </w:tcPr>
          <w:p w:rsidR="00570DA0" w:rsidRPr="00570DA0" w:rsidRDefault="00570DA0" w:rsidP="00B62C32">
            <w:pPr>
              <w:spacing w:line="252" w:lineRule="auto"/>
              <w:jc w:val="right"/>
              <w:rPr>
                <w:rFonts w:ascii="Liberation Serif" w:hAnsi="Liberation Serif" w:cs="Liberation Serif"/>
                <w:b/>
                <w:bCs/>
              </w:rPr>
            </w:pPr>
            <w:r w:rsidRPr="00570DA0">
              <w:rPr>
                <w:rFonts w:ascii="Liberation Serif" w:hAnsi="Liberation Serif" w:cs="Liberation Serif"/>
                <w:b/>
                <w:color w:val="000000"/>
              </w:rPr>
              <w:t>344,996.00</w:t>
            </w:r>
          </w:p>
        </w:tc>
        <w:tc>
          <w:tcPr>
            <w:tcW w:w="1424" w:type="dxa"/>
            <w:tcBorders>
              <w:top w:val="nil"/>
              <w:left w:val="nil"/>
              <w:bottom w:val="single" w:sz="4" w:space="0" w:color="auto"/>
              <w:right w:val="single" w:sz="8" w:space="0" w:color="auto"/>
            </w:tcBorders>
            <w:shd w:val="clear" w:color="auto" w:fill="C4BC96" w:themeFill="background2" w:themeFillShade="BF"/>
            <w:tcMar>
              <w:top w:w="0" w:type="dxa"/>
              <w:left w:w="108" w:type="dxa"/>
              <w:bottom w:w="0" w:type="dxa"/>
              <w:right w:w="108" w:type="dxa"/>
            </w:tcMar>
            <w:vAlign w:val="center"/>
          </w:tcPr>
          <w:p w:rsidR="00570DA0" w:rsidRPr="00570DA0" w:rsidRDefault="00570DA0" w:rsidP="00B62C32">
            <w:pPr>
              <w:spacing w:line="252" w:lineRule="auto"/>
              <w:jc w:val="right"/>
              <w:rPr>
                <w:rFonts w:ascii="Liberation Serif" w:hAnsi="Liberation Serif" w:cs="Liberation Serif"/>
                <w:b/>
                <w:bCs/>
              </w:rPr>
            </w:pPr>
            <w:r w:rsidRPr="00570DA0">
              <w:rPr>
                <w:rFonts w:ascii="Liberation Serif" w:hAnsi="Liberation Serif" w:cs="Liberation Serif"/>
                <w:b/>
                <w:bCs/>
              </w:rPr>
              <w:t>274,996.00</w:t>
            </w:r>
          </w:p>
        </w:tc>
        <w:tc>
          <w:tcPr>
            <w:tcW w:w="1391" w:type="dxa"/>
            <w:tcBorders>
              <w:top w:val="nil"/>
              <w:left w:val="nil"/>
              <w:bottom w:val="single" w:sz="4" w:space="0" w:color="auto"/>
              <w:right w:val="single" w:sz="8" w:space="0" w:color="auto"/>
            </w:tcBorders>
            <w:shd w:val="clear" w:color="auto" w:fill="C4BC96" w:themeFill="background2" w:themeFillShade="BF"/>
            <w:tcMar>
              <w:top w:w="0" w:type="dxa"/>
              <w:left w:w="108" w:type="dxa"/>
              <w:bottom w:w="0" w:type="dxa"/>
              <w:right w:w="108" w:type="dxa"/>
            </w:tcMar>
            <w:vAlign w:val="center"/>
          </w:tcPr>
          <w:p w:rsidR="00570DA0" w:rsidRPr="00570DA0" w:rsidRDefault="00570DA0" w:rsidP="00B62C32">
            <w:pPr>
              <w:spacing w:line="252" w:lineRule="auto"/>
              <w:jc w:val="right"/>
              <w:rPr>
                <w:rFonts w:ascii="Liberation Serif" w:hAnsi="Liberation Serif" w:cs="Liberation Serif"/>
                <w:b/>
                <w:bCs/>
              </w:rPr>
            </w:pPr>
            <w:r w:rsidRPr="00570DA0">
              <w:rPr>
                <w:rFonts w:ascii="Liberation Serif" w:hAnsi="Liberation Serif" w:cs="Liberation Serif"/>
                <w:b/>
                <w:bCs/>
              </w:rPr>
              <w:t>257,857.01</w:t>
            </w:r>
          </w:p>
        </w:tc>
        <w:tc>
          <w:tcPr>
            <w:tcW w:w="1072" w:type="dxa"/>
            <w:tcBorders>
              <w:top w:val="nil"/>
              <w:left w:val="nil"/>
              <w:bottom w:val="single" w:sz="4" w:space="0" w:color="auto"/>
              <w:right w:val="single" w:sz="4" w:space="0" w:color="auto"/>
            </w:tcBorders>
            <w:shd w:val="clear" w:color="auto" w:fill="C4BC96" w:themeFill="background2" w:themeFillShade="BF"/>
          </w:tcPr>
          <w:p w:rsidR="00570DA0" w:rsidRPr="00570DA0" w:rsidRDefault="00570DA0" w:rsidP="00B62C32">
            <w:pPr>
              <w:spacing w:line="252" w:lineRule="auto"/>
              <w:jc w:val="right"/>
              <w:rPr>
                <w:rFonts w:ascii="Liberation Serif" w:hAnsi="Liberation Serif" w:cs="Liberation Serif"/>
                <w:b/>
                <w:bCs/>
              </w:rPr>
            </w:pPr>
            <w:r w:rsidRPr="00570DA0">
              <w:rPr>
                <w:rFonts w:ascii="Liberation Serif" w:hAnsi="Liberation Serif" w:cs="Liberation Serif"/>
                <w:b/>
                <w:bCs/>
              </w:rPr>
              <w:t>93.76%</w:t>
            </w:r>
          </w:p>
        </w:tc>
      </w:tr>
    </w:tbl>
    <w:p w:rsidR="0002233F" w:rsidRPr="00623590" w:rsidRDefault="0002233F" w:rsidP="006B184B">
      <w:pPr>
        <w:rPr>
          <w:rFonts w:ascii="Liberation Serif" w:hAnsi="Liberation Serif" w:cs="Liberation Serif"/>
        </w:rPr>
      </w:pPr>
    </w:p>
    <w:p w:rsidR="0002233F" w:rsidRPr="00623590" w:rsidRDefault="0002233F" w:rsidP="00FE0A56">
      <w:pPr>
        <w:jc w:val="both"/>
        <w:rPr>
          <w:rFonts w:ascii="Liberation Serif" w:hAnsi="Liberation Serif" w:cs="Liberation Serif"/>
        </w:rPr>
      </w:pPr>
      <w:r w:rsidRPr="00623590">
        <w:rPr>
          <w:rFonts w:ascii="Liberation Serif" w:hAnsi="Liberation Serif" w:cs="Liberation Serif"/>
        </w:rPr>
        <w:t xml:space="preserve">Zyrtarët e Autoritetit vazhdimisht ndër vite kryejn edhe detyra shtesë jashtë përshkrimit të detyrave të vendit të punës, si: </w:t>
      </w:r>
      <w:r w:rsidR="000D4268" w:rsidRPr="00623590">
        <w:rPr>
          <w:rFonts w:ascii="Liberation Serif" w:hAnsi="Liberation Serif" w:cs="Liberation Serif"/>
        </w:rPr>
        <w:t xml:space="preserve">Zyrtar Kryesor Financiar, zotues, zyrtar i te hyrave financiare i i pranimit te mallit, </w:t>
      </w:r>
      <w:r w:rsidRPr="00623590">
        <w:rPr>
          <w:rFonts w:ascii="Liberation Serif" w:hAnsi="Liberation Serif" w:cs="Liberation Serif"/>
        </w:rPr>
        <w:t>zyrtar përgjegjës i prokurimit, certifikues, zyrtar i pasurisë, petty cash-it, etj.</w:t>
      </w:r>
    </w:p>
    <w:p w:rsidR="004D019D" w:rsidRDefault="004D019D" w:rsidP="0002233F">
      <w:pPr>
        <w:rPr>
          <w:rFonts w:ascii="Liberation Serif" w:hAnsi="Liberation Serif" w:cs="Liberation Serif"/>
        </w:rPr>
      </w:pPr>
    </w:p>
    <w:p w:rsidR="00570DA0" w:rsidRDefault="00570DA0" w:rsidP="0002233F">
      <w:pPr>
        <w:rPr>
          <w:rFonts w:ascii="Liberation Serif" w:hAnsi="Liberation Serif" w:cs="Liberation Serif"/>
        </w:rPr>
      </w:pPr>
    </w:p>
    <w:p w:rsidR="00570DA0" w:rsidRDefault="00570DA0" w:rsidP="0002233F">
      <w:pPr>
        <w:rPr>
          <w:rFonts w:ascii="Liberation Serif" w:hAnsi="Liberation Serif" w:cs="Liberation Serif"/>
        </w:rPr>
      </w:pPr>
    </w:p>
    <w:p w:rsidR="00570DA0" w:rsidRDefault="00570DA0" w:rsidP="0002233F">
      <w:pPr>
        <w:rPr>
          <w:rFonts w:ascii="Liberation Serif" w:hAnsi="Liberation Serif" w:cs="Liberation Serif"/>
        </w:rPr>
      </w:pPr>
    </w:p>
    <w:p w:rsidR="00570DA0" w:rsidRDefault="00570DA0" w:rsidP="0002233F">
      <w:pPr>
        <w:rPr>
          <w:rFonts w:ascii="Liberation Serif" w:hAnsi="Liberation Serif" w:cs="Liberation Serif"/>
        </w:rPr>
      </w:pPr>
    </w:p>
    <w:p w:rsidR="00570DA0" w:rsidRDefault="00570DA0" w:rsidP="0002233F">
      <w:pPr>
        <w:rPr>
          <w:rFonts w:ascii="Liberation Serif" w:hAnsi="Liberation Serif" w:cs="Liberation Serif"/>
        </w:rPr>
      </w:pPr>
    </w:p>
    <w:p w:rsidR="00570DA0" w:rsidRDefault="00570DA0" w:rsidP="0002233F">
      <w:pPr>
        <w:rPr>
          <w:rFonts w:ascii="Liberation Serif" w:hAnsi="Liberation Serif" w:cs="Liberation Serif"/>
        </w:rPr>
      </w:pPr>
    </w:p>
    <w:p w:rsidR="00570DA0" w:rsidRDefault="00570DA0" w:rsidP="0002233F">
      <w:pPr>
        <w:rPr>
          <w:rFonts w:ascii="Liberation Serif" w:hAnsi="Liberation Serif" w:cs="Liberation Serif"/>
        </w:rPr>
      </w:pPr>
    </w:p>
    <w:p w:rsidR="00570DA0" w:rsidRDefault="00570DA0" w:rsidP="0002233F">
      <w:pPr>
        <w:rPr>
          <w:rFonts w:ascii="Liberation Serif" w:hAnsi="Liberation Serif" w:cs="Liberation Serif"/>
        </w:rPr>
      </w:pPr>
    </w:p>
    <w:p w:rsidR="00570DA0" w:rsidRDefault="00570DA0" w:rsidP="0002233F">
      <w:pPr>
        <w:rPr>
          <w:rFonts w:ascii="Liberation Serif" w:hAnsi="Liberation Serif" w:cs="Liberation Serif"/>
        </w:rPr>
      </w:pPr>
    </w:p>
    <w:p w:rsidR="00570DA0" w:rsidRDefault="00570DA0" w:rsidP="0002233F">
      <w:pPr>
        <w:rPr>
          <w:rFonts w:ascii="Liberation Serif" w:hAnsi="Liberation Serif" w:cs="Liberation Serif"/>
        </w:rPr>
      </w:pPr>
    </w:p>
    <w:p w:rsidR="00570DA0" w:rsidRDefault="00570DA0" w:rsidP="0002233F">
      <w:pPr>
        <w:rPr>
          <w:rFonts w:ascii="Liberation Serif" w:hAnsi="Liberation Serif" w:cs="Liberation Serif"/>
        </w:rPr>
      </w:pPr>
    </w:p>
    <w:p w:rsidR="00570DA0" w:rsidRDefault="00570DA0" w:rsidP="0002233F">
      <w:pPr>
        <w:rPr>
          <w:rFonts w:ascii="Liberation Serif" w:hAnsi="Liberation Serif" w:cs="Liberation Serif"/>
        </w:rPr>
      </w:pPr>
    </w:p>
    <w:p w:rsidR="00570DA0" w:rsidRDefault="00570DA0" w:rsidP="0002233F">
      <w:pPr>
        <w:rPr>
          <w:rFonts w:ascii="Liberation Serif" w:hAnsi="Liberation Serif" w:cs="Liberation Serif"/>
        </w:rPr>
      </w:pPr>
    </w:p>
    <w:p w:rsidR="00570DA0" w:rsidRDefault="00570DA0" w:rsidP="0002233F">
      <w:pPr>
        <w:rPr>
          <w:rFonts w:ascii="Liberation Serif" w:hAnsi="Liberation Serif" w:cs="Liberation Serif"/>
        </w:rPr>
      </w:pPr>
    </w:p>
    <w:p w:rsidR="00570DA0" w:rsidRPr="00623590" w:rsidRDefault="00570DA0" w:rsidP="0002233F">
      <w:pPr>
        <w:rPr>
          <w:rFonts w:ascii="Liberation Serif" w:hAnsi="Liberation Serif" w:cs="Liberation Serif"/>
        </w:rPr>
      </w:pPr>
    </w:p>
    <w:p w:rsidR="00786DAA" w:rsidRPr="00623590" w:rsidRDefault="00786DAA" w:rsidP="00C61935">
      <w:pPr>
        <w:pStyle w:val="Heading1"/>
        <w:numPr>
          <w:ilvl w:val="1"/>
          <w:numId w:val="16"/>
        </w:numPr>
        <w:spacing w:line="276" w:lineRule="auto"/>
        <w:rPr>
          <w:rFonts w:ascii="Liberation Serif" w:hAnsi="Liberation Serif" w:cs="Liberation Serif"/>
          <w:sz w:val="32"/>
          <w:szCs w:val="32"/>
        </w:rPr>
      </w:pPr>
      <w:bookmarkStart w:id="26" w:name="_Toc130155465"/>
      <w:r w:rsidRPr="00623590">
        <w:rPr>
          <w:rFonts w:ascii="Liberation Serif" w:hAnsi="Liberation Serif" w:cs="Liberation Serif"/>
          <w:color w:val="1F497D" w:themeColor="text2"/>
          <w:sz w:val="32"/>
          <w:szCs w:val="32"/>
        </w:rPr>
        <w:lastRenderedPageBreak/>
        <w:t xml:space="preserve">REKOMANDIMET E </w:t>
      </w:r>
      <w:bookmarkEnd w:id="26"/>
      <w:r w:rsidR="00C02929" w:rsidRPr="00623590">
        <w:rPr>
          <w:rFonts w:ascii="Liberation Serif" w:hAnsi="Liberation Serif" w:cs="Liberation Serif"/>
          <w:color w:val="1F497D" w:themeColor="text2"/>
          <w:sz w:val="32"/>
          <w:szCs w:val="32"/>
        </w:rPr>
        <w:t>ZYRËS KOMBËTARE TË AUDITIMIT - ZKA</w:t>
      </w:r>
    </w:p>
    <w:p w:rsidR="00786DAA" w:rsidRPr="00623590" w:rsidRDefault="00786DAA" w:rsidP="00786DAA">
      <w:pPr>
        <w:spacing w:line="276" w:lineRule="auto"/>
        <w:jc w:val="both"/>
        <w:rPr>
          <w:rFonts w:ascii="Liberation Serif" w:hAnsi="Liberation Serif" w:cs="Liberation Serif"/>
          <w:bCs/>
        </w:rPr>
      </w:pPr>
      <w:r w:rsidRPr="00623590">
        <w:rPr>
          <w:rFonts w:ascii="Liberation Serif" w:hAnsi="Liberation Serif" w:cs="Liberation Serif"/>
          <w:bCs/>
        </w:rPr>
        <w:t>Sipas opinionit tonë, Pasqyrat Financiare Vjetore të Autoritetit të Konkurrencës prezantojnë një pamje të drejtë dhe të vërtetë në të gjitha aspektet materiale, në përputhje me Standardet Ndërkombëtare të Kontabilitetit për Sektorin Publik, sipas kontabilitetit të bazuar në para të gatshme.</w:t>
      </w:r>
    </w:p>
    <w:p w:rsidR="00786DAA" w:rsidRPr="00623590" w:rsidRDefault="00786DAA" w:rsidP="00786DAA">
      <w:pPr>
        <w:pStyle w:val="ListParagraph"/>
        <w:spacing w:line="276" w:lineRule="auto"/>
        <w:jc w:val="center"/>
        <w:rPr>
          <w:rFonts w:ascii="Liberation Serif" w:hAnsi="Liberation Serif" w:cs="Liberation Serif"/>
          <w:b/>
        </w:rPr>
      </w:pPr>
    </w:p>
    <w:p w:rsidR="006B184B" w:rsidRPr="00623590" w:rsidRDefault="006B184B" w:rsidP="006B184B">
      <w:pPr>
        <w:spacing w:line="276" w:lineRule="auto"/>
        <w:jc w:val="both"/>
        <w:rPr>
          <w:rFonts w:ascii="Liberation Serif" w:eastAsia="Times New Roman" w:hAnsi="Liberation Serif" w:cs="Liberation Serif"/>
        </w:rPr>
      </w:pPr>
      <w:r w:rsidRPr="00623590">
        <w:rPr>
          <w:rFonts w:ascii="Liberation Serif" w:eastAsia="Times New Roman" w:hAnsi="Liberation Serif" w:cs="Liberation Serif"/>
        </w:rPr>
        <w:t>Autoriteti i Konkurrencës ka përgatitur planin e zbatimit të rekomandimeve të Zyrës Kombëtare të Auditimit - ZKA, në bazë të raportit të auditimit të pasqyrave vjetore financiare për vitin 2021.</w:t>
      </w:r>
    </w:p>
    <w:p w:rsidR="006B184B" w:rsidRPr="00623590" w:rsidRDefault="006B184B" w:rsidP="006B184B">
      <w:pPr>
        <w:spacing w:line="276" w:lineRule="auto"/>
        <w:jc w:val="both"/>
        <w:rPr>
          <w:rFonts w:ascii="Liberation Serif" w:eastAsia="Times New Roman" w:hAnsi="Liberation Serif" w:cs="Liberation Serif"/>
        </w:rPr>
      </w:pPr>
      <w:r w:rsidRPr="00623590">
        <w:rPr>
          <w:rFonts w:ascii="Liberation Serif" w:eastAsia="Times New Roman" w:hAnsi="Liberation Serif" w:cs="Liberation Serif"/>
        </w:rPr>
        <w:t>Te bashkangjitur me kete raport keni edhe adresimin e rekomandimeve te ZKA-së.</w:t>
      </w:r>
    </w:p>
    <w:p w:rsidR="00786DAA" w:rsidRPr="00623590" w:rsidRDefault="00786DAA" w:rsidP="00786DAA">
      <w:pPr>
        <w:spacing w:line="276" w:lineRule="auto"/>
        <w:jc w:val="both"/>
        <w:rPr>
          <w:rFonts w:ascii="Liberation Serif" w:eastAsia="Times New Roman" w:hAnsi="Liberation Serif" w:cs="Liberation Serif"/>
          <w:sz w:val="22"/>
          <w:szCs w:val="22"/>
        </w:rPr>
      </w:pPr>
    </w:p>
    <w:tbl>
      <w:tblPr>
        <w:tblStyle w:val="PlainTable11"/>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Look w:val="0000" w:firstRow="0" w:lastRow="0" w:firstColumn="0" w:lastColumn="0" w:noHBand="0" w:noVBand="0"/>
      </w:tblPr>
      <w:tblGrid>
        <w:gridCol w:w="674"/>
        <w:gridCol w:w="4101"/>
        <w:gridCol w:w="2006"/>
        <w:gridCol w:w="1570"/>
        <w:gridCol w:w="1664"/>
      </w:tblGrid>
      <w:tr w:rsidR="006B184B" w:rsidRPr="00623590" w:rsidTr="00A16CA1">
        <w:trPr>
          <w:cnfStyle w:val="000000100000" w:firstRow="0" w:lastRow="0" w:firstColumn="0" w:lastColumn="0" w:oddVBand="0" w:evenVBand="0" w:oddHBand="1" w:evenHBand="0" w:firstRowFirstColumn="0" w:firstRowLastColumn="0" w:lastRowFirstColumn="0" w:lastRowLastColumn="0"/>
          <w:trHeight w:val="478"/>
          <w:jc w:val="center"/>
        </w:trPr>
        <w:tc>
          <w:tcPr>
            <w:cnfStyle w:val="000010000000" w:firstRow="0" w:lastRow="0" w:firstColumn="0" w:lastColumn="0" w:oddVBand="1" w:evenVBand="0" w:oddHBand="0" w:evenHBand="0" w:firstRowFirstColumn="0" w:firstRowLastColumn="0" w:lastRowFirstColumn="0" w:lastRowLastColumn="0"/>
            <w:tcW w:w="674" w:type="dxa"/>
            <w:shd w:val="clear" w:color="auto" w:fill="EEECE1" w:themeFill="background2"/>
            <w:vAlign w:val="center"/>
          </w:tcPr>
          <w:p w:rsidR="006B184B" w:rsidRPr="00623590" w:rsidRDefault="006B184B" w:rsidP="00E274F2">
            <w:pPr>
              <w:spacing w:line="276" w:lineRule="auto"/>
              <w:jc w:val="center"/>
              <w:rPr>
                <w:rFonts w:ascii="Liberation Serif" w:hAnsi="Liberation Serif" w:cs="Liberation Serif"/>
                <w:b/>
                <w:color w:val="0066FF"/>
                <w:sz w:val="22"/>
                <w:szCs w:val="22"/>
              </w:rPr>
            </w:pPr>
            <w:r w:rsidRPr="00623590">
              <w:rPr>
                <w:rFonts w:ascii="Liberation Serif" w:hAnsi="Liberation Serif" w:cs="Liberation Serif"/>
                <w:b/>
                <w:color w:val="0066FF"/>
                <w:sz w:val="22"/>
                <w:szCs w:val="22"/>
              </w:rPr>
              <w:t>Nr.</w:t>
            </w:r>
          </w:p>
        </w:tc>
        <w:tc>
          <w:tcPr>
            <w:tcW w:w="4101" w:type="dxa"/>
            <w:shd w:val="clear" w:color="auto" w:fill="EEECE1" w:themeFill="background2"/>
            <w:vAlign w:val="center"/>
          </w:tcPr>
          <w:p w:rsidR="006B184B" w:rsidRPr="00623590" w:rsidRDefault="006B184B" w:rsidP="00E274F2">
            <w:pPr>
              <w:spacing w:line="276" w:lineRule="auto"/>
              <w:jc w:val="center"/>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b/>
                <w:color w:val="0066FF"/>
                <w:sz w:val="22"/>
                <w:szCs w:val="22"/>
              </w:rPr>
            </w:pPr>
            <w:r w:rsidRPr="00623590">
              <w:rPr>
                <w:rFonts w:ascii="Liberation Serif" w:hAnsi="Liberation Serif" w:cs="Liberation Serif"/>
                <w:b/>
                <w:color w:val="0066FF"/>
                <w:sz w:val="22"/>
                <w:szCs w:val="22"/>
              </w:rPr>
              <w:t>Çështja, E gjetura, Ndikimi, Rekomandimi</w:t>
            </w:r>
          </w:p>
        </w:tc>
        <w:tc>
          <w:tcPr>
            <w:cnfStyle w:val="000010000000" w:firstRow="0" w:lastRow="0" w:firstColumn="0" w:lastColumn="0" w:oddVBand="1" w:evenVBand="0" w:oddHBand="0" w:evenHBand="0" w:firstRowFirstColumn="0" w:firstRowLastColumn="0" w:lastRowFirstColumn="0" w:lastRowLastColumn="0"/>
            <w:tcW w:w="2006" w:type="dxa"/>
            <w:shd w:val="clear" w:color="auto" w:fill="EEECE1" w:themeFill="background2"/>
            <w:vAlign w:val="center"/>
          </w:tcPr>
          <w:p w:rsidR="006B184B" w:rsidRPr="00623590" w:rsidRDefault="006B184B" w:rsidP="00E274F2">
            <w:pPr>
              <w:spacing w:line="276" w:lineRule="auto"/>
              <w:jc w:val="center"/>
              <w:rPr>
                <w:rFonts w:ascii="Liberation Serif" w:hAnsi="Liberation Serif" w:cs="Liberation Serif"/>
                <w:b/>
                <w:color w:val="0066FF"/>
                <w:sz w:val="22"/>
                <w:szCs w:val="22"/>
              </w:rPr>
            </w:pPr>
            <w:r w:rsidRPr="00623590">
              <w:rPr>
                <w:rFonts w:ascii="Liberation Serif" w:hAnsi="Liberation Serif" w:cs="Liberation Serif"/>
                <w:b/>
                <w:color w:val="0066FF"/>
                <w:sz w:val="22"/>
                <w:szCs w:val="22"/>
              </w:rPr>
              <w:t>Veprimi i menaxhmentit</w:t>
            </w:r>
          </w:p>
        </w:tc>
        <w:tc>
          <w:tcPr>
            <w:tcW w:w="1570" w:type="dxa"/>
            <w:shd w:val="clear" w:color="auto" w:fill="EEECE1" w:themeFill="background2"/>
            <w:vAlign w:val="center"/>
          </w:tcPr>
          <w:p w:rsidR="006B184B" w:rsidRPr="00623590" w:rsidRDefault="006B184B" w:rsidP="00E274F2">
            <w:pPr>
              <w:spacing w:line="276" w:lineRule="auto"/>
              <w:jc w:val="center"/>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b/>
                <w:color w:val="0066FF"/>
                <w:sz w:val="22"/>
                <w:szCs w:val="22"/>
              </w:rPr>
            </w:pPr>
            <w:r w:rsidRPr="00623590">
              <w:rPr>
                <w:rFonts w:ascii="Liberation Serif" w:hAnsi="Liberation Serif" w:cs="Liberation Serif"/>
                <w:b/>
                <w:color w:val="0066FF"/>
                <w:sz w:val="22"/>
                <w:szCs w:val="22"/>
              </w:rPr>
              <w:t>Data e</w:t>
            </w:r>
          </w:p>
          <w:p w:rsidR="006B184B" w:rsidRPr="00623590" w:rsidRDefault="006B184B" w:rsidP="00E274F2">
            <w:pPr>
              <w:spacing w:line="276" w:lineRule="auto"/>
              <w:jc w:val="center"/>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b/>
                <w:color w:val="0066FF"/>
                <w:sz w:val="22"/>
                <w:szCs w:val="22"/>
              </w:rPr>
            </w:pPr>
            <w:r w:rsidRPr="00623590">
              <w:rPr>
                <w:rFonts w:ascii="Liberation Serif" w:hAnsi="Liberation Serif" w:cs="Liberation Serif"/>
                <w:b/>
                <w:color w:val="0066FF"/>
                <w:sz w:val="22"/>
                <w:szCs w:val="22"/>
              </w:rPr>
              <w:t>planifikuar e përfundimit</w:t>
            </w:r>
          </w:p>
        </w:tc>
        <w:tc>
          <w:tcPr>
            <w:cnfStyle w:val="000010000000" w:firstRow="0" w:lastRow="0" w:firstColumn="0" w:lastColumn="0" w:oddVBand="1" w:evenVBand="0" w:oddHBand="0" w:evenHBand="0" w:firstRowFirstColumn="0" w:firstRowLastColumn="0" w:lastRowFirstColumn="0" w:lastRowLastColumn="0"/>
            <w:tcW w:w="1664" w:type="dxa"/>
            <w:shd w:val="clear" w:color="auto" w:fill="EEECE1" w:themeFill="background2"/>
            <w:vAlign w:val="center"/>
          </w:tcPr>
          <w:p w:rsidR="006B184B" w:rsidRPr="00623590" w:rsidRDefault="006B184B" w:rsidP="00E274F2">
            <w:pPr>
              <w:spacing w:line="276" w:lineRule="auto"/>
              <w:jc w:val="center"/>
              <w:rPr>
                <w:rFonts w:ascii="Liberation Serif" w:hAnsi="Liberation Serif" w:cs="Liberation Serif"/>
                <w:b/>
                <w:color w:val="0066FF"/>
                <w:sz w:val="22"/>
                <w:szCs w:val="22"/>
              </w:rPr>
            </w:pPr>
            <w:r w:rsidRPr="00623590">
              <w:rPr>
                <w:rFonts w:ascii="Liberation Serif" w:hAnsi="Liberation Serif" w:cs="Liberation Serif"/>
                <w:b/>
                <w:color w:val="0066FF"/>
                <w:sz w:val="22"/>
                <w:szCs w:val="22"/>
              </w:rPr>
              <w:t>Personi</w:t>
            </w:r>
          </w:p>
          <w:p w:rsidR="006B184B" w:rsidRPr="00623590" w:rsidRDefault="006B184B" w:rsidP="00E274F2">
            <w:pPr>
              <w:spacing w:line="276" w:lineRule="auto"/>
              <w:jc w:val="center"/>
              <w:rPr>
                <w:rFonts w:ascii="Liberation Serif" w:hAnsi="Liberation Serif" w:cs="Liberation Serif"/>
                <w:b/>
                <w:color w:val="0066FF"/>
                <w:sz w:val="22"/>
                <w:szCs w:val="22"/>
              </w:rPr>
            </w:pPr>
            <w:r w:rsidRPr="00623590">
              <w:rPr>
                <w:rFonts w:ascii="Liberation Serif" w:hAnsi="Liberation Serif" w:cs="Liberation Serif"/>
                <w:b/>
                <w:color w:val="0066FF"/>
                <w:sz w:val="22"/>
                <w:szCs w:val="22"/>
              </w:rPr>
              <w:t>përgjegjës</w:t>
            </w:r>
          </w:p>
        </w:tc>
      </w:tr>
      <w:tr w:rsidR="006B184B" w:rsidRPr="00623590" w:rsidTr="00A16CA1">
        <w:trPr>
          <w:trHeight w:val="290"/>
          <w:jc w:val="center"/>
        </w:trPr>
        <w:tc>
          <w:tcPr>
            <w:cnfStyle w:val="000010000000" w:firstRow="0" w:lastRow="0" w:firstColumn="0" w:lastColumn="0" w:oddVBand="1" w:evenVBand="0" w:oddHBand="0" w:evenHBand="0" w:firstRowFirstColumn="0" w:firstRowLastColumn="0" w:lastRowFirstColumn="0" w:lastRowLastColumn="0"/>
            <w:tcW w:w="674" w:type="dxa"/>
            <w:shd w:val="clear" w:color="auto" w:fill="EEECE1" w:themeFill="background2"/>
            <w:vAlign w:val="center"/>
          </w:tcPr>
          <w:p w:rsidR="006B184B" w:rsidRPr="00623590" w:rsidRDefault="006B184B" w:rsidP="00C649B6">
            <w:pPr>
              <w:autoSpaceDE w:val="0"/>
              <w:autoSpaceDN w:val="0"/>
              <w:adjustRightInd w:val="0"/>
              <w:jc w:val="center"/>
              <w:rPr>
                <w:rFonts w:ascii="Liberation Serif" w:hAnsi="Liberation Serif" w:cs="Liberation Serif"/>
                <w:color w:val="000000"/>
              </w:rPr>
            </w:pPr>
            <w:r w:rsidRPr="00623590">
              <w:rPr>
                <w:rFonts w:ascii="Liberation Serif" w:hAnsi="Liberation Serif" w:cs="Liberation Serif"/>
                <w:color w:val="000000"/>
              </w:rPr>
              <w:t>1</w:t>
            </w:r>
          </w:p>
        </w:tc>
        <w:tc>
          <w:tcPr>
            <w:tcW w:w="4101" w:type="dxa"/>
            <w:shd w:val="clear" w:color="auto" w:fill="EEECE1" w:themeFill="background2"/>
            <w:vAlign w:val="center"/>
          </w:tcPr>
          <w:p w:rsidR="006B184B" w:rsidRPr="00623590" w:rsidRDefault="006B184B" w:rsidP="00D41E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b/>
                <w:bCs/>
                <w:color w:val="000000"/>
              </w:rPr>
            </w:pPr>
            <w:r w:rsidRPr="00623590">
              <w:rPr>
                <w:rFonts w:ascii="Liberation Serif" w:hAnsi="Liberation Serif" w:cs="Liberation Serif"/>
                <w:b/>
                <w:bCs/>
                <w:color w:val="000000"/>
              </w:rPr>
              <w:t xml:space="preserve">Çështja A1: </w:t>
            </w:r>
            <w:r w:rsidRPr="00623590">
              <w:rPr>
                <w:rFonts w:ascii="Liberation Serif" w:hAnsi="Liberation Serif" w:cs="Liberation Serif"/>
                <w:b/>
              </w:rPr>
              <w:t>Zotimi dhe urdhërblerja pas pranimit të faturave</w:t>
            </w:r>
          </w:p>
          <w:p w:rsidR="006B184B" w:rsidRPr="00623590" w:rsidRDefault="006B184B" w:rsidP="00D41E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rPr>
            </w:pPr>
            <w:r w:rsidRPr="00623590">
              <w:rPr>
                <w:rFonts w:ascii="Liberation Serif" w:hAnsi="Liberation Serif" w:cs="Liberation Serif"/>
                <w:b/>
              </w:rPr>
              <w:t>E gjetura:</w:t>
            </w:r>
            <w:r w:rsidRPr="00623590">
              <w:rPr>
                <w:rFonts w:ascii="Liberation Serif" w:hAnsi="Liberation Serif" w:cs="Liberation Serif"/>
              </w:rPr>
              <w:t xml:space="preserve"> Bazuar në kërkesat e Rregullës financiare Nr.01/2013 për shpenzimin e parasë publike, përcakton që së pari duhet të bëhet kërkesa për blerje, zotimi i mjeteve, procedohet urdhër-blerja, pranohet malli apo shërbimi dhe pas pranimit të faturës të ekzekutohet pagesa. Gjatë testimi në 3 pagesa në vlerë 5,778€, në fillim ishte pranuar fatura, pastaj ishte bërë zotimi i mjeteve dhe ishte nxjerr urdhërblerja. Kjo ka ndodhur si rezultat i kujdesit jo të duhur.</w:t>
            </w:r>
          </w:p>
          <w:p w:rsidR="006B184B" w:rsidRPr="00623590" w:rsidRDefault="006B184B" w:rsidP="00D41E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rPr>
            </w:pPr>
            <w:r w:rsidRPr="00623590">
              <w:rPr>
                <w:rFonts w:ascii="Liberation Serif" w:hAnsi="Liberation Serif" w:cs="Liberation Serif"/>
                <w:b/>
                <w:bCs/>
                <w:color w:val="000000"/>
              </w:rPr>
              <w:t xml:space="preserve">Ndikimi: </w:t>
            </w:r>
            <w:r w:rsidRPr="00623590">
              <w:rPr>
                <w:rFonts w:ascii="Liberation Serif" w:hAnsi="Liberation Serif" w:cs="Liberation Serif"/>
              </w:rPr>
              <w:t>Mos ndjekja e hapave siç kërkohet gjatë kryerjes së pagesave, është shmangie nga kërkesat ligjore dhe mund të rezultojë me dobësi në procesin e ekzekutimit të pagesave.</w:t>
            </w:r>
          </w:p>
          <w:p w:rsidR="006B184B" w:rsidRPr="00623590" w:rsidRDefault="006B184B" w:rsidP="00D41E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b/>
                <w:bCs/>
                <w:color w:val="000000"/>
              </w:rPr>
            </w:pPr>
            <w:r w:rsidRPr="00623590">
              <w:rPr>
                <w:rFonts w:ascii="Liberation Serif" w:hAnsi="Liberation Serif" w:cs="Liberation Serif"/>
                <w:b/>
                <w:bCs/>
                <w:color w:val="000000"/>
              </w:rPr>
              <w:t xml:space="preserve">Rekomandimi A1: </w:t>
            </w:r>
            <w:r w:rsidRPr="00623590">
              <w:rPr>
                <w:rFonts w:ascii="Liberation Serif" w:hAnsi="Liberation Serif" w:cs="Liberation Serif"/>
              </w:rPr>
              <w:t>Kryetari i AKK duhet të siguroj kontrolle të rregullta në procesin e ekzekutimit të pagesave, me qëllim që të respektohen hapat e përcaktuar me rregullën në fuqi.</w:t>
            </w:r>
          </w:p>
        </w:tc>
        <w:tc>
          <w:tcPr>
            <w:cnfStyle w:val="000010000000" w:firstRow="0" w:lastRow="0" w:firstColumn="0" w:lastColumn="0" w:oddVBand="1" w:evenVBand="0" w:oddHBand="0" w:evenHBand="0" w:firstRowFirstColumn="0" w:firstRowLastColumn="0" w:lastRowFirstColumn="0" w:lastRowLastColumn="0"/>
            <w:tcW w:w="2006" w:type="dxa"/>
            <w:shd w:val="clear" w:color="auto" w:fill="EEECE1" w:themeFill="background2"/>
          </w:tcPr>
          <w:p w:rsidR="006B184B" w:rsidRPr="00623590" w:rsidRDefault="006B184B" w:rsidP="00C649B6">
            <w:pPr>
              <w:autoSpaceDE w:val="0"/>
              <w:autoSpaceDN w:val="0"/>
              <w:adjustRightInd w:val="0"/>
              <w:spacing w:after="300"/>
              <w:rPr>
                <w:rFonts w:ascii="Liberation Serif" w:hAnsi="Liberation Serif" w:cs="Liberation Serif"/>
              </w:rPr>
            </w:pPr>
            <w:r w:rsidRPr="00623590">
              <w:rPr>
                <w:rFonts w:ascii="Liberation Serif" w:hAnsi="Liberation Serif" w:cs="Liberation Serif"/>
              </w:rPr>
              <w:t>Kryetari i AKK-së do të siguroj kontrolle të rregullta në procesin e ekzekutimit të pagesave, me qëllim që të respektohen hapat e përcaktuar me rregullën në fuqi.</w:t>
            </w:r>
          </w:p>
          <w:p w:rsidR="006B184B" w:rsidRPr="00623590" w:rsidRDefault="006B184B" w:rsidP="00C649B6">
            <w:pPr>
              <w:pStyle w:val="ListParagraph"/>
              <w:ind w:left="72"/>
              <w:rPr>
                <w:rFonts w:ascii="Liberation Serif" w:hAnsi="Liberation Serif" w:cs="Liberation Serif"/>
              </w:rPr>
            </w:pPr>
          </w:p>
        </w:tc>
        <w:tc>
          <w:tcPr>
            <w:tcW w:w="1570" w:type="dxa"/>
            <w:shd w:val="clear" w:color="auto" w:fill="EEECE1" w:themeFill="background2"/>
          </w:tcPr>
          <w:p w:rsidR="006B184B" w:rsidRPr="00623590" w:rsidRDefault="006B184B" w:rsidP="00C649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color w:val="000000"/>
              </w:rPr>
            </w:pPr>
            <w:r w:rsidRPr="00623590">
              <w:rPr>
                <w:rFonts w:ascii="Liberation Serif" w:hAnsi="Liberation Serif" w:cs="Liberation Serif"/>
                <w:color w:val="000000"/>
              </w:rPr>
              <w:t>31.07.2022.</w:t>
            </w:r>
          </w:p>
          <w:p w:rsidR="006B184B" w:rsidRPr="00623590" w:rsidRDefault="006B184B" w:rsidP="00C649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color w:val="000000"/>
              </w:rPr>
            </w:pPr>
          </w:p>
        </w:tc>
        <w:tc>
          <w:tcPr>
            <w:cnfStyle w:val="000010000000" w:firstRow="0" w:lastRow="0" w:firstColumn="0" w:lastColumn="0" w:oddVBand="1" w:evenVBand="0" w:oddHBand="0" w:evenHBand="0" w:firstRowFirstColumn="0" w:firstRowLastColumn="0" w:lastRowFirstColumn="0" w:lastRowLastColumn="0"/>
            <w:tcW w:w="1664" w:type="dxa"/>
            <w:shd w:val="clear" w:color="auto" w:fill="EEECE1" w:themeFill="background2"/>
          </w:tcPr>
          <w:p w:rsidR="006B184B" w:rsidRPr="00623590" w:rsidRDefault="006B184B" w:rsidP="00C649B6">
            <w:pPr>
              <w:autoSpaceDE w:val="0"/>
              <w:autoSpaceDN w:val="0"/>
              <w:adjustRightInd w:val="0"/>
              <w:rPr>
                <w:rFonts w:ascii="Liberation Serif" w:hAnsi="Liberation Serif" w:cs="Liberation Serif"/>
                <w:color w:val="000000"/>
              </w:rPr>
            </w:pPr>
            <w:r w:rsidRPr="00623590">
              <w:rPr>
                <w:rFonts w:ascii="Liberation Serif" w:hAnsi="Liberation Serif" w:cs="Liberation Serif"/>
                <w:color w:val="000000"/>
              </w:rPr>
              <w:t>Zyrtari</w:t>
            </w:r>
          </w:p>
          <w:p w:rsidR="006B184B" w:rsidRPr="00623590" w:rsidRDefault="006B184B" w:rsidP="00C649B6">
            <w:pPr>
              <w:autoSpaceDE w:val="0"/>
              <w:autoSpaceDN w:val="0"/>
              <w:adjustRightInd w:val="0"/>
              <w:rPr>
                <w:rFonts w:ascii="Liberation Serif" w:hAnsi="Liberation Serif" w:cs="Liberation Serif"/>
                <w:color w:val="000000"/>
              </w:rPr>
            </w:pPr>
            <w:r w:rsidRPr="00623590">
              <w:rPr>
                <w:rFonts w:ascii="Liberation Serif" w:hAnsi="Liberation Serif" w:cs="Liberation Serif"/>
                <w:color w:val="000000"/>
              </w:rPr>
              <w:t>Kryesor</w:t>
            </w:r>
          </w:p>
          <w:p w:rsidR="006B184B" w:rsidRPr="00623590" w:rsidRDefault="006B184B" w:rsidP="00C649B6">
            <w:pPr>
              <w:autoSpaceDE w:val="0"/>
              <w:autoSpaceDN w:val="0"/>
              <w:adjustRightInd w:val="0"/>
              <w:rPr>
                <w:rFonts w:ascii="Liberation Serif" w:hAnsi="Liberation Serif" w:cs="Liberation Serif"/>
                <w:color w:val="000000"/>
              </w:rPr>
            </w:pPr>
            <w:r w:rsidRPr="00623590">
              <w:rPr>
                <w:rFonts w:ascii="Liberation Serif" w:hAnsi="Liberation Serif" w:cs="Liberation Serif"/>
                <w:color w:val="000000"/>
              </w:rPr>
              <w:t>Financiar</w:t>
            </w:r>
          </w:p>
          <w:p w:rsidR="006B184B" w:rsidRPr="00623590" w:rsidRDefault="006B184B" w:rsidP="00C649B6">
            <w:pPr>
              <w:autoSpaceDE w:val="0"/>
              <w:autoSpaceDN w:val="0"/>
              <w:adjustRightInd w:val="0"/>
              <w:rPr>
                <w:rFonts w:ascii="Liberation Serif" w:hAnsi="Liberation Serif" w:cs="Liberation Serif"/>
                <w:color w:val="000000"/>
              </w:rPr>
            </w:pPr>
            <w:r w:rsidRPr="00623590">
              <w:rPr>
                <w:rFonts w:ascii="Liberation Serif" w:hAnsi="Liberation Serif" w:cs="Liberation Serif"/>
                <w:color w:val="000000"/>
              </w:rPr>
              <w:t>(ZKF)</w:t>
            </w:r>
          </w:p>
          <w:p w:rsidR="006B184B" w:rsidRPr="00623590" w:rsidRDefault="006B184B" w:rsidP="00C649B6">
            <w:pPr>
              <w:autoSpaceDE w:val="0"/>
              <w:autoSpaceDN w:val="0"/>
              <w:adjustRightInd w:val="0"/>
              <w:rPr>
                <w:rFonts w:ascii="Liberation Serif" w:hAnsi="Liberation Serif" w:cs="Liberation Serif"/>
                <w:color w:val="000000"/>
              </w:rPr>
            </w:pPr>
          </w:p>
        </w:tc>
      </w:tr>
      <w:tr w:rsidR="006B184B" w:rsidRPr="00623590" w:rsidTr="00A16CA1">
        <w:trPr>
          <w:cnfStyle w:val="000000100000" w:firstRow="0" w:lastRow="0" w:firstColumn="0" w:lastColumn="0" w:oddVBand="0" w:evenVBand="0" w:oddHBand="1" w:evenHBand="0" w:firstRowFirstColumn="0" w:firstRowLastColumn="0" w:lastRowFirstColumn="0" w:lastRowLastColumn="0"/>
          <w:trHeight w:val="2068"/>
          <w:jc w:val="center"/>
        </w:trPr>
        <w:tc>
          <w:tcPr>
            <w:cnfStyle w:val="000010000000" w:firstRow="0" w:lastRow="0" w:firstColumn="0" w:lastColumn="0" w:oddVBand="1" w:evenVBand="0" w:oddHBand="0" w:evenHBand="0" w:firstRowFirstColumn="0" w:firstRowLastColumn="0" w:lastRowFirstColumn="0" w:lastRowLastColumn="0"/>
            <w:tcW w:w="674" w:type="dxa"/>
            <w:shd w:val="clear" w:color="auto" w:fill="EEECE1" w:themeFill="background2"/>
            <w:vAlign w:val="center"/>
          </w:tcPr>
          <w:p w:rsidR="006B184B" w:rsidRPr="00623590" w:rsidRDefault="006B184B" w:rsidP="00C649B6">
            <w:pPr>
              <w:autoSpaceDE w:val="0"/>
              <w:autoSpaceDN w:val="0"/>
              <w:adjustRightInd w:val="0"/>
              <w:jc w:val="center"/>
              <w:rPr>
                <w:rFonts w:ascii="Liberation Serif" w:hAnsi="Liberation Serif" w:cs="Liberation Serif"/>
                <w:color w:val="000000"/>
              </w:rPr>
            </w:pPr>
            <w:r w:rsidRPr="00623590">
              <w:rPr>
                <w:rFonts w:ascii="Liberation Serif" w:hAnsi="Liberation Serif" w:cs="Liberation Serif"/>
                <w:color w:val="000000"/>
              </w:rPr>
              <w:lastRenderedPageBreak/>
              <w:t>2</w:t>
            </w:r>
          </w:p>
        </w:tc>
        <w:tc>
          <w:tcPr>
            <w:tcW w:w="4101" w:type="dxa"/>
            <w:shd w:val="clear" w:color="auto" w:fill="EEECE1" w:themeFill="background2"/>
            <w:vAlign w:val="center"/>
          </w:tcPr>
          <w:p w:rsidR="00A16CA1" w:rsidRDefault="00A16CA1" w:rsidP="00D41E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b/>
                <w:bCs/>
                <w:color w:val="000000"/>
              </w:rPr>
            </w:pPr>
          </w:p>
          <w:p w:rsidR="006B184B" w:rsidRPr="00623590" w:rsidRDefault="006B184B" w:rsidP="00D41E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b/>
                <w:bCs/>
                <w:color w:val="000000"/>
              </w:rPr>
            </w:pPr>
            <w:r w:rsidRPr="00623590">
              <w:rPr>
                <w:rFonts w:ascii="Liberation Serif" w:hAnsi="Liberation Serif" w:cs="Liberation Serif"/>
                <w:b/>
                <w:bCs/>
                <w:color w:val="000000"/>
              </w:rPr>
              <w:t xml:space="preserve">Çështja A2: </w:t>
            </w:r>
            <w:r w:rsidRPr="00623590">
              <w:rPr>
                <w:rFonts w:ascii="Liberation Serif" w:hAnsi="Liberation Serif" w:cs="Liberation Serif"/>
                <w:b/>
              </w:rPr>
              <w:t xml:space="preserve">Prezantim jo i drejtë i pasurive nën 1,000€ në PFV </w:t>
            </w:r>
            <w:r w:rsidRPr="00623590">
              <w:rPr>
                <w:rFonts w:ascii="Liberation Serif" w:hAnsi="Liberation Serif" w:cs="Liberation Serif"/>
                <w:b/>
                <w:bCs/>
                <w:color w:val="000000"/>
              </w:rPr>
              <w:t xml:space="preserve">                                                       </w:t>
            </w:r>
          </w:p>
          <w:p w:rsidR="006B184B" w:rsidRPr="00623590" w:rsidRDefault="006B184B" w:rsidP="00D41E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rPr>
            </w:pPr>
            <w:r w:rsidRPr="00623590">
              <w:rPr>
                <w:rFonts w:ascii="Liberation Serif" w:hAnsi="Liberation Serif" w:cs="Liberation Serif"/>
                <w:b/>
                <w:bCs/>
                <w:color w:val="000000"/>
              </w:rPr>
              <w:t xml:space="preserve">E gjetura: </w:t>
            </w:r>
            <w:r w:rsidRPr="00623590">
              <w:rPr>
                <w:rFonts w:ascii="Liberation Serif" w:hAnsi="Liberation Serif" w:cs="Liberation Serif"/>
              </w:rPr>
              <w:t xml:space="preserve">Sipas nenit 22 paragrafi 1,2,3 të rreg. 02/2013 – për menaxhimin e pasurisë jo financiare në organizatat buxhetore, zhvlerësimi i pasurive bëhet sipas metodës drejtëvizore. Pasuritë duhet të vlerësohen duke marrë parasysh zhvlerësimin që është grumbulluar nga momenti i blerjes së pasurisë. Zhvlerësimi llogaritet në baza mujore, pasuria nuk zhvlerësohet për muajin e blerjes dhe të gjitha pasuritë jo financiare kapitale dhe jo kapitale do t’i nënshtrohen normave të zhvlerësimit. Gjatë testimeve kemi vërejtur që AKK edhe pse kishte regjistruar blerjet e vitit në vlerë 11,742€ në regjistrin e e-pasurisë apo regjistrin e pasurive nën 1,000€, për këto pasuri nuk ishte përllogaritur zhvlerësimi. Bazuar në këto, vlera e prezentuar në PFV është e mbivlerësuar duke mos prezentuar vlerën e drejtë të tyre. Kjo ka ndodhur për arsye të mos azhurnimit të të dhënave me arsyetimin që nuk kishte kontratë për mirëmbajtje të sistemit e-pasuria nga MAP/MPB. </w:t>
            </w:r>
          </w:p>
          <w:p w:rsidR="006B184B" w:rsidRPr="00623590" w:rsidRDefault="006B184B" w:rsidP="00D41E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rPr>
            </w:pPr>
            <w:r w:rsidRPr="00623590">
              <w:rPr>
                <w:rFonts w:ascii="Liberation Serif" w:hAnsi="Liberation Serif" w:cs="Liberation Serif"/>
                <w:b/>
                <w:bCs/>
                <w:color w:val="000000"/>
              </w:rPr>
              <w:t xml:space="preserve">Ndikimi: </w:t>
            </w:r>
            <w:r w:rsidRPr="00623590">
              <w:rPr>
                <w:rFonts w:ascii="Liberation Serif" w:hAnsi="Liberation Serif" w:cs="Liberation Serif"/>
              </w:rPr>
              <w:t xml:space="preserve">Prezentimi i pasurive nën 1,000€  në PFV duke mos përllogaritur zhvlerësimin reflekton me prezantim jo të drejtë të pasurisë në PFV, duke e mbivlerësuar vlerën e tyre. </w:t>
            </w:r>
          </w:p>
          <w:p w:rsidR="006B184B" w:rsidRPr="00623590" w:rsidRDefault="006B184B" w:rsidP="00D41EF0">
            <w:pPr>
              <w:autoSpaceDE w:val="0"/>
              <w:autoSpaceDN w:val="0"/>
              <w:adjustRightInd w:val="0"/>
              <w:spacing w:after="300"/>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rPr>
            </w:pPr>
            <w:r w:rsidRPr="00623590">
              <w:rPr>
                <w:rFonts w:ascii="Liberation Serif" w:hAnsi="Liberation Serif" w:cs="Liberation Serif"/>
                <w:b/>
                <w:bCs/>
                <w:color w:val="000000"/>
              </w:rPr>
              <w:t xml:space="preserve">Rekomandimi A2: </w:t>
            </w:r>
            <w:r w:rsidRPr="00623590">
              <w:rPr>
                <w:rFonts w:ascii="Liberation Serif" w:hAnsi="Liberation Serif" w:cs="Liberation Serif"/>
              </w:rPr>
              <w:t xml:space="preserve">Kryetari i AKK duhet të sigurojë që për të gjitha pasuritë janë aplikuar normat e zhvlerësimit, në mënyrë që prezantimi i tyre në PFV </w:t>
            </w:r>
            <w:r w:rsidR="00D41EF0" w:rsidRPr="00623590">
              <w:rPr>
                <w:rFonts w:ascii="Liberation Serif" w:hAnsi="Liberation Serif" w:cs="Liberation Serif"/>
              </w:rPr>
              <w:t>të jetë i plotë dhe i saktë.</w:t>
            </w:r>
          </w:p>
        </w:tc>
        <w:tc>
          <w:tcPr>
            <w:cnfStyle w:val="000010000000" w:firstRow="0" w:lastRow="0" w:firstColumn="0" w:lastColumn="0" w:oddVBand="1" w:evenVBand="0" w:oddHBand="0" w:evenHBand="0" w:firstRowFirstColumn="0" w:firstRowLastColumn="0" w:lastRowFirstColumn="0" w:lastRowLastColumn="0"/>
            <w:tcW w:w="2006" w:type="dxa"/>
            <w:shd w:val="clear" w:color="auto" w:fill="EEECE1" w:themeFill="background2"/>
          </w:tcPr>
          <w:p w:rsidR="00A16CA1" w:rsidRDefault="00A16CA1" w:rsidP="00C649B6">
            <w:pPr>
              <w:rPr>
                <w:rFonts w:ascii="Liberation Serif" w:hAnsi="Liberation Serif" w:cs="Liberation Serif"/>
              </w:rPr>
            </w:pPr>
          </w:p>
          <w:p w:rsidR="006B184B" w:rsidRPr="00623590" w:rsidRDefault="006B184B" w:rsidP="00C649B6">
            <w:pPr>
              <w:rPr>
                <w:rFonts w:ascii="Liberation Serif" w:hAnsi="Liberation Serif" w:cs="Liberation Serif"/>
              </w:rPr>
            </w:pPr>
            <w:r w:rsidRPr="00623590">
              <w:rPr>
                <w:rFonts w:ascii="Liberation Serif" w:hAnsi="Liberation Serif" w:cs="Liberation Serif"/>
              </w:rPr>
              <w:t xml:space="preserve">E gjetura qëndron, por jo se Kryetari i AKK-së duhet të sigurojë që për të gjitha pasuritë të janë aplikuara normat e zhvlerësimit, në mënyrë që prezantimi i tyre në PFV të jetë i plotë dhe i saktë, por se Ministria e Punëve të Brendshme dhe Administratës Publike – MPBAP, duhet me kohë të siguroj kontratë për mirëmbajtje të sistemit </w:t>
            </w:r>
          </w:p>
          <w:p w:rsidR="006B184B" w:rsidRPr="00623590" w:rsidRDefault="006B184B" w:rsidP="00C649B6">
            <w:pPr>
              <w:rPr>
                <w:rFonts w:ascii="Liberation Serif" w:hAnsi="Liberation Serif" w:cs="Liberation Serif"/>
              </w:rPr>
            </w:pPr>
            <w:r w:rsidRPr="00623590">
              <w:rPr>
                <w:rFonts w:ascii="Liberation Serif" w:hAnsi="Liberation Serif" w:cs="Liberation Serif"/>
              </w:rPr>
              <w:t>e-pasuria.</w:t>
            </w:r>
          </w:p>
          <w:p w:rsidR="006B184B" w:rsidRPr="00623590" w:rsidRDefault="006B184B" w:rsidP="00C649B6">
            <w:pPr>
              <w:pStyle w:val="ListParagraph"/>
              <w:ind w:left="72"/>
              <w:rPr>
                <w:rFonts w:ascii="Liberation Serif" w:hAnsi="Liberation Serif" w:cs="Liberation Serif"/>
              </w:rPr>
            </w:pPr>
          </w:p>
        </w:tc>
        <w:tc>
          <w:tcPr>
            <w:tcW w:w="1570" w:type="dxa"/>
            <w:shd w:val="clear" w:color="auto" w:fill="EEECE1" w:themeFill="background2"/>
          </w:tcPr>
          <w:p w:rsidR="00A16CA1" w:rsidRDefault="00A16CA1" w:rsidP="00C649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color w:val="000000"/>
              </w:rPr>
            </w:pPr>
          </w:p>
          <w:p w:rsidR="006B184B" w:rsidRPr="00623590" w:rsidRDefault="006B184B" w:rsidP="00C649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color w:val="000000"/>
              </w:rPr>
            </w:pPr>
            <w:r w:rsidRPr="00623590">
              <w:rPr>
                <w:rFonts w:ascii="Liberation Serif" w:hAnsi="Liberation Serif" w:cs="Liberation Serif"/>
                <w:color w:val="000000"/>
              </w:rPr>
              <w:t>?</w:t>
            </w:r>
          </w:p>
        </w:tc>
        <w:tc>
          <w:tcPr>
            <w:cnfStyle w:val="000010000000" w:firstRow="0" w:lastRow="0" w:firstColumn="0" w:lastColumn="0" w:oddVBand="1" w:evenVBand="0" w:oddHBand="0" w:evenHBand="0" w:firstRowFirstColumn="0" w:firstRowLastColumn="0" w:lastRowFirstColumn="0" w:lastRowLastColumn="0"/>
            <w:tcW w:w="1664" w:type="dxa"/>
            <w:shd w:val="clear" w:color="auto" w:fill="EEECE1" w:themeFill="background2"/>
          </w:tcPr>
          <w:p w:rsidR="00A16CA1" w:rsidRDefault="00A16CA1" w:rsidP="00C649B6">
            <w:pPr>
              <w:autoSpaceDE w:val="0"/>
              <w:autoSpaceDN w:val="0"/>
              <w:adjustRightInd w:val="0"/>
              <w:rPr>
                <w:rFonts w:ascii="Liberation Serif" w:hAnsi="Liberation Serif" w:cs="Liberation Serif"/>
              </w:rPr>
            </w:pPr>
          </w:p>
          <w:p w:rsidR="006B184B" w:rsidRPr="00623590" w:rsidRDefault="006B184B" w:rsidP="00C649B6">
            <w:pPr>
              <w:autoSpaceDE w:val="0"/>
              <w:autoSpaceDN w:val="0"/>
              <w:adjustRightInd w:val="0"/>
              <w:rPr>
                <w:rFonts w:ascii="Liberation Serif" w:hAnsi="Liberation Serif" w:cs="Liberation Serif"/>
              </w:rPr>
            </w:pPr>
            <w:r w:rsidRPr="00623590">
              <w:rPr>
                <w:rFonts w:ascii="Liberation Serif" w:hAnsi="Liberation Serif" w:cs="Liberation Serif"/>
              </w:rPr>
              <w:t xml:space="preserve">Ministria e Punëve të Brendshme dhe Administratës </w:t>
            </w:r>
          </w:p>
          <w:p w:rsidR="006B184B" w:rsidRPr="00623590" w:rsidRDefault="006B184B" w:rsidP="00C649B6">
            <w:pPr>
              <w:autoSpaceDE w:val="0"/>
              <w:autoSpaceDN w:val="0"/>
              <w:adjustRightInd w:val="0"/>
              <w:rPr>
                <w:rFonts w:ascii="Liberation Serif" w:hAnsi="Liberation Serif" w:cs="Liberation Serif"/>
              </w:rPr>
            </w:pPr>
            <w:r w:rsidRPr="00623590">
              <w:rPr>
                <w:rFonts w:ascii="Liberation Serif" w:hAnsi="Liberation Serif" w:cs="Liberation Serif"/>
              </w:rPr>
              <w:t xml:space="preserve">Publike </w:t>
            </w:r>
          </w:p>
          <w:p w:rsidR="006B184B" w:rsidRPr="00623590" w:rsidRDefault="006B184B" w:rsidP="00C649B6">
            <w:pPr>
              <w:autoSpaceDE w:val="0"/>
              <w:autoSpaceDN w:val="0"/>
              <w:adjustRightInd w:val="0"/>
              <w:rPr>
                <w:rFonts w:ascii="Liberation Serif" w:hAnsi="Liberation Serif" w:cs="Liberation Serif"/>
                <w:color w:val="000000"/>
              </w:rPr>
            </w:pPr>
            <w:r w:rsidRPr="00623590">
              <w:rPr>
                <w:rFonts w:ascii="Liberation Serif" w:hAnsi="Liberation Serif" w:cs="Liberation Serif"/>
              </w:rPr>
              <w:t>MPBAP</w:t>
            </w:r>
          </w:p>
        </w:tc>
      </w:tr>
    </w:tbl>
    <w:p w:rsidR="006B184B" w:rsidRPr="00623590" w:rsidRDefault="006B184B" w:rsidP="00786DAA">
      <w:pPr>
        <w:spacing w:line="276" w:lineRule="auto"/>
        <w:jc w:val="both"/>
        <w:rPr>
          <w:rFonts w:ascii="Liberation Serif" w:eastAsia="Times New Roman" w:hAnsi="Liberation Serif" w:cs="Liberation Serif"/>
          <w:sz w:val="22"/>
          <w:szCs w:val="22"/>
        </w:rPr>
      </w:pPr>
    </w:p>
    <w:p w:rsidR="001707A1" w:rsidRPr="00623590" w:rsidRDefault="001707A1" w:rsidP="00786DAA">
      <w:pPr>
        <w:rPr>
          <w:rFonts w:ascii="Liberation Serif" w:hAnsi="Liberation Serif" w:cs="Liberation Serif"/>
        </w:rPr>
      </w:pPr>
    </w:p>
    <w:p w:rsidR="00786DAA" w:rsidRPr="0096327C" w:rsidRDefault="00786DAA" w:rsidP="00C61935">
      <w:pPr>
        <w:pStyle w:val="Heading1"/>
        <w:numPr>
          <w:ilvl w:val="1"/>
          <w:numId w:val="16"/>
        </w:numPr>
        <w:rPr>
          <w:rFonts w:ascii="Liberation Serif" w:hAnsi="Liberation Serif" w:cs="Liberation Serif"/>
          <w:color w:val="1F497D" w:themeColor="text2"/>
          <w:sz w:val="32"/>
          <w:szCs w:val="32"/>
        </w:rPr>
      </w:pPr>
      <w:bookmarkStart w:id="27" w:name="_Toc130155466"/>
      <w:r w:rsidRPr="0096327C">
        <w:rPr>
          <w:rFonts w:ascii="Liberation Serif" w:hAnsi="Liberation Serif" w:cs="Liberation Serif"/>
          <w:color w:val="1F497D" w:themeColor="text2"/>
          <w:sz w:val="32"/>
          <w:szCs w:val="32"/>
        </w:rPr>
        <w:lastRenderedPageBreak/>
        <w:t>SFIDAT DHE REKOMANDIMET E INSTITUCIONIT</w:t>
      </w:r>
      <w:bookmarkEnd w:id="27"/>
    </w:p>
    <w:p w:rsidR="00786DAA" w:rsidRPr="00623590" w:rsidRDefault="00786DAA" w:rsidP="00786DAA">
      <w:pPr>
        <w:pStyle w:val="Heading3"/>
        <w:numPr>
          <w:ilvl w:val="0"/>
          <w:numId w:val="0"/>
        </w:numPr>
        <w:rPr>
          <w:rFonts w:ascii="Liberation Serif" w:hAnsi="Liberation Serif" w:cs="Liberation Serif"/>
          <w:color w:val="002060"/>
          <w:sz w:val="28"/>
          <w:szCs w:val="22"/>
        </w:rPr>
      </w:pPr>
    </w:p>
    <w:p w:rsidR="00786DAA" w:rsidRPr="00623590" w:rsidRDefault="00786DAA" w:rsidP="00E731CA">
      <w:pPr>
        <w:pStyle w:val="Title"/>
        <w:spacing w:line="276" w:lineRule="auto"/>
        <w:jc w:val="both"/>
        <w:rPr>
          <w:rFonts w:ascii="Liberation Serif" w:hAnsi="Liberation Serif" w:cs="Liberation Serif"/>
          <w:b/>
          <w:bCs/>
          <w:color w:val="002060"/>
          <w:sz w:val="28"/>
          <w:szCs w:val="28"/>
        </w:rPr>
      </w:pPr>
      <w:r w:rsidRPr="00623590">
        <w:rPr>
          <w:rFonts w:ascii="Liberation Serif" w:hAnsi="Liberation Serif" w:cs="Liberation Serif"/>
          <w:b/>
          <w:bCs/>
          <w:color w:val="002060"/>
          <w:sz w:val="28"/>
          <w:szCs w:val="28"/>
        </w:rPr>
        <w:t>Sfidat e AKRK</w:t>
      </w:r>
    </w:p>
    <w:p w:rsidR="00C02929" w:rsidRPr="00623590" w:rsidRDefault="00786DAA" w:rsidP="006B184B">
      <w:pPr>
        <w:spacing w:before="240" w:line="276" w:lineRule="auto"/>
        <w:jc w:val="both"/>
        <w:rPr>
          <w:rFonts w:ascii="Liberation Serif" w:hAnsi="Liberation Serif" w:cs="Liberation Serif"/>
        </w:rPr>
      </w:pPr>
      <w:bookmarkStart w:id="28" w:name="_Hlk130810734"/>
      <w:r w:rsidRPr="00623590">
        <w:rPr>
          <w:rFonts w:ascii="Liberation Serif" w:hAnsi="Liberation Serif" w:cs="Liberation Serif"/>
        </w:rPr>
        <w:t>Autoriteti i Konkurrencës, gjatë ushtrimit të detyrave të përcaktuara me Ligjin për Mbrojtjen e Konkurrencës, vazhdon të jetë i ballafaquar me sfida si të aspektit teknik, organizativ e funksional, siç janë:</w:t>
      </w:r>
    </w:p>
    <w:p w:rsidR="00786DAA" w:rsidRPr="00623590" w:rsidRDefault="00C02929" w:rsidP="00C02929">
      <w:pPr>
        <w:pStyle w:val="ListParagraph"/>
        <w:numPr>
          <w:ilvl w:val="0"/>
          <w:numId w:val="2"/>
        </w:numPr>
        <w:spacing w:before="240" w:after="200" w:line="276" w:lineRule="auto"/>
        <w:ind w:left="810"/>
        <w:jc w:val="both"/>
        <w:rPr>
          <w:rFonts w:ascii="Liberation Serif" w:eastAsiaTheme="minorHAnsi" w:hAnsi="Liberation Serif" w:cs="Liberation Serif"/>
        </w:rPr>
      </w:pPr>
      <w:r w:rsidRPr="00623590">
        <w:rPr>
          <w:rFonts w:ascii="Liberation Serif" w:eastAsiaTheme="minorHAnsi" w:hAnsi="Liberation Serif" w:cs="Liberation Serif"/>
        </w:rPr>
        <w:t xml:space="preserve">Ligji Nr. 08/L-056 për Mbrojtjen e Konkurrencës, </w:t>
      </w:r>
      <w:r w:rsidR="00786DAA" w:rsidRPr="00623590">
        <w:rPr>
          <w:rFonts w:ascii="Liberation Serif" w:eastAsia="Times New Roman" w:hAnsi="Liberation Serif" w:cs="Liberation Serif"/>
        </w:rPr>
        <w:t>ndërsa sfidë në vete mbetet</w:t>
      </w:r>
      <w:r w:rsidR="00B62EEE" w:rsidRPr="00623590">
        <w:rPr>
          <w:rFonts w:ascii="Liberation Serif" w:eastAsia="Times New Roman" w:hAnsi="Liberation Serif" w:cs="Liberation Serif"/>
        </w:rPr>
        <w:t xml:space="preserve"> hartimi i akteve nën ligjore në</w:t>
      </w:r>
      <w:r w:rsidRPr="00623590">
        <w:rPr>
          <w:rFonts w:ascii="Liberation Serif" w:eastAsia="Times New Roman" w:hAnsi="Liberation Serif" w:cs="Liberation Serif"/>
        </w:rPr>
        <w:t xml:space="preserve"> afatin pre</w:t>
      </w:r>
      <w:r w:rsidR="00B62EEE" w:rsidRPr="00623590">
        <w:rPr>
          <w:rFonts w:ascii="Liberation Serif" w:eastAsia="Times New Roman" w:hAnsi="Liberation Serif" w:cs="Liberation Serif"/>
        </w:rPr>
        <w:t>j 18 muajsh nga dita e hyrjes në</w:t>
      </w:r>
      <w:r w:rsidRPr="00623590">
        <w:rPr>
          <w:rFonts w:ascii="Liberation Serif" w:eastAsia="Times New Roman" w:hAnsi="Liberation Serif" w:cs="Liberation Serif"/>
        </w:rPr>
        <w:t xml:space="preserve"> fuqi dhe </w:t>
      </w:r>
      <w:r w:rsidR="00786DAA" w:rsidRPr="00623590">
        <w:rPr>
          <w:rFonts w:ascii="Liberation Serif" w:eastAsia="Times New Roman" w:hAnsi="Liberation Serif" w:cs="Liberation Serif"/>
        </w:rPr>
        <w:t>har</w:t>
      </w:r>
      <w:r w:rsidRPr="00623590">
        <w:rPr>
          <w:rFonts w:ascii="Liberation Serif" w:eastAsia="Times New Roman" w:hAnsi="Liberation Serif" w:cs="Liberation Serif"/>
        </w:rPr>
        <w:t>monizimi me Direktivat e BE-së;</w:t>
      </w:r>
    </w:p>
    <w:p w:rsidR="00786DAA" w:rsidRPr="00623590" w:rsidRDefault="00786DAA" w:rsidP="00786DAA">
      <w:pPr>
        <w:pStyle w:val="ListParagraph"/>
        <w:numPr>
          <w:ilvl w:val="0"/>
          <w:numId w:val="2"/>
        </w:numPr>
        <w:spacing w:before="240" w:after="200" w:line="276" w:lineRule="auto"/>
        <w:ind w:left="810"/>
        <w:jc w:val="both"/>
        <w:rPr>
          <w:rFonts w:ascii="Liberation Serif" w:eastAsiaTheme="minorHAnsi" w:hAnsi="Liberation Serif" w:cs="Liberation Serif"/>
        </w:rPr>
      </w:pPr>
      <w:r w:rsidRPr="00623590">
        <w:rPr>
          <w:rFonts w:ascii="Liberation Serif" w:eastAsia="Times New Roman" w:hAnsi="Liberation Serif" w:cs="Liberation Serif"/>
        </w:rPr>
        <w:t>Statuti i Autoritetit duhet t</w:t>
      </w:r>
      <w:r w:rsidRPr="00623590">
        <w:rPr>
          <w:rFonts w:ascii="Liberation Serif" w:hAnsi="Liberation Serif" w:cs="Liberation Serif"/>
        </w:rPr>
        <w:t>ë</w:t>
      </w:r>
      <w:r w:rsidRPr="00623590">
        <w:rPr>
          <w:rFonts w:ascii="Liberation Serif" w:eastAsia="Times New Roman" w:hAnsi="Liberation Serif" w:cs="Liberation Serif"/>
        </w:rPr>
        <w:t xml:space="preserve"> harmonizohet me Ligjin </w:t>
      </w:r>
      <w:r w:rsidR="00D41EF0" w:rsidRPr="00623590">
        <w:rPr>
          <w:rFonts w:ascii="Liberation Serif" w:eastAsia="Times New Roman" w:hAnsi="Liberation Serif" w:cs="Liberation Serif"/>
        </w:rPr>
        <w:t>e ri tashmë në fuqi;</w:t>
      </w:r>
      <w:r w:rsidRPr="00623590">
        <w:rPr>
          <w:rFonts w:ascii="Liberation Serif" w:eastAsia="Times New Roman" w:hAnsi="Liberation Serif" w:cs="Liberation Serif"/>
        </w:rPr>
        <w:t xml:space="preserve"> </w:t>
      </w:r>
    </w:p>
    <w:p w:rsidR="00786DAA" w:rsidRPr="00623590" w:rsidRDefault="00786DAA" w:rsidP="00786DAA">
      <w:pPr>
        <w:pStyle w:val="ListParagraph"/>
        <w:numPr>
          <w:ilvl w:val="0"/>
          <w:numId w:val="2"/>
        </w:numPr>
        <w:spacing w:before="240" w:after="200" w:line="276" w:lineRule="auto"/>
        <w:ind w:left="810"/>
        <w:jc w:val="both"/>
        <w:rPr>
          <w:rFonts w:ascii="Liberation Serif" w:hAnsi="Liberation Serif" w:cs="Liberation Serif"/>
        </w:rPr>
      </w:pPr>
      <w:r w:rsidRPr="00623590">
        <w:rPr>
          <w:rFonts w:ascii="Liberation Serif" w:hAnsi="Liberation Serif" w:cs="Liberation Serif"/>
        </w:rPr>
        <w:t>Trajnimi i gjyqtarëve, për një njohje sa më të plotë dhe adekuate të veçorive të ligjit të konkurrencës, si dhe të së drejtës e</w:t>
      </w:r>
      <w:r w:rsidR="00FE0A56">
        <w:rPr>
          <w:rFonts w:ascii="Liberation Serif" w:hAnsi="Liberation Serif" w:cs="Liberation Serif"/>
        </w:rPr>
        <w:t>v</w:t>
      </w:r>
      <w:r w:rsidRPr="00623590">
        <w:rPr>
          <w:rFonts w:ascii="Liberation Serif" w:hAnsi="Liberation Serif" w:cs="Liberation Serif"/>
        </w:rPr>
        <w:t>ropiane në këtë fushë, me synim arsyetimin e vendimeve të tyre, bazuar në një vlerësim real të konk</w:t>
      </w:r>
      <w:r w:rsidR="00D41EF0" w:rsidRPr="00623590">
        <w:rPr>
          <w:rFonts w:ascii="Liberation Serif" w:hAnsi="Liberation Serif" w:cs="Liberation Serif"/>
        </w:rPr>
        <w:t>urrencës, si një e mirë publike;</w:t>
      </w:r>
      <w:r w:rsidRPr="00623590">
        <w:rPr>
          <w:rFonts w:ascii="Liberation Serif" w:hAnsi="Liberation Serif" w:cs="Liberation Serif"/>
        </w:rPr>
        <w:t xml:space="preserve">  </w:t>
      </w:r>
    </w:p>
    <w:p w:rsidR="00786DAA" w:rsidRPr="00623590" w:rsidRDefault="00786DAA" w:rsidP="00786DAA">
      <w:pPr>
        <w:pStyle w:val="ListParagraph"/>
        <w:numPr>
          <w:ilvl w:val="0"/>
          <w:numId w:val="2"/>
        </w:numPr>
        <w:spacing w:before="240" w:after="200" w:line="276" w:lineRule="auto"/>
        <w:ind w:left="810"/>
        <w:jc w:val="both"/>
        <w:rPr>
          <w:rFonts w:ascii="Liberation Serif" w:hAnsi="Liberation Serif" w:cs="Liberation Serif"/>
        </w:rPr>
      </w:pPr>
      <w:r w:rsidRPr="00623590">
        <w:rPr>
          <w:rFonts w:ascii="Liberation Serif" w:hAnsi="Liberation Serif" w:cs="Liberation Serif"/>
        </w:rPr>
        <w:t>Avokimi me bizneset e mëdha, të mesme dhe të v</w:t>
      </w:r>
      <w:r w:rsidR="00D41EF0" w:rsidRPr="00623590">
        <w:rPr>
          <w:rFonts w:ascii="Liberation Serif" w:hAnsi="Liberation Serif" w:cs="Liberation Serif"/>
        </w:rPr>
        <w:t>ogla;</w:t>
      </w:r>
    </w:p>
    <w:p w:rsidR="00786DAA" w:rsidRPr="00623590" w:rsidRDefault="00786DAA" w:rsidP="00786DAA">
      <w:pPr>
        <w:pStyle w:val="ListParagraph"/>
        <w:numPr>
          <w:ilvl w:val="0"/>
          <w:numId w:val="2"/>
        </w:numPr>
        <w:spacing w:before="240" w:after="200" w:line="276" w:lineRule="auto"/>
        <w:ind w:left="810"/>
        <w:jc w:val="both"/>
        <w:rPr>
          <w:rFonts w:ascii="Liberation Serif" w:hAnsi="Liberation Serif" w:cs="Liberation Serif"/>
        </w:rPr>
      </w:pPr>
      <w:r w:rsidRPr="00623590">
        <w:rPr>
          <w:rFonts w:ascii="Liberation Serif" w:hAnsi="Liberation Serif" w:cs="Liberation Serif"/>
        </w:rPr>
        <w:t>Avokim me mediat të cilat janë</w:t>
      </w:r>
      <w:r w:rsidR="00D41EF0" w:rsidRPr="00623590">
        <w:rPr>
          <w:rFonts w:ascii="Liberation Serif" w:hAnsi="Liberation Serif" w:cs="Liberation Serif"/>
        </w:rPr>
        <w:t xml:space="preserve"> një faktor shumë i rëndësishëm;</w:t>
      </w:r>
    </w:p>
    <w:p w:rsidR="00786DAA" w:rsidRPr="00623590" w:rsidRDefault="00786DAA" w:rsidP="00786DAA">
      <w:pPr>
        <w:pStyle w:val="ListParagraph"/>
        <w:numPr>
          <w:ilvl w:val="0"/>
          <w:numId w:val="2"/>
        </w:numPr>
        <w:spacing w:before="240" w:after="200" w:line="276" w:lineRule="auto"/>
        <w:ind w:left="810"/>
        <w:jc w:val="both"/>
        <w:rPr>
          <w:rFonts w:ascii="Liberation Serif" w:hAnsi="Liberation Serif" w:cs="Liberation Serif"/>
        </w:rPr>
      </w:pPr>
      <w:r w:rsidRPr="00623590">
        <w:rPr>
          <w:rFonts w:ascii="Liberation Serif" w:hAnsi="Liberation Serif" w:cs="Liberation Serif"/>
        </w:rPr>
        <w:t xml:space="preserve">Ngritjen e kapaciteteve </w:t>
      </w:r>
      <w:r w:rsidRPr="00623590">
        <w:rPr>
          <w:rFonts w:ascii="Liberation Serif" w:hAnsi="Liberation Serif" w:cs="Liberation Serif"/>
          <w:i/>
        </w:rPr>
        <w:t>(trajnimi)</w:t>
      </w:r>
      <w:r w:rsidRPr="00623590">
        <w:rPr>
          <w:rFonts w:ascii="Liberation Serif" w:hAnsi="Liberation Serif" w:cs="Liberation Serif"/>
        </w:rPr>
        <w:t xml:space="preserve"> të stafit </w:t>
      </w:r>
      <w:r w:rsidR="00C02929" w:rsidRPr="00623590">
        <w:rPr>
          <w:rFonts w:ascii="Liberation Serif" w:hAnsi="Liberation Serif" w:cs="Liberation Serif"/>
        </w:rPr>
        <w:t>të ri dhe aktual</w:t>
      </w:r>
      <w:r w:rsidR="00D41EF0" w:rsidRPr="00623590">
        <w:rPr>
          <w:rFonts w:ascii="Liberation Serif" w:hAnsi="Liberation Serif" w:cs="Liberation Serif"/>
        </w:rPr>
        <w:t>;</w:t>
      </w:r>
    </w:p>
    <w:p w:rsidR="00786DAA" w:rsidRPr="00623590" w:rsidRDefault="00786DAA" w:rsidP="00786DAA">
      <w:pPr>
        <w:pStyle w:val="ListParagraph"/>
        <w:numPr>
          <w:ilvl w:val="0"/>
          <w:numId w:val="2"/>
        </w:numPr>
        <w:spacing w:before="240" w:after="200" w:line="276" w:lineRule="auto"/>
        <w:ind w:left="810"/>
        <w:jc w:val="both"/>
        <w:rPr>
          <w:rFonts w:ascii="Liberation Serif" w:hAnsi="Liberation Serif" w:cs="Liberation Serif"/>
        </w:rPr>
      </w:pPr>
      <w:r w:rsidRPr="00623590">
        <w:rPr>
          <w:rFonts w:ascii="Liberation Serif" w:hAnsi="Liberation Serif" w:cs="Liberation Serif"/>
        </w:rPr>
        <w:t>Monitorimi dhe fillimi i procedurave për shkelësit e Konkurrencës (si</w:t>
      </w:r>
      <w:r w:rsidR="00D41EF0" w:rsidRPr="00623590">
        <w:rPr>
          <w:rFonts w:ascii="Liberation Serif" w:hAnsi="Liberation Serif" w:cs="Liberation Serif"/>
        </w:rPr>
        <w:t>pas detyrës zyrtare) ex officio;</w:t>
      </w:r>
    </w:p>
    <w:p w:rsidR="00786DAA" w:rsidRPr="00623590" w:rsidRDefault="00786DAA" w:rsidP="00786DAA">
      <w:pPr>
        <w:pStyle w:val="ListParagraph"/>
        <w:numPr>
          <w:ilvl w:val="0"/>
          <w:numId w:val="2"/>
        </w:numPr>
        <w:spacing w:before="240" w:after="200" w:line="276" w:lineRule="auto"/>
        <w:ind w:left="810"/>
        <w:jc w:val="both"/>
        <w:rPr>
          <w:rFonts w:ascii="Liberation Serif" w:hAnsi="Liberation Serif" w:cs="Liberation Serif"/>
        </w:rPr>
      </w:pPr>
      <w:r w:rsidRPr="00623590">
        <w:rPr>
          <w:rFonts w:ascii="Liberation Serif" w:hAnsi="Liberation Serif" w:cs="Liberation Serif"/>
        </w:rPr>
        <w:t>Sfidë e Autoritetit</w:t>
      </w:r>
      <w:r w:rsidR="00B62EEE" w:rsidRPr="00623590">
        <w:rPr>
          <w:rFonts w:ascii="Liberation Serif" w:hAnsi="Liberation Serif" w:cs="Liberation Serif"/>
        </w:rPr>
        <w:t xml:space="preserve"> mbetet kontrollat e paparalajmë</w:t>
      </w:r>
      <w:r w:rsidRPr="00623590">
        <w:rPr>
          <w:rFonts w:ascii="Liberation Serif" w:hAnsi="Liberation Serif" w:cs="Liberation Serif"/>
        </w:rPr>
        <w:t>ruar ndaj ndërmarrjeve dhe konfiskimi i fakteve</w:t>
      </w:r>
      <w:r w:rsidR="00B62EEE" w:rsidRPr="00623590">
        <w:rPr>
          <w:rFonts w:ascii="Liberation Serif" w:hAnsi="Liberation Serif" w:cs="Liberation Serif"/>
        </w:rPr>
        <w:t>, provava të shkeljes së ligjit</w:t>
      </w:r>
      <w:r w:rsidR="00D41EF0" w:rsidRPr="00623590">
        <w:rPr>
          <w:rFonts w:ascii="Liberation Serif" w:hAnsi="Liberation Serif" w:cs="Liberation Serif"/>
        </w:rPr>
        <w:t>;</w:t>
      </w:r>
    </w:p>
    <w:p w:rsidR="00786DAA" w:rsidRPr="00623590" w:rsidRDefault="00786DAA" w:rsidP="00786DAA">
      <w:pPr>
        <w:pStyle w:val="ListParagraph"/>
        <w:numPr>
          <w:ilvl w:val="0"/>
          <w:numId w:val="2"/>
        </w:numPr>
        <w:spacing w:before="240" w:after="200" w:line="276" w:lineRule="auto"/>
        <w:ind w:left="810"/>
        <w:jc w:val="both"/>
        <w:rPr>
          <w:rFonts w:ascii="Liberation Serif" w:hAnsi="Liberation Serif" w:cs="Liberation Serif"/>
        </w:rPr>
      </w:pPr>
      <w:r w:rsidRPr="00623590">
        <w:rPr>
          <w:rFonts w:ascii="Liberation Serif" w:hAnsi="Liberation Serif" w:cs="Liberation Serif"/>
        </w:rPr>
        <w:t>Sfidë e Autoritetit gjithashtu mbetet promovim</w:t>
      </w:r>
      <w:r w:rsidR="00C02929" w:rsidRPr="00623590">
        <w:rPr>
          <w:rFonts w:ascii="Liberation Serif" w:hAnsi="Liberation Serif" w:cs="Liberation Serif"/>
        </w:rPr>
        <w:t>i i programit të lehtësirave për</w:t>
      </w:r>
      <w:r w:rsidRPr="00623590">
        <w:rPr>
          <w:rFonts w:ascii="Liberation Serif" w:hAnsi="Liberation Serif" w:cs="Liberation Serif"/>
        </w:rPr>
        <w:t xml:space="preserve"> ndërmarrjet</w:t>
      </w:r>
      <w:r w:rsidR="00C02929" w:rsidRPr="00623590">
        <w:rPr>
          <w:rFonts w:ascii="Liberation Serif" w:hAnsi="Liberation Serif" w:cs="Liberation Serif"/>
        </w:rPr>
        <w:t xml:space="preserve"> që paraqesin një kartel në një treg të caktuar</w:t>
      </w:r>
      <w:r w:rsidRPr="00623590">
        <w:rPr>
          <w:rFonts w:ascii="Liberation Serif" w:hAnsi="Liberation Serif" w:cs="Liberation Serif"/>
        </w:rPr>
        <w:t>.</w:t>
      </w:r>
    </w:p>
    <w:p w:rsidR="00786DAA" w:rsidRPr="00623590" w:rsidRDefault="00786DAA" w:rsidP="00E731CA">
      <w:pPr>
        <w:pStyle w:val="Title"/>
        <w:spacing w:line="276" w:lineRule="auto"/>
        <w:rPr>
          <w:rFonts w:ascii="Liberation Serif" w:hAnsi="Liberation Serif" w:cs="Liberation Serif"/>
          <w:b/>
          <w:bCs/>
          <w:color w:val="002060"/>
          <w:sz w:val="28"/>
          <w:szCs w:val="28"/>
        </w:rPr>
      </w:pPr>
      <w:r w:rsidRPr="00623590">
        <w:rPr>
          <w:rFonts w:ascii="Liberation Serif" w:hAnsi="Liberation Serif" w:cs="Liberation Serif"/>
          <w:b/>
          <w:bCs/>
          <w:color w:val="002060"/>
          <w:sz w:val="28"/>
          <w:szCs w:val="28"/>
        </w:rPr>
        <w:t>Rekomandi</w:t>
      </w:r>
      <w:r w:rsidR="00C02929" w:rsidRPr="00623590">
        <w:rPr>
          <w:rFonts w:ascii="Liberation Serif" w:hAnsi="Liberation Serif" w:cs="Liberation Serif"/>
          <w:b/>
          <w:bCs/>
          <w:color w:val="002060"/>
          <w:sz w:val="28"/>
          <w:szCs w:val="28"/>
        </w:rPr>
        <w:t>met e Autoritetit për vitin 2023</w:t>
      </w:r>
    </w:p>
    <w:p w:rsidR="00786DAA" w:rsidRPr="00623590" w:rsidRDefault="00786DAA" w:rsidP="00786DAA">
      <w:pPr>
        <w:spacing w:before="240" w:line="276" w:lineRule="auto"/>
        <w:ind w:left="284"/>
        <w:jc w:val="both"/>
        <w:rPr>
          <w:rFonts w:ascii="Liberation Serif" w:hAnsi="Liberation Serif" w:cs="Liberation Serif"/>
        </w:rPr>
      </w:pPr>
      <w:r w:rsidRPr="00623590">
        <w:rPr>
          <w:rFonts w:ascii="Liberation Serif" w:hAnsi="Liberation Serif" w:cs="Liberation Serif"/>
        </w:rPr>
        <w:t>Në përputhje me objektivat strategjike dhe operaciona</w:t>
      </w:r>
      <w:r w:rsidR="00C02929" w:rsidRPr="00623590">
        <w:rPr>
          <w:rFonts w:ascii="Liberation Serif" w:hAnsi="Liberation Serif" w:cs="Liberation Serif"/>
        </w:rPr>
        <w:t>le të përcaktuara për vitin 2023</w:t>
      </w:r>
      <w:r w:rsidRPr="00623590">
        <w:rPr>
          <w:rFonts w:ascii="Liberation Serif" w:hAnsi="Liberation Serif" w:cs="Liberation Serif"/>
        </w:rPr>
        <w:t xml:space="preserve"> dhe në përputhje me dispozitat e pikës së dhjetë të paragrafit të parë të nenit 28 të ligjit pë</w:t>
      </w:r>
      <w:r w:rsidRPr="00623590">
        <w:rPr>
          <w:rFonts w:ascii="Liberation Serif" w:hAnsi="Liberation Serif" w:cs="Liberation Serif"/>
          <w:lang w:eastAsia="ja-JP"/>
        </w:rPr>
        <w:t>r mbrojtjen e konkurrencës</w:t>
      </w:r>
      <w:r w:rsidRPr="00623590">
        <w:rPr>
          <w:rFonts w:ascii="Liberation Serif" w:hAnsi="Liberation Serif" w:cs="Liberation Serif"/>
        </w:rPr>
        <w:t>, si dhe të pikës së parë të paragrafit të dytë të nenit 12 të Statutit, Autoriteti rekomandon si prioritete të politikës së konkurrencës për vitin 2020, këto aktivitete:</w:t>
      </w:r>
    </w:p>
    <w:p w:rsidR="00786DAA" w:rsidRPr="00623590" w:rsidRDefault="00C02929" w:rsidP="00786DAA">
      <w:pPr>
        <w:pStyle w:val="ListParagraph"/>
        <w:numPr>
          <w:ilvl w:val="0"/>
          <w:numId w:val="3"/>
        </w:numPr>
        <w:spacing w:before="240" w:after="200" w:line="276" w:lineRule="auto"/>
        <w:jc w:val="both"/>
        <w:rPr>
          <w:rFonts w:ascii="Liberation Serif" w:hAnsi="Liberation Serif" w:cs="Liberation Serif"/>
        </w:rPr>
      </w:pPr>
      <w:r w:rsidRPr="00623590">
        <w:rPr>
          <w:rFonts w:ascii="Liberation Serif" w:hAnsi="Liberation Serif" w:cs="Liberation Serif"/>
        </w:rPr>
        <w:t>Nxjerrja dhe Harmonizimi i mëtutjeshë</w:t>
      </w:r>
      <w:r w:rsidR="00786DAA" w:rsidRPr="00623590">
        <w:rPr>
          <w:rFonts w:ascii="Liberation Serif" w:hAnsi="Liberation Serif" w:cs="Liberation Serif"/>
        </w:rPr>
        <w:t>m i akteve nën</w:t>
      </w:r>
      <w:r w:rsidR="00B62EEE" w:rsidRPr="00623590">
        <w:rPr>
          <w:rFonts w:ascii="Liberation Serif" w:hAnsi="Liberation Serif" w:cs="Liberation Serif"/>
        </w:rPr>
        <w:t>ligjore me direktivat evropiane;</w:t>
      </w:r>
    </w:p>
    <w:p w:rsidR="00786DAA" w:rsidRPr="00623590" w:rsidRDefault="00786DAA" w:rsidP="00786DAA">
      <w:pPr>
        <w:pStyle w:val="ListParagraph"/>
        <w:numPr>
          <w:ilvl w:val="0"/>
          <w:numId w:val="3"/>
        </w:numPr>
        <w:spacing w:before="240" w:after="200" w:line="276" w:lineRule="auto"/>
        <w:jc w:val="both"/>
        <w:rPr>
          <w:rFonts w:ascii="Liberation Serif" w:hAnsi="Liberation Serif" w:cs="Liberation Serif"/>
        </w:rPr>
      </w:pPr>
      <w:r w:rsidRPr="00623590">
        <w:rPr>
          <w:rFonts w:ascii="Liberation Serif" w:hAnsi="Liberation Serif" w:cs="Liberation Serif"/>
        </w:rPr>
        <w:t xml:space="preserve">Krijimi i një baze të të dhënave, përmes të cilës do të bëjmë grumbullimin e të dhënave </w:t>
      </w:r>
      <w:r w:rsidR="00B62EEE" w:rsidRPr="00623590">
        <w:rPr>
          <w:rFonts w:ascii="Liberation Serif" w:hAnsi="Liberation Serif" w:cs="Liberation Serif"/>
        </w:rPr>
        <w:t>dhe ruajtjen e tyre;</w:t>
      </w:r>
    </w:p>
    <w:p w:rsidR="00786DAA" w:rsidRPr="00623590" w:rsidRDefault="00786DAA" w:rsidP="00786DAA">
      <w:pPr>
        <w:pStyle w:val="ListParagraph"/>
        <w:numPr>
          <w:ilvl w:val="0"/>
          <w:numId w:val="3"/>
        </w:numPr>
        <w:spacing w:before="240" w:after="200" w:line="276" w:lineRule="auto"/>
        <w:jc w:val="both"/>
        <w:rPr>
          <w:rFonts w:ascii="Liberation Serif" w:hAnsi="Liberation Serif" w:cs="Liberation Serif"/>
        </w:rPr>
      </w:pPr>
      <w:r w:rsidRPr="00623590">
        <w:rPr>
          <w:rFonts w:ascii="Liberation Serif" w:hAnsi="Liberation Serif" w:cs="Liberation Serif"/>
        </w:rPr>
        <w:t xml:space="preserve">Përgatitja e broshurave promovuese për politikat </w:t>
      </w:r>
      <w:r w:rsidRPr="00623590">
        <w:rPr>
          <w:rFonts w:ascii="Liberation Serif" w:hAnsi="Liberation Serif" w:cs="Liberation Serif"/>
          <w:shd w:val="clear" w:color="auto" w:fill="FFFFFF"/>
        </w:rPr>
        <w:t>dhe përfitimet që vijnë nga konkurrenca dhe rri</w:t>
      </w:r>
      <w:r w:rsidR="00B62EEE" w:rsidRPr="00623590">
        <w:rPr>
          <w:rFonts w:ascii="Liberation Serif" w:hAnsi="Liberation Serif" w:cs="Liberation Serif"/>
          <w:shd w:val="clear" w:color="auto" w:fill="FFFFFF"/>
        </w:rPr>
        <w:t>tjen e kulturës së konkurrencës;</w:t>
      </w:r>
    </w:p>
    <w:p w:rsidR="00786DAA" w:rsidRPr="00623590" w:rsidRDefault="00786DAA" w:rsidP="00786DAA">
      <w:pPr>
        <w:pStyle w:val="ListParagraph"/>
        <w:numPr>
          <w:ilvl w:val="0"/>
          <w:numId w:val="3"/>
        </w:numPr>
        <w:spacing w:before="240" w:after="200" w:line="276" w:lineRule="auto"/>
        <w:jc w:val="both"/>
        <w:rPr>
          <w:rFonts w:ascii="Liberation Serif" w:hAnsi="Liberation Serif" w:cs="Liberation Serif"/>
        </w:rPr>
      </w:pPr>
      <w:r w:rsidRPr="00623590">
        <w:rPr>
          <w:rFonts w:ascii="Liberation Serif" w:hAnsi="Liberation Serif" w:cs="Liberation Serif"/>
        </w:rPr>
        <w:t>Bashkëpunimi me rregullatorët të tregjeve publiko p</w:t>
      </w:r>
      <w:r w:rsidR="00B62EEE" w:rsidRPr="00623590">
        <w:rPr>
          <w:rFonts w:ascii="Liberation Serif" w:hAnsi="Liberation Serif" w:cs="Liberation Serif"/>
        </w:rPr>
        <w:t>rivate dhe Insti</w:t>
      </w:r>
      <w:r w:rsidR="00FE0A56">
        <w:rPr>
          <w:rFonts w:ascii="Liberation Serif" w:hAnsi="Liberation Serif" w:cs="Liberation Serif"/>
        </w:rPr>
        <w:t>t</w:t>
      </w:r>
      <w:r w:rsidR="00B62EEE" w:rsidRPr="00623590">
        <w:rPr>
          <w:rFonts w:ascii="Liberation Serif" w:hAnsi="Liberation Serif" w:cs="Liberation Serif"/>
        </w:rPr>
        <w:t>ucionet publike;</w:t>
      </w:r>
      <w:r w:rsidRPr="00623590">
        <w:rPr>
          <w:rFonts w:ascii="Liberation Serif" w:hAnsi="Liberation Serif" w:cs="Liberation Serif"/>
        </w:rPr>
        <w:t xml:space="preserve"> </w:t>
      </w:r>
    </w:p>
    <w:p w:rsidR="00786DAA" w:rsidRPr="00623590" w:rsidRDefault="00786DAA" w:rsidP="00786DAA">
      <w:pPr>
        <w:pStyle w:val="ListParagraph"/>
        <w:numPr>
          <w:ilvl w:val="0"/>
          <w:numId w:val="3"/>
        </w:numPr>
        <w:spacing w:before="240" w:after="200" w:line="276" w:lineRule="auto"/>
        <w:jc w:val="both"/>
        <w:rPr>
          <w:rFonts w:ascii="Liberation Serif" w:hAnsi="Liberation Serif" w:cs="Liberation Serif"/>
        </w:rPr>
      </w:pPr>
      <w:r w:rsidRPr="00623590">
        <w:rPr>
          <w:rFonts w:ascii="Liberation Serif" w:hAnsi="Liberation Serif" w:cs="Liberation Serif"/>
        </w:rPr>
        <w:lastRenderedPageBreak/>
        <w:t>Monitorimi i sjelljes së ndërmarrjeve që iu janë dhënë të drejta të veçanta/ekskluzive nga shteti si dhe ofrimi i rekomand</w:t>
      </w:r>
      <w:r w:rsidR="00B62EEE" w:rsidRPr="00623590">
        <w:rPr>
          <w:rFonts w:ascii="Liberation Serif" w:hAnsi="Liberation Serif" w:cs="Liberation Serif"/>
        </w:rPr>
        <w:t>imeve përkatëse, rast pas rasti;</w:t>
      </w:r>
      <w:r w:rsidRPr="00623590">
        <w:rPr>
          <w:rFonts w:ascii="Liberation Serif" w:hAnsi="Liberation Serif" w:cs="Liberation Serif"/>
        </w:rPr>
        <w:t xml:space="preserve">  </w:t>
      </w:r>
    </w:p>
    <w:p w:rsidR="00786DAA" w:rsidRPr="00623590" w:rsidRDefault="00786DAA" w:rsidP="00786DAA">
      <w:pPr>
        <w:pStyle w:val="ListParagraph"/>
        <w:numPr>
          <w:ilvl w:val="0"/>
          <w:numId w:val="3"/>
        </w:numPr>
        <w:spacing w:before="240" w:after="200" w:line="276" w:lineRule="auto"/>
        <w:jc w:val="both"/>
        <w:rPr>
          <w:rFonts w:ascii="Liberation Serif" w:hAnsi="Liberation Serif" w:cs="Liberation Serif"/>
        </w:rPr>
      </w:pPr>
      <w:r w:rsidRPr="00623590">
        <w:rPr>
          <w:rFonts w:ascii="Liberation Serif" w:hAnsi="Liberation Serif" w:cs="Liberation Serif"/>
        </w:rPr>
        <w:t xml:space="preserve">Fuqizimi i mëtejshëm i kapaciteteve profesionale dhe administrative, përmes trajnimeve, me qëllim ngritjen e ekspertizës për hetime dhe analiza të thelluara ekonomike, për të identifikuar </w:t>
      </w:r>
      <w:r w:rsidR="00B62EEE" w:rsidRPr="00623590">
        <w:rPr>
          <w:rFonts w:ascii="Liberation Serif" w:hAnsi="Liberation Serif" w:cs="Liberation Serif"/>
        </w:rPr>
        <w:t>sjelljen e ndërmarrjeve në treg;</w:t>
      </w:r>
    </w:p>
    <w:p w:rsidR="00786DAA" w:rsidRPr="00623590" w:rsidRDefault="00786DAA" w:rsidP="00786DAA">
      <w:pPr>
        <w:pStyle w:val="ListParagraph"/>
        <w:numPr>
          <w:ilvl w:val="0"/>
          <w:numId w:val="3"/>
        </w:numPr>
        <w:spacing w:before="240" w:line="276" w:lineRule="auto"/>
        <w:jc w:val="both"/>
        <w:rPr>
          <w:rFonts w:ascii="Liberation Serif" w:hAnsi="Liberation Serif" w:cs="Liberation Serif"/>
        </w:rPr>
      </w:pPr>
      <w:r w:rsidRPr="00623590">
        <w:rPr>
          <w:rFonts w:ascii="Liberation Serif" w:hAnsi="Liberation Serif" w:cs="Liberation Serif"/>
        </w:rPr>
        <w:t xml:space="preserve">Fokusi i punës së Autoritetit mbetet monitorimi, analizimi, hetimi dhe propozimi i masave dhe rekomandimeve konkrete për zhvillimin e konkurrencës së drejtë. </w:t>
      </w:r>
    </w:p>
    <w:p w:rsidR="00786DAA" w:rsidRPr="00623590" w:rsidRDefault="00786DAA" w:rsidP="00786DAA">
      <w:pPr>
        <w:spacing w:before="240" w:after="200" w:line="276" w:lineRule="auto"/>
        <w:jc w:val="both"/>
        <w:rPr>
          <w:rFonts w:ascii="Liberation Serif" w:hAnsi="Liberation Serif" w:cs="Liberation Serif"/>
        </w:rPr>
      </w:pPr>
      <w:r w:rsidRPr="00623590">
        <w:rPr>
          <w:rFonts w:ascii="Liberation Serif" w:hAnsi="Liberation Serif" w:cs="Liberation Serif"/>
        </w:rPr>
        <w:t>Politika e konkurrencës është një element i domosdoshëm i një tregu të lirë, që funksionon duke siguruar që të gjitha ndërmarrjet konkurrojnë në mënyrë të barabartë dhe të drejtë në bazë të meritave të tyre. Synimi i Autoritetit është që të arrij të promovoj dhe zbatoj rregullat e konkurrencës, që të sigurojnë konkurrencën e drejtë në mes të operatorëve në treg dhe interesave të autoriteteve tjera publike</w:t>
      </w:r>
      <w:bookmarkEnd w:id="28"/>
      <w:r w:rsidRPr="00623590">
        <w:rPr>
          <w:rFonts w:ascii="Liberation Serif" w:hAnsi="Liberation Serif" w:cs="Liberation Serif"/>
        </w:rPr>
        <w:t>.</w:t>
      </w:r>
    </w:p>
    <w:p w:rsidR="001707A1" w:rsidRPr="00623590" w:rsidRDefault="001707A1" w:rsidP="00786DAA">
      <w:pPr>
        <w:pStyle w:val="Heading1"/>
        <w:numPr>
          <w:ilvl w:val="0"/>
          <w:numId w:val="0"/>
        </w:numPr>
        <w:pBdr>
          <w:bottom w:val="single" w:sz="4" w:space="1" w:color="auto"/>
        </w:pBdr>
        <w:spacing w:line="276" w:lineRule="auto"/>
        <w:jc w:val="left"/>
        <w:rPr>
          <w:rFonts w:ascii="Liberation Serif" w:hAnsi="Liberation Serif" w:cs="Liberation Serif"/>
          <w:color w:val="17365D" w:themeColor="text2" w:themeShade="BF"/>
          <w:sz w:val="36"/>
          <w:szCs w:val="40"/>
        </w:rPr>
      </w:pPr>
    </w:p>
    <w:p w:rsidR="00B62EEE" w:rsidRPr="00623590" w:rsidRDefault="00B62EEE" w:rsidP="00B62EEE">
      <w:pPr>
        <w:rPr>
          <w:rFonts w:ascii="Liberation Serif" w:hAnsi="Liberation Serif" w:cs="Liberation Serif"/>
          <w:lang w:eastAsia="fr-FR"/>
        </w:rPr>
      </w:pPr>
    </w:p>
    <w:p w:rsidR="00B62EEE" w:rsidRPr="00623590" w:rsidRDefault="00B62EEE" w:rsidP="00B62EEE">
      <w:pPr>
        <w:rPr>
          <w:rFonts w:ascii="Liberation Serif" w:hAnsi="Liberation Serif" w:cs="Liberation Serif"/>
          <w:lang w:eastAsia="fr-FR"/>
        </w:rPr>
      </w:pPr>
    </w:p>
    <w:p w:rsidR="00B62EEE" w:rsidRPr="00623590" w:rsidRDefault="00B62EEE" w:rsidP="00B62EEE">
      <w:pPr>
        <w:rPr>
          <w:rFonts w:ascii="Liberation Serif" w:hAnsi="Liberation Serif" w:cs="Liberation Serif"/>
          <w:lang w:eastAsia="fr-FR"/>
        </w:rPr>
      </w:pPr>
    </w:p>
    <w:p w:rsidR="00B62C32" w:rsidRPr="00623590" w:rsidRDefault="00B62C32" w:rsidP="00B62EEE">
      <w:pPr>
        <w:rPr>
          <w:rFonts w:ascii="Liberation Serif" w:hAnsi="Liberation Serif" w:cs="Liberation Serif"/>
          <w:lang w:eastAsia="fr-FR"/>
        </w:rPr>
      </w:pPr>
    </w:p>
    <w:p w:rsidR="00B62C32" w:rsidRDefault="00B62C32" w:rsidP="00B62EEE">
      <w:pPr>
        <w:rPr>
          <w:rFonts w:ascii="Liberation Serif" w:hAnsi="Liberation Serif" w:cs="Liberation Serif"/>
          <w:lang w:eastAsia="fr-FR"/>
        </w:rPr>
      </w:pPr>
    </w:p>
    <w:p w:rsidR="00A16CA1" w:rsidRDefault="00A16CA1" w:rsidP="00B62EEE">
      <w:pPr>
        <w:rPr>
          <w:rFonts w:ascii="Liberation Serif" w:hAnsi="Liberation Serif" w:cs="Liberation Serif"/>
          <w:lang w:eastAsia="fr-FR"/>
        </w:rPr>
      </w:pPr>
    </w:p>
    <w:p w:rsidR="00A16CA1" w:rsidRDefault="00A16CA1" w:rsidP="00B62EEE">
      <w:pPr>
        <w:rPr>
          <w:rFonts w:ascii="Liberation Serif" w:hAnsi="Liberation Serif" w:cs="Liberation Serif"/>
          <w:lang w:eastAsia="fr-FR"/>
        </w:rPr>
      </w:pPr>
    </w:p>
    <w:p w:rsidR="00A16CA1" w:rsidRDefault="00A16CA1" w:rsidP="00B62EEE">
      <w:pPr>
        <w:rPr>
          <w:rFonts w:ascii="Liberation Serif" w:hAnsi="Liberation Serif" w:cs="Liberation Serif"/>
          <w:lang w:eastAsia="fr-FR"/>
        </w:rPr>
      </w:pPr>
    </w:p>
    <w:p w:rsidR="00A16CA1" w:rsidRDefault="00A16CA1" w:rsidP="00B62EEE">
      <w:pPr>
        <w:rPr>
          <w:rFonts w:ascii="Liberation Serif" w:hAnsi="Liberation Serif" w:cs="Liberation Serif"/>
          <w:lang w:eastAsia="fr-FR"/>
        </w:rPr>
      </w:pPr>
    </w:p>
    <w:p w:rsidR="00A16CA1" w:rsidRDefault="00A16CA1" w:rsidP="00B62EEE">
      <w:pPr>
        <w:rPr>
          <w:rFonts w:ascii="Liberation Serif" w:hAnsi="Liberation Serif" w:cs="Liberation Serif"/>
          <w:lang w:eastAsia="fr-FR"/>
        </w:rPr>
      </w:pPr>
    </w:p>
    <w:p w:rsidR="00A16CA1" w:rsidRDefault="00A16CA1" w:rsidP="00B62EEE">
      <w:pPr>
        <w:rPr>
          <w:rFonts w:ascii="Liberation Serif" w:hAnsi="Liberation Serif" w:cs="Liberation Serif"/>
          <w:lang w:eastAsia="fr-FR"/>
        </w:rPr>
      </w:pPr>
    </w:p>
    <w:p w:rsidR="00A16CA1" w:rsidRDefault="00A16CA1" w:rsidP="00B62EEE">
      <w:pPr>
        <w:rPr>
          <w:rFonts w:ascii="Liberation Serif" w:hAnsi="Liberation Serif" w:cs="Liberation Serif"/>
          <w:lang w:eastAsia="fr-FR"/>
        </w:rPr>
      </w:pPr>
    </w:p>
    <w:p w:rsidR="00A16CA1" w:rsidRDefault="00A16CA1" w:rsidP="00B62EEE">
      <w:pPr>
        <w:rPr>
          <w:rFonts w:ascii="Liberation Serif" w:hAnsi="Liberation Serif" w:cs="Liberation Serif"/>
          <w:lang w:eastAsia="fr-FR"/>
        </w:rPr>
      </w:pPr>
    </w:p>
    <w:p w:rsidR="00A16CA1" w:rsidRDefault="00A16CA1" w:rsidP="00B62EEE">
      <w:pPr>
        <w:rPr>
          <w:rFonts w:ascii="Liberation Serif" w:hAnsi="Liberation Serif" w:cs="Liberation Serif"/>
          <w:lang w:eastAsia="fr-FR"/>
        </w:rPr>
      </w:pPr>
    </w:p>
    <w:p w:rsidR="00A16CA1" w:rsidRDefault="00A16CA1" w:rsidP="00B62EEE">
      <w:pPr>
        <w:rPr>
          <w:rFonts w:ascii="Liberation Serif" w:hAnsi="Liberation Serif" w:cs="Liberation Serif"/>
          <w:lang w:eastAsia="fr-FR"/>
        </w:rPr>
      </w:pPr>
    </w:p>
    <w:p w:rsidR="00A16CA1" w:rsidRDefault="00A16CA1" w:rsidP="00B62EEE">
      <w:pPr>
        <w:rPr>
          <w:rFonts w:ascii="Liberation Serif" w:hAnsi="Liberation Serif" w:cs="Liberation Serif"/>
          <w:lang w:eastAsia="fr-FR"/>
        </w:rPr>
      </w:pPr>
    </w:p>
    <w:p w:rsidR="00A16CA1" w:rsidRDefault="00A16CA1" w:rsidP="00B62EEE">
      <w:pPr>
        <w:rPr>
          <w:rFonts w:ascii="Liberation Serif" w:hAnsi="Liberation Serif" w:cs="Liberation Serif"/>
          <w:lang w:eastAsia="fr-FR"/>
        </w:rPr>
      </w:pPr>
    </w:p>
    <w:p w:rsidR="00A16CA1" w:rsidRDefault="00A16CA1" w:rsidP="00B62EEE">
      <w:pPr>
        <w:rPr>
          <w:rFonts w:ascii="Liberation Serif" w:hAnsi="Liberation Serif" w:cs="Liberation Serif"/>
          <w:lang w:eastAsia="fr-FR"/>
        </w:rPr>
      </w:pPr>
    </w:p>
    <w:p w:rsidR="00A16CA1" w:rsidRDefault="00A16CA1" w:rsidP="00B62EEE">
      <w:pPr>
        <w:rPr>
          <w:rFonts w:ascii="Liberation Serif" w:hAnsi="Liberation Serif" w:cs="Liberation Serif"/>
          <w:lang w:eastAsia="fr-FR"/>
        </w:rPr>
      </w:pPr>
    </w:p>
    <w:p w:rsidR="00A16CA1" w:rsidRPr="00623590" w:rsidRDefault="00A16CA1" w:rsidP="00B62EEE">
      <w:pPr>
        <w:rPr>
          <w:rFonts w:ascii="Liberation Serif" w:hAnsi="Liberation Serif" w:cs="Liberation Serif"/>
          <w:lang w:eastAsia="fr-FR"/>
        </w:rPr>
      </w:pPr>
    </w:p>
    <w:p w:rsidR="00B62C32" w:rsidRPr="00623590" w:rsidRDefault="00B62C32" w:rsidP="00B62EEE">
      <w:pPr>
        <w:rPr>
          <w:rFonts w:ascii="Liberation Serif" w:hAnsi="Liberation Serif" w:cs="Liberation Serif"/>
          <w:lang w:eastAsia="fr-FR"/>
        </w:rPr>
      </w:pPr>
    </w:p>
    <w:p w:rsidR="00B62EEE" w:rsidRPr="00623590" w:rsidRDefault="00B62EEE" w:rsidP="00B62EEE">
      <w:pPr>
        <w:rPr>
          <w:rFonts w:ascii="Liberation Serif" w:hAnsi="Liberation Serif" w:cs="Liberation Serif"/>
          <w:lang w:eastAsia="fr-FR"/>
        </w:rPr>
      </w:pPr>
    </w:p>
    <w:p w:rsidR="00375ACF" w:rsidRPr="00623590" w:rsidRDefault="00375ACF" w:rsidP="00B62EEE">
      <w:pPr>
        <w:rPr>
          <w:rFonts w:ascii="Liberation Serif" w:hAnsi="Liberation Serif" w:cs="Liberation Serif"/>
          <w:lang w:eastAsia="fr-FR"/>
        </w:rPr>
      </w:pPr>
    </w:p>
    <w:p w:rsidR="00375ACF" w:rsidRPr="00623590" w:rsidRDefault="00375ACF" w:rsidP="00B62EEE">
      <w:pPr>
        <w:rPr>
          <w:rFonts w:ascii="Liberation Serif" w:hAnsi="Liberation Serif" w:cs="Liberation Serif"/>
          <w:lang w:eastAsia="fr-FR"/>
        </w:rPr>
      </w:pPr>
    </w:p>
    <w:p w:rsidR="00786DAA" w:rsidRPr="00623590" w:rsidRDefault="00786DAA" w:rsidP="00786DAA">
      <w:pPr>
        <w:pStyle w:val="Heading1"/>
        <w:numPr>
          <w:ilvl w:val="0"/>
          <w:numId w:val="0"/>
        </w:numPr>
        <w:pBdr>
          <w:bottom w:val="single" w:sz="4" w:space="1" w:color="auto"/>
        </w:pBdr>
        <w:spacing w:line="276" w:lineRule="auto"/>
        <w:jc w:val="left"/>
        <w:rPr>
          <w:rFonts w:ascii="Liberation Serif" w:hAnsi="Liberation Serif" w:cs="Liberation Serif"/>
          <w:color w:val="17365D" w:themeColor="text2" w:themeShade="BF"/>
          <w:sz w:val="36"/>
          <w:szCs w:val="40"/>
        </w:rPr>
      </w:pPr>
      <w:bookmarkStart w:id="29" w:name="_Toc130155467"/>
      <w:r w:rsidRPr="00623590">
        <w:rPr>
          <w:rFonts w:ascii="Liberation Serif" w:hAnsi="Liberation Serif" w:cs="Liberation Serif"/>
          <w:color w:val="17365D" w:themeColor="text2" w:themeShade="BF"/>
          <w:sz w:val="36"/>
          <w:szCs w:val="40"/>
        </w:rPr>
        <w:lastRenderedPageBreak/>
        <w:t>SHTOJCA</w:t>
      </w:r>
      <w:bookmarkEnd w:id="29"/>
    </w:p>
    <w:p w:rsidR="00786DAA" w:rsidRDefault="00786DAA" w:rsidP="00786DAA">
      <w:pPr>
        <w:spacing w:line="276" w:lineRule="auto"/>
        <w:jc w:val="center"/>
        <w:rPr>
          <w:rFonts w:ascii="Liberation Serif" w:hAnsi="Liberation Serif" w:cs="Liberation Serif"/>
          <w:b/>
          <w:bCs/>
          <w:color w:val="002060"/>
          <w:sz w:val="28"/>
          <w:szCs w:val="28"/>
        </w:rPr>
      </w:pPr>
      <w:r w:rsidRPr="00623590">
        <w:rPr>
          <w:rFonts w:ascii="Liberation Serif" w:hAnsi="Liberation Serif" w:cs="Liberation Serif"/>
          <w:b/>
          <w:bCs/>
          <w:color w:val="002060"/>
          <w:sz w:val="28"/>
          <w:szCs w:val="28"/>
        </w:rPr>
        <w:t>ORGANOGRAMI I AKRK-së</w:t>
      </w:r>
    </w:p>
    <w:p w:rsidR="00A16CA1" w:rsidRDefault="00A16CA1" w:rsidP="00786DAA">
      <w:pPr>
        <w:spacing w:line="276" w:lineRule="auto"/>
        <w:jc w:val="center"/>
        <w:rPr>
          <w:rFonts w:ascii="Liberation Serif" w:hAnsi="Liberation Serif" w:cs="Liberation Serif"/>
          <w:b/>
          <w:bCs/>
          <w:color w:val="002060"/>
          <w:sz w:val="28"/>
          <w:szCs w:val="28"/>
        </w:rPr>
      </w:pPr>
    </w:p>
    <w:p w:rsidR="00A16CA1" w:rsidRPr="00623590" w:rsidRDefault="00A16CA1" w:rsidP="00786DAA">
      <w:pPr>
        <w:spacing w:line="276" w:lineRule="auto"/>
        <w:jc w:val="center"/>
        <w:rPr>
          <w:rFonts w:ascii="Liberation Serif" w:hAnsi="Liberation Serif" w:cs="Liberation Serif"/>
          <w:b/>
          <w:bCs/>
          <w:color w:val="002060"/>
          <w:sz w:val="28"/>
          <w:szCs w:val="28"/>
        </w:rPr>
      </w:pPr>
    </w:p>
    <w:p w:rsidR="00786DAA" w:rsidRPr="00623590" w:rsidRDefault="00786DAA" w:rsidP="00786DAA">
      <w:pPr>
        <w:rPr>
          <w:rFonts w:ascii="Liberation Serif" w:hAnsi="Liberation Serif" w:cs="Liberation Serif"/>
        </w:rPr>
      </w:pPr>
      <w:r w:rsidRPr="00623590">
        <w:rPr>
          <w:rFonts w:ascii="Liberation Serif" w:hAnsi="Liberation Serif" w:cs="Liberation Serif"/>
          <w:noProof/>
          <w:shd w:val="clear" w:color="auto" w:fill="C2D69B" w:themeFill="accent3" w:themeFillTint="99"/>
          <w:lang w:val="en-US"/>
        </w:rPr>
        <w:drawing>
          <wp:inline distT="0" distB="0" distL="0" distR="0" wp14:anchorId="3A1760B1" wp14:editId="2DE535A7">
            <wp:extent cx="5823858" cy="3902438"/>
            <wp:effectExtent l="95250" t="0" r="100965"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786DAA" w:rsidRPr="00623590" w:rsidRDefault="00786DAA" w:rsidP="00786DAA">
      <w:pPr>
        <w:rPr>
          <w:rFonts w:ascii="Liberation Serif" w:hAnsi="Liberation Serif" w:cs="Liberation Serif"/>
        </w:rPr>
      </w:pPr>
    </w:p>
    <w:bookmarkEnd w:id="24"/>
    <w:p w:rsidR="00FE4F88" w:rsidRPr="00623590" w:rsidRDefault="00FE4F88" w:rsidP="00EA4176">
      <w:pPr>
        <w:shd w:val="clear" w:color="auto" w:fill="FFFFFF"/>
        <w:spacing w:before="240" w:after="240" w:line="276" w:lineRule="auto"/>
        <w:jc w:val="both"/>
        <w:rPr>
          <w:rFonts w:ascii="Liberation Serif" w:hAnsi="Liberation Serif"/>
          <w:highlight w:val="yellow"/>
        </w:rPr>
      </w:pPr>
    </w:p>
    <w:p w:rsidR="00FE4F88" w:rsidRPr="00623590" w:rsidRDefault="00FE4F88" w:rsidP="00EA4176">
      <w:pPr>
        <w:shd w:val="clear" w:color="auto" w:fill="FFFFFF"/>
        <w:spacing w:before="240" w:after="240" w:line="276" w:lineRule="auto"/>
        <w:jc w:val="both"/>
        <w:rPr>
          <w:rFonts w:ascii="Liberation Serif" w:hAnsi="Liberation Serif"/>
          <w:highlight w:val="yellow"/>
        </w:rPr>
      </w:pPr>
    </w:p>
    <w:p w:rsidR="009A1354" w:rsidRPr="00623590" w:rsidRDefault="009A1354" w:rsidP="00C91AC8">
      <w:pPr>
        <w:spacing w:line="276" w:lineRule="auto"/>
        <w:rPr>
          <w:rFonts w:ascii="Liberation Serif" w:hAnsi="Liberation Serif"/>
          <w:lang w:eastAsia="fr-FR"/>
        </w:rPr>
      </w:pPr>
    </w:p>
    <w:sectPr w:rsidR="009A1354" w:rsidRPr="00623590" w:rsidSect="00A71C93">
      <w:headerReference w:type="default" r:id="rId32"/>
      <w:footerReference w:type="default" r:id="rId33"/>
      <w:headerReference w:type="first" r:id="rId34"/>
      <w:pgSz w:w="12240" w:h="15840"/>
      <w:pgMar w:top="1702" w:right="1440" w:bottom="156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985" w:rsidRDefault="00596985" w:rsidP="00A161EF">
      <w:r>
        <w:separator/>
      </w:r>
    </w:p>
  </w:endnote>
  <w:endnote w:type="continuationSeparator" w:id="0">
    <w:p w:rsidR="00596985" w:rsidRDefault="00596985" w:rsidP="00A1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6D" w:rsidRDefault="00133D6D">
    <w:pPr>
      <w:pStyle w:val="Footer"/>
      <w:jc w:val="right"/>
    </w:pPr>
    <w:r>
      <w:rPr>
        <w:rFonts w:ascii="Trebuchet MS" w:eastAsiaTheme="majorEastAsia" w:hAnsi="Trebuchet MS" w:cstheme="majorBidi"/>
        <w:caps/>
        <w:noProof/>
        <w:color w:val="808080" w:themeColor="background1" w:themeShade="80"/>
        <w:sz w:val="20"/>
        <w:szCs w:val="20"/>
        <w:lang w:val="en-US"/>
      </w:rPr>
      <mc:AlternateContent>
        <mc:Choice Requires="wpg">
          <w:drawing>
            <wp:anchor distT="0" distB="0" distL="114300" distR="114300" simplePos="0" relativeHeight="251659264" behindDoc="0" locked="0" layoutInCell="1" allowOverlap="1" wp14:anchorId="7747C968" wp14:editId="18068ED9">
              <wp:simplePos x="0" y="0"/>
              <wp:positionH relativeFrom="page">
                <wp:posOffset>5781675</wp:posOffset>
              </wp:positionH>
              <wp:positionV relativeFrom="bottomMargin">
                <wp:posOffset>-419100</wp:posOffset>
              </wp:positionV>
              <wp:extent cx="2052955" cy="1157605"/>
              <wp:effectExtent l="0" t="0" r="0" b="4445"/>
              <wp:wrapNone/>
              <wp:docPr id="5"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052955" cy="1157605"/>
                        <a:chOff x="0" y="0"/>
                        <a:chExt cx="17007" cy="10241"/>
                      </a:xfrm>
                    </wpg:grpSpPr>
                    <wpg:grpSp>
                      <wpg:cNvPr id="6" name="Group 159"/>
                      <wpg:cNvGrpSpPr>
                        <a:grpSpLocks/>
                      </wpg:cNvGrpSpPr>
                      <wpg:grpSpPr bwMode="auto">
                        <a:xfrm>
                          <a:off x="0" y="0"/>
                          <a:ext cx="17007" cy="10241"/>
                          <a:chOff x="0" y="0"/>
                          <a:chExt cx="17007" cy="10241"/>
                        </a:xfrm>
                      </wpg:grpSpPr>
                      <wps:wsp>
                        <wps:cNvPr id="8" name="Rectangle 160"/>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1" name="Rectangle 1"/>
                        <wps:cNvSpPr>
                          <a:spLocks/>
                        </wps:cNvSpPr>
                        <wps:spPr bwMode="auto">
                          <a:xfrm>
                            <a:off x="2286" y="0"/>
                            <a:ext cx="14630" cy="10149"/>
                          </a:xfrm>
                          <a:custGeom>
                            <a:avLst/>
                            <a:gdLst>
                              <a:gd name="T0" fmla="*/ 0 w 1462822"/>
                              <a:gd name="T1" fmla="*/ 0 h 1014481"/>
                              <a:gd name="T2" fmla="*/ 146 w 1462822"/>
                              <a:gd name="T3" fmla="*/ 0 h 1014481"/>
                              <a:gd name="T4" fmla="*/ 91 w 1462822"/>
                              <a:gd name="T5" fmla="*/ 38 h 1014481"/>
                              <a:gd name="T6" fmla="*/ 0 w 1462822"/>
                              <a:gd name="T7" fmla="*/ 102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2" name="Rectangle 162"/>
                        <wps:cNvSpPr>
                          <a:spLocks noChangeArrowheads="1"/>
                        </wps:cNvSpPr>
                        <wps:spPr bwMode="auto">
                          <a:xfrm>
                            <a:off x="2286" y="0"/>
                            <a:ext cx="14721" cy="10241"/>
                          </a:xfrm>
                          <a:prstGeom prst="rect">
                            <a:avLst/>
                          </a:prstGeom>
                          <a:blipFill dpi="0" rotWithShape="1">
                            <a:blip r:embed="rId1"/>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grpSp>
                    <wps:wsp>
                      <wps:cNvPr id="13" name="Text Box 163"/>
                      <wps:cNvSpPr txBox="1">
                        <a:spLocks noChangeArrowheads="1"/>
                      </wps:cNvSpPr>
                      <wps:spPr bwMode="auto">
                        <a:xfrm flipH="1">
                          <a:off x="2370" y="189"/>
                          <a:ext cx="4428" cy="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33D6D" w:rsidRDefault="00133D6D">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14BCC">
                              <w:rPr>
                                <w:noProof/>
                                <w:color w:val="FFFFFF" w:themeColor="background1"/>
                              </w:rPr>
                              <w:t>20</w:t>
                            </w:r>
                            <w:r>
                              <w:rPr>
                                <w:noProof/>
                                <w:color w:val="FFFFFF" w:themeColor="background1"/>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47C968" id="Group 158" o:spid="_x0000_s1026" style="position:absolute;left:0;text-align:left;margin-left:455.25pt;margin-top:-33pt;width:161.65pt;height:91.15pt;rotation:180;z-index:251659264;mso-position-horizontal-relative:page;mso-position-vertical-relative:bottom-margin-area;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" path="m,l1462822,,910372,376306,,1014481,,xe" fillcolor="#4f81bd [3204]" stroked="f" strokeweight="2pt">
                  <v:path arrowok="t" o:connecttype="custom" o:connectlocs="0,0;1,0;1,0;0,1;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" filled="f" stroked="f" strokeweight=".5pt">
                <v:textbox inset=",7.2pt,,7.2pt">
                  <w:txbxContent>
                    <w:p w:rsidR="00133D6D" w:rsidRDefault="00133D6D">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14BCC">
                        <w:rPr>
                          <w:noProof/>
                          <w:color w:val="FFFFFF" w:themeColor="background1"/>
                        </w:rPr>
                        <w:t>20</w:t>
                      </w:r>
                      <w:r>
                        <w:rPr>
                          <w:noProof/>
                          <w:color w:val="FFFFFF" w:themeColor="background1"/>
                        </w:rPr>
                        <w:fldChar w:fldCharType="end"/>
                      </w:r>
                    </w:p>
                  </w:txbxContent>
                </v:textbox>
              </v:shape>
              <w10:wrap anchorx="page" anchory="margin"/>
            </v:group>
          </w:pict>
        </mc:Fallback>
      </mc:AlternateContent>
    </w:r>
  </w:p>
  <w:p w:rsidR="00133D6D" w:rsidRDefault="00133D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985" w:rsidRDefault="00596985" w:rsidP="00A161EF">
      <w:r>
        <w:separator/>
      </w:r>
    </w:p>
  </w:footnote>
  <w:footnote w:type="continuationSeparator" w:id="0">
    <w:p w:rsidR="00596985" w:rsidRDefault="00596985" w:rsidP="00A161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6D" w:rsidRDefault="00133D6D">
    <w:pPr>
      <w:pStyle w:val="Header"/>
    </w:pPr>
    <w:r>
      <w:rPr>
        <w:noProof/>
        <w:lang w:val="en-US"/>
      </w:rPr>
      <mc:AlternateContent>
        <mc:Choice Requires="wpc">
          <w:drawing>
            <wp:anchor distT="0" distB="0" distL="114300" distR="114300" simplePos="0" relativeHeight="251663360" behindDoc="0" locked="0" layoutInCell="1" allowOverlap="1" wp14:anchorId="05770A86" wp14:editId="42DB6F40">
              <wp:simplePos x="0" y="0"/>
              <wp:positionH relativeFrom="margin">
                <wp:posOffset>-3911282</wp:posOffset>
              </wp:positionH>
              <wp:positionV relativeFrom="paragraph">
                <wp:posOffset>-343535</wp:posOffset>
              </wp:positionV>
              <wp:extent cx="10174701" cy="963295"/>
              <wp:effectExtent l="0" t="0" r="0" b="0"/>
              <wp:wrapNone/>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116995B" id="Canvas 41" o:spid="_x0000_s1026" editas="canvas" style="position:absolute;margin-left:-307.95pt;margin-top:-27.05pt;width:801.15pt;height:75.85pt;z-index:251663360;mso-position-horizontal-relative:margin" coordsize="101746,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1746;height:9632;visibility:visible;mso-wrap-style:square">
                <v:fill o:detectmouseclick="t"/>
                <v:path o:connecttype="none"/>
              </v:shape>
              <w10:wrap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6D" w:rsidRDefault="00133D6D" w:rsidP="006D5A08">
    <w:pPr>
      <w:pStyle w:val="Header"/>
    </w:pPr>
  </w:p>
  <w:p w:rsidR="00133D6D" w:rsidRDefault="00133D6D" w:rsidP="006D5A08">
    <w:pPr>
      <w:pStyle w:val="Header"/>
    </w:pPr>
  </w:p>
  <w:p w:rsidR="00133D6D" w:rsidRDefault="00133D6D" w:rsidP="006D5A08">
    <w:pPr>
      <w:pStyle w:val="Header"/>
    </w:pPr>
    <w:r>
      <w:rPr>
        <w:noProof/>
        <w:lang w:val="en-US"/>
      </w:rPr>
      <w:drawing>
        <wp:anchor distT="0" distB="0" distL="114300" distR="114300" simplePos="0" relativeHeight="251661312" behindDoc="0" locked="0" layoutInCell="1" allowOverlap="1" wp14:anchorId="4EA2DC3E" wp14:editId="58E82651">
          <wp:simplePos x="0" y="0"/>
          <wp:positionH relativeFrom="margin">
            <wp:posOffset>0</wp:posOffset>
          </wp:positionH>
          <wp:positionV relativeFrom="paragraph">
            <wp:posOffset>175260</wp:posOffset>
          </wp:positionV>
          <wp:extent cx="6126480" cy="960120"/>
          <wp:effectExtent l="0" t="0" r="762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ogo_agjencioni_final.wmf"/>
                  <pic:cNvPicPr/>
                </pic:nvPicPr>
                <pic:blipFill>
                  <a:blip r:embed="rId1">
                    <a:extLst>
                      <a:ext uri="{28A0092B-C50C-407E-A947-70E740481C1C}">
                        <a14:useLocalDpi xmlns:a14="http://schemas.microsoft.com/office/drawing/2010/main" val="0"/>
                      </a:ext>
                    </a:extLst>
                  </a:blip>
                  <a:stretch>
                    <a:fillRect/>
                  </a:stretch>
                </pic:blipFill>
                <pic:spPr>
                  <a:xfrm>
                    <a:off x="0" y="0"/>
                    <a:ext cx="6126480" cy="960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8841"/>
      </v:shape>
    </w:pict>
  </w:numPicBullet>
  <w:abstractNum w:abstractNumId="0" w15:restartNumberingAfterBreak="0">
    <w:nsid w:val="08B3751A"/>
    <w:multiLevelType w:val="hybridMultilevel"/>
    <w:tmpl w:val="03542112"/>
    <w:lvl w:ilvl="0" w:tplc="376239F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73C27"/>
    <w:multiLevelType w:val="multilevel"/>
    <w:tmpl w:val="A43AC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82BCB"/>
    <w:multiLevelType w:val="multilevel"/>
    <w:tmpl w:val="A10A7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84DDC"/>
    <w:multiLevelType w:val="hybridMultilevel"/>
    <w:tmpl w:val="9880D3EE"/>
    <w:lvl w:ilvl="0" w:tplc="A7760344">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34306"/>
    <w:multiLevelType w:val="multilevel"/>
    <w:tmpl w:val="9692C8BA"/>
    <w:lvl w:ilvl="0">
      <w:start w:val="1"/>
      <w:numFmt w:val="decimal"/>
      <w:pStyle w:val="Heading1"/>
      <w:lvlText w:val="%1."/>
      <w:lvlJc w:val="left"/>
      <w:pPr>
        <w:tabs>
          <w:tab w:val="num" w:pos="480"/>
        </w:tabs>
        <w:ind w:left="480" w:hanging="480"/>
      </w:pPr>
      <w:rPr>
        <w:color w:val="auto"/>
        <w:sz w:val="24"/>
        <w:szCs w:val="24"/>
      </w:rPr>
    </w:lvl>
    <w:lvl w:ilvl="1">
      <w:start w:val="1"/>
      <w:numFmt w:val="decimal"/>
      <w:pStyle w:val="Heading2"/>
      <w:lvlText w:val="%1.%2."/>
      <w:lvlJc w:val="left"/>
      <w:pPr>
        <w:tabs>
          <w:tab w:val="num" w:pos="1200"/>
        </w:tabs>
        <w:ind w:left="1200" w:hanging="720"/>
      </w:pPr>
      <w:rPr>
        <w:color w:val="1F497D" w:themeColor="text2"/>
      </w:rPr>
    </w:lvl>
    <w:lvl w:ilvl="2">
      <w:start w:val="1"/>
      <w:numFmt w:val="decimal"/>
      <w:pStyle w:val="Heading3"/>
      <w:lvlText w:val="%1.%2.%3."/>
      <w:lvlJc w:val="left"/>
      <w:pPr>
        <w:tabs>
          <w:tab w:val="num" w:pos="720"/>
        </w:tabs>
        <w:ind w:left="720" w:hanging="720"/>
      </w:pPr>
      <w:rPr>
        <w:b/>
        <w:color w:val="auto"/>
        <w:sz w:val="24"/>
        <w:szCs w:val="24"/>
      </w:r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644"/>
        </w:tabs>
        <w:ind w:left="644" w:hanging="360"/>
      </w:pPr>
    </w:lvl>
    <w:lvl w:ilvl="8">
      <w:start w:val="1"/>
      <w:numFmt w:val="lowerRoman"/>
      <w:lvlText w:val="%9."/>
      <w:lvlJc w:val="left"/>
      <w:pPr>
        <w:tabs>
          <w:tab w:val="num" w:pos="3240"/>
        </w:tabs>
        <w:ind w:left="3240" w:hanging="360"/>
      </w:pPr>
    </w:lvl>
  </w:abstractNum>
  <w:abstractNum w:abstractNumId="5" w15:restartNumberingAfterBreak="0">
    <w:nsid w:val="1FE54F84"/>
    <w:multiLevelType w:val="hybridMultilevel"/>
    <w:tmpl w:val="647C72CE"/>
    <w:lvl w:ilvl="0" w:tplc="E4C0388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1E0394"/>
    <w:multiLevelType w:val="hybridMultilevel"/>
    <w:tmpl w:val="9B94FD4E"/>
    <w:lvl w:ilvl="0" w:tplc="041C000F">
      <w:start w:val="1"/>
      <w:numFmt w:val="decimal"/>
      <w:lvlText w:val="%1."/>
      <w:lvlJc w:val="left"/>
      <w:pPr>
        <w:ind w:left="-630" w:hanging="360"/>
      </w:pPr>
    </w:lvl>
    <w:lvl w:ilvl="1" w:tplc="04090003">
      <w:start w:val="1"/>
      <w:numFmt w:val="bullet"/>
      <w:lvlText w:val="o"/>
      <w:lvlJc w:val="left"/>
      <w:pPr>
        <w:ind w:left="9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start w:val="1"/>
      <w:numFmt w:val="bullet"/>
      <w:lvlText w:val="o"/>
      <w:lvlJc w:val="left"/>
      <w:pPr>
        <w:ind w:left="2250" w:hanging="360"/>
      </w:pPr>
      <w:rPr>
        <w:rFonts w:ascii="Courier New" w:hAnsi="Courier New" w:cs="Courier New" w:hint="default"/>
      </w:rPr>
    </w:lvl>
    <w:lvl w:ilvl="5" w:tplc="04090005">
      <w:start w:val="1"/>
      <w:numFmt w:val="bullet"/>
      <w:lvlText w:val=""/>
      <w:lvlJc w:val="left"/>
      <w:pPr>
        <w:ind w:left="2970" w:hanging="360"/>
      </w:pPr>
      <w:rPr>
        <w:rFonts w:ascii="Wingdings" w:hAnsi="Wingdings" w:hint="default"/>
      </w:rPr>
    </w:lvl>
    <w:lvl w:ilvl="6" w:tplc="04090001">
      <w:start w:val="1"/>
      <w:numFmt w:val="bullet"/>
      <w:lvlText w:val=""/>
      <w:lvlJc w:val="left"/>
      <w:pPr>
        <w:ind w:left="3690" w:hanging="360"/>
      </w:pPr>
      <w:rPr>
        <w:rFonts w:ascii="Symbol" w:hAnsi="Symbol" w:hint="default"/>
      </w:rPr>
    </w:lvl>
    <w:lvl w:ilvl="7" w:tplc="04090003">
      <w:start w:val="1"/>
      <w:numFmt w:val="bullet"/>
      <w:lvlText w:val="o"/>
      <w:lvlJc w:val="left"/>
      <w:pPr>
        <w:ind w:left="4410" w:hanging="360"/>
      </w:pPr>
      <w:rPr>
        <w:rFonts w:ascii="Courier New" w:hAnsi="Courier New" w:cs="Courier New" w:hint="default"/>
      </w:rPr>
    </w:lvl>
    <w:lvl w:ilvl="8" w:tplc="04090005">
      <w:start w:val="1"/>
      <w:numFmt w:val="bullet"/>
      <w:lvlText w:val=""/>
      <w:lvlJc w:val="left"/>
      <w:pPr>
        <w:ind w:left="5130" w:hanging="360"/>
      </w:pPr>
      <w:rPr>
        <w:rFonts w:ascii="Wingdings" w:hAnsi="Wingdings" w:hint="default"/>
      </w:rPr>
    </w:lvl>
  </w:abstractNum>
  <w:abstractNum w:abstractNumId="7" w15:restartNumberingAfterBreak="0">
    <w:nsid w:val="31850568"/>
    <w:multiLevelType w:val="hybridMultilevel"/>
    <w:tmpl w:val="F7F6318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388210F1"/>
    <w:multiLevelType w:val="hybridMultilevel"/>
    <w:tmpl w:val="E45AEB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C615B"/>
    <w:multiLevelType w:val="hybridMultilevel"/>
    <w:tmpl w:val="A1888652"/>
    <w:lvl w:ilvl="0" w:tplc="6AE074E8">
      <w:start w:val="1"/>
      <w:numFmt w:val="decimal"/>
      <w:lvlText w:val="%1."/>
      <w:lvlJc w:val="left"/>
      <w:pPr>
        <w:ind w:left="420" w:hanging="360"/>
      </w:pPr>
      <w:rPr>
        <w:rFonts w:ascii="Times New Roman" w:eastAsia="SimSun" w:hAnsi="Times New Roman" w:cs="Times New Roman"/>
        <w:b/>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0" w15:restartNumberingAfterBreak="0">
    <w:nsid w:val="46376E9F"/>
    <w:multiLevelType w:val="hybridMultilevel"/>
    <w:tmpl w:val="48CC08FC"/>
    <w:lvl w:ilvl="0" w:tplc="2FD08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0554C"/>
    <w:multiLevelType w:val="hybridMultilevel"/>
    <w:tmpl w:val="87A2BF28"/>
    <w:lvl w:ilvl="0" w:tplc="E09AF3F4">
      <w:start w:val="1"/>
      <w:numFmt w:val="decimal"/>
      <w:lvlText w:val="%1."/>
      <w:lvlJc w:val="left"/>
      <w:pPr>
        <w:ind w:left="720" w:hanging="360"/>
      </w:pPr>
      <w:rPr>
        <w:rFonts w:ascii="Calibri" w:hAnsi="Calibri"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08C47CC"/>
    <w:multiLevelType w:val="hybridMultilevel"/>
    <w:tmpl w:val="1EA4EDDC"/>
    <w:lvl w:ilvl="0" w:tplc="04090007">
      <w:start w:val="1"/>
      <w:numFmt w:val="bullet"/>
      <w:lvlText w:val=""/>
      <w:lvlPicBulletId w:val="0"/>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5B161A01"/>
    <w:multiLevelType w:val="hybridMultilevel"/>
    <w:tmpl w:val="79B6B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171A07"/>
    <w:multiLevelType w:val="multilevel"/>
    <w:tmpl w:val="44CA6180"/>
    <w:lvl w:ilvl="0">
      <w:start w:val="1"/>
      <w:numFmt w:val="decimal"/>
      <w:lvlText w:val="%1."/>
      <w:lvlJc w:val="left"/>
      <w:pPr>
        <w:tabs>
          <w:tab w:val="num" w:pos="720"/>
        </w:tabs>
        <w:ind w:left="720" w:hanging="360"/>
      </w:pPr>
    </w:lvl>
    <w:lvl w:ilvl="1">
      <w:start w:val="8"/>
      <w:numFmt w:val="upperRoman"/>
      <w:lvlText w:val="%2."/>
      <w:lvlJc w:val="left"/>
      <w:pPr>
        <w:ind w:left="1800" w:hanging="720"/>
      </w:pPr>
      <w:rPr>
        <w:rFonts w:hint="default"/>
        <w:color w:val="17365D" w:themeColor="text2" w:themeShade="BF"/>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0B2299"/>
    <w:multiLevelType w:val="hybridMultilevel"/>
    <w:tmpl w:val="89920AE6"/>
    <w:lvl w:ilvl="0" w:tplc="7FE622C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5A498C"/>
    <w:multiLevelType w:val="hybridMultilevel"/>
    <w:tmpl w:val="82D6B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891259"/>
    <w:multiLevelType w:val="hybridMultilevel"/>
    <w:tmpl w:val="49BE6F2E"/>
    <w:lvl w:ilvl="0" w:tplc="0427000F">
      <w:start w:val="1"/>
      <w:numFmt w:val="decimal"/>
      <w:lvlText w:val="%1."/>
      <w:lvlJc w:val="left"/>
      <w:pPr>
        <w:ind w:left="9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E427D77"/>
    <w:multiLevelType w:val="hybridMultilevel"/>
    <w:tmpl w:val="1CAC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5"/>
  </w:num>
  <w:num w:numId="4">
    <w:abstractNumId w:val="5"/>
  </w:num>
  <w:num w:numId="5">
    <w:abstractNumId w:val="13"/>
  </w:num>
  <w:num w:numId="6">
    <w:abstractNumId w:val="16"/>
  </w:num>
  <w:num w:numId="7">
    <w:abstractNumId w:val="8"/>
  </w:num>
  <w:num w:numId="8">
    <w:abstractNumId w:val="18"/>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7"/>
  </w:num>
  <w:num w:numId="13">
    <w:abstractNumId w:val="7"/>
  </w:num>
  <w:num w:numId="14">
    <w:abstractNumId w:val="3"/>
  </w:num>
  <w:num w:numId="15">
    <w:abstractNumId w:val="2"/>
  </w:num>
  <w:num w:numId="16">
    <w:abstractNumId w:val="14"/>
  </w:num>
  <w:num w:numId="17">
    <w:abstractNumId w:val="1"/>
  </w:num>
  <w:num w:numId="18">
    <w:abstractNumId w:val="10"/>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BE"/>
    <w:rsid w:val="00001495"/>
    <w:rsid w:val="00002A5B"/>
    <w:rsid w:val="00002CD9"/>
    <w:rsid w:val="0000437B"/>
    <w:rsid w:val="000055A0"/>
    <w:rsid w:val="00005BDE"/>
    <w:rsid w:val="000063EB"/>
    <w:rsid w:val="00010572"/>
    <w:rsid w:val="00011E32"/>
    <w:rsid w:val="000125E9"/>
    <w:rsid w:val="000134BF"/>
    <w:rsid w:val="00014311"/>
    <w:rsid w:val="0001450F"/>
    <w:rsid w:val="0001608E"/>
    <w:rsid w:val="000163B0"/>
    <w:rsid w:val="00016649"/>
    <w:rsid w:val="00017FC4"/>
    <w:rsid w:val="00017FC6"/>
    <w:rsid w:val="000206DA"/>
    <w:rsid w:val="000207EF"/>
    <w:rsid w:val="0002233F"/>
    <w:rsid w:val="00024B29"/>
    <w:rsid w:val="000265F5"/>
    <w:rsid w:val="0002703E"/>
    <w:rsid w:val="000311F0"/>
    <w:rsid w:val="00031805"/>
    <w:rsid w:val="0003232A"/>
    <w:rsid w:val="00032780"/>
    <w:rsid w:val="00032E09"/>
    <w:rsid w:val="00033129"/>
    <w:rsid w:val="00033D0D"/>
    <w:rsid w:val="00034870"/>
    <w:rsid w:val="00034E7E"/>
    <w:rsid w:val="00035B41"/>
    <w:rsid w:val="00037403"/>
    <w:rsid w:val="00041457"/>
    <w:rsid w:val="00041A82"/>
    <w:rsid w:val="00043DD5"/>
    <w:rsid w:val="000449C7"/>
    <w:rsid w:val="00046854"/>
    <w:rsid w:val="00047570"/>
    <w:rsid w:val="00047C4C"/>
    <w:rsid w:val="00050683"/>
    <w:rsid w:val="000516D5"/>
    <w:rsid w:val="0005223D"/>
    <w:rsid w:val="0005446E"/>
    <w:rsid w:val="00054894"/>
    <w:rsid w:val="000556B3"/>
    <w:rsid w:val="00055A45"/>
    <w:rsid w:val="00056046"/>
    <w:rsid w:val="00056D43"/>
    <w:rsid w:val="00057610"/>
    <w:rsid w:val="00057DC1"/>
    <w:rsid w:val="00060248"/>
    <w:rsid w:val="00062A59"/>
    <w:rsid w:val="00063350"/>
    <w:rsid w:val="0006351D"/>
    <w:rsid w:val="0006395B"/>
    <w:rsid w:val="000639FB"/>
    <w:rsid w:val="00064EA4"/>
    <w:rsid w:val="00066AB2"/>
    <w:rsid w:val="00071006"/>
    <w:rsid w:val="00071F1E"/>
    <w:rsid w:val="000731CF"/>
    <w:rsid w:val="00073F32"/>
    <w:rsid w:val="0007608D"/>
    <w:rsid w:val="00076138"/>
    <w:rsid w:val="000765A8"/>
    <w:rsid w:val="0007780A"/>
    <w:rsid w:val="00077F0A"/>
    <w:rsid w:val="00082647"/>
    <w:rsid w:val="00083AC6"/>
    <w:rsid w:val="000840BE"/>
    <w:rsid w:val="00087964"/>
    <w:rsid w:val="00090A3A"/>
    <w:rsid w:val="000910B5"/>
    <w:rsid w:val="000929A8"/>
    <w:rsid w:val="0009326C"/>
    <w:rsid w:val="00093814"/>
    <w:rsid w:val="00096CD4"/>
    <w:rsid w:val="000A0235"/>
    <w:rsid w:val="000A0421"/>
    <w:rsid w:val="000A2177"/>
    <w:rsid w:val="000A318B"/>
    <w:rsid w:val="000A66C2"/>
    <w:rsid w:val="000A747F"/>
    <w:rsid w:val="000B04B5"/>
    <w:rsid w:val="000B13CB"/>
    <w:rsid w:val="000B1EE3"/>
    <w:rsid w:val="000B2759"/>
    <w:rsid w:val="000B275E"/>
    <w:rsid w:val="000B2FC0"/>
    <w:rsid w:val="000B425C"/>
    <w:rsid w:val="000C2A50"/>
    <w:rsid w:val="000C7740"/>
    <w:rsid w:val="000C7DC2"/>
    <w:rsid w:val="000C7EF0"/>
    <w:rsid w:val="000D209B"/>
    <w:rsid w:val="000D2409"/>
    <w:rsid w:val="000D2835"/>
    <w:rsid w:val="000D2DAC"/>
    <w:rsid w:val="000D30CD"/>
    <w:rsid w:val="000D329F"/>
    <w:rsid w:val="000D3FB3"/>
    <w:rsid w:val="000D4018"/>
    <w:rsid w:val="000D4268"/>
    <w:rsid w:val="000D4858"/>
    <w:rsid w:val="000D4C2F"/>
    <w:rsid w:val="000D5111"/>
    <w:rsid w:val="000D52C3"/>
    <w:rsid w:val="000D5926"/>
    <w:rsid w:val="000D60E8"/>
    <w:rsid w:val="000D7F5E"/>
    <w:rsid w:val="000E1788"/>
    <w:rsid w:val="000E33F3"/>
    <w:rsid w:val="000E3482"/>
    <w:rsid w:val="000E4D3A"/>
    <w:rsid w:val="000E513A"/>
    <w:rsid w:val="000E7CE0"/>
    <w:rsid w:val="000E7E1C"/>
    <w:rsid w:val="000F006C"/>
    <w:rsid w:val="000F061A"/>
    <w:rsid w:val="000F2FD1"/>
    <w:rsid w:val="000F44D1"/>
    <w:rsid w:val="001010EA"/>
    <w:rsid w:val="001018E3"/>
    <w:rsid w:val="001020E4"/>
    <w:rsid w:val="00104A9D"/>
    <w:rsid w:val="001055F9"/>
    <w:rsid w:val="00105CF3"/>
    <w:rsid w:val="0010621B"/>
    <w:rsid w:val="0011044C"/>
    <w:rsid w:val="001104AA"/>
    <w:rsid w:val="00112051"/>
    <w:rsid w:val="001123DB"/>
    <w:rsid w:val="00112752"/>
    <w:rsid w:val="001145CA"/>
    <w:rsid w:val="00117289"/>
    <w:rsid w:val="001177CD"/>
    <w:rsid w:val="001203E3"/>
    <w:rsid w:val="0012063B"/>
    <w:rsid w:val="001226AB"/>
    <w:rsid w:val="00122A38"/>
    <w:rsid w:val="00122EF6"/>
    <w:rsid w:val="00123A6C"/>
    <w:rsid w:val="00124207"/>
    <w:rsid w:val="001247C0"/>
    <w:rsid w:val="00124890"/>
    <w:rsid w:val="0012542F"/>
    <w:rsid w:val="0012768D"/>
    <w:rsid w:val="00130F30"/>
    <w:rsid w:val="00131F8E"/>
    <w:rsid w:val="001327E0"/>
    <w:rsid w:val="00133D6D"/>
    <w:rsid w:val="00136301"/>
    <w:rsid w:val="00136B42"/>
    <w:rsid w:val="001376D6"/>
    <w:rsid w:val="001414A4"/>
    <w:rsid w:val="00142062"/>
    <w:rsid w:val="00144A1C"/>
    <w:rsid w:val="00145113"/>
    <w:rsid w:val="00146EB4"/>
    <w:rsid w:val="00150131"/>
    <w:rsid w:val="001506F5"/>
    <w:rsid w:val="00150AA6"/>
    <w:rsid w:val="00151A51"/>
    <w:rsid w:val="00151E66"/>
    <w:rsid w:val="001525CF"/>
    <w:rsid w:val="00153D9A"/>
    <w:rsid w:val="0015564F"/>
    <w:rsid w:val="001558C8"/>
    <w:rsid w:val="00156943"/>
    <w:rsid w:val="00160A56"/>
    <w:rsid w:val="00162114"/>
    <w:rsid w:val="001646EB"/>
    <w:rsid w:val="001647EE"/>
    <w:rsid w:val="0016488C"/>
    <w:rsid w:val="00165965"/>
    <w:rsid w:val="00165DBF"/>
    <w:rsid w:val="00167E55"/>
    <w:rsid w:val="00170394"/>
    <w:rsid w:val="001707A1"/>
    <w:rsid w:val="00170E21"/>
    <w:rsid w:val="001729D1"/>
    <w:rsid w:val="0017356C"/>
    <w:rsid w:val="00175DB4"/>
    <w:rsid w:val="00175EF2"/>
    <w:rsid w:val="00181EBA"/>
    <w:rsid w:val="00182989"/>
    <w:rsid w:val="001846D7"/>
    <w:rsid w:val="00187755"/>
    <w:rsid w:val="00190A61"/>
    <w:rsid w:val="00192734"/>
    <w:rsid w:val="001927D5"/>
    <w:rsid w:val="00197CE1"/>
    <w:rsid w:val="00197D9D"/>
    <w:rsid w:val="001A0C70"/>
    <w:rsid w:val="001A0EEC"/>
    <w:rsid w:val="001A154C"/>
    <w:rsid w:val="001A27E1"/>
    <w:rsid w:val="001A2B5A"/>
    <w:rsid w:val="001A3CA2"/>
    <w:rsid w:val="001A516A"/>
    <w:rsid w:val="001A544D"/>
    <w:rsid w:val="001A58F9"/>
    <w:rsid w:val="001A5B1D"/>
    <w:rsid w:val="001A615C"/>
    <w:rsid w:val="001A7595"/>
    <w:rsid w:val="001A7647"/>
    <w:rsid w:val="001B00FB"/>
    <w:rsid w:val="001B0304"/>
    <w:rsid w:val="001B0A4C"/>
    <w:rsid w:val="001B16DE"/>
    <w:rsid w:val="001B4027"/>
    <w:rsid w:val="001B43FD"/>
    <w:rsid w:val="001B56EE"/>
    <w:rsid w:val="001B7FF8"/>
    <w:rsid w:val="001C1D33"/>
    <w:rsid w:val="001C430E"/>
    <w:rsid w:val="001D0D4D"/>
    <w:rsid w:val="001D4F89"/>
    <w:rsid w:val="001D56C8"/>
    <w:rsid w:val="001D6C45"/>
    <w:rsid w:val="001D76C3"/>
    <w:rsid w:val="001E2BAC"/>
    <w:rsid w:val="001E2E8D"/>
    <w:rsid w:val="001E3FD7"/>
    <w:rsid w:val="001E5A33"/>
    <w:rsid w:val="001E5A91"/>
    <w:rsid w:val="001E668C"/>
    <w:rsid w:val="001E7E17"/>
    <w:rsid w:val="001F1A4B"/>
    <w:rsid w:val="001F1A55"/>
    <w:rsid w:val="001F1C8C"/>
    <w:rsid w:val="001F4180"/>
    <w:rsid w:val="0020319A"/>
    <w:rsid w:val="0020615D"/>
    <w:rsid w:val="0020657E"/>
    <w:rsid w:val="00211E42"/>
    <w:rsid w:val="00212CDD"/>
    <w:rsid w:val="0021403F"/>
    <w:rsid w:val="00214BF7"/>
    <w:rsid w:val="002166CB"/>
    <w:rsid w:val="00220722"/>
    <w:rsid w:val="0022210F"/>
    <w:rsid w:val="00223BFE"/>
    <w:rsid w:val="00223C8E"/>
    <w:rsid w:val="00226528"/>
    <w:rsid w:val="00231721"/>
    <w:rsid w:val="00231D96"/>
    <w:rsid w:val="00231E90"/>
    <w:rsid w:val="00232F7A"/>
    <w:rsid w:val="00233BD7"/>
    <w:rsid w:val="002350A8"/>
    <w:rsid w:val="002371F4"/>
    <w:rsid w:val="00241603"/>
    <w:rsid w:val="0024186F"/>
    <w:rsid w:val="0024268E"/>
    <w:rsid w:val="00242FFB"/>
    <w:rsid w:val="002438A9"/>
    <w:rsid w:val="002446D0"/>
    <w:rsid w:val="00247733"/>
    <w:rsid w:val="00247D71"/>
    <w:rsid w:val="00250FEB"/>
    <w:rsid w:val="00253364"/>
    <w:rsid w:val="0025422A"/>
    <w:rsid w:val="00254384"/>
    <w:rsid w:val="00255917"/>
    <w:rsid w:val="00256249"/>
    <w:rsid w:val="00256721"/>
    <w:rsid w:val="0025673C"/>
    <w:rsid w:val="00256AEC"/>
    <w:rsid w:val="0025735B"/>
    <w:rsid w:val="00257449"/>
    <w:rsid w:val="0026034A"/>
    <w:rsid w:val="00260B85"/>
    <w:rsid w:val="00261543"/>
    <w:rsid w:val="00261653"/>
    <w:rsid w:val="002645E6"/>
    <w:rsid w:val="002657DF"/>
    <w:rsid w:val="00265E78"/>
    <w:rsid w:val="00266CCA"/>
    <w:rsid w:val="002677EF"/>
    <w:rsid w:val="00270771"/>
    <w:rsid w:val="002709FB"/>
    <w:rsid w:val="0027160A"/>
    <w:rsid w:val="00271D0E"/>
    <w:rsid w:val="002720CA"/>
    <w:rsid w:val="002738D1"/>
    <w:rsid w:val="002746DD"/>
    <w:rsid w:val="002752DC"/>
    <w:rsid w:val="00276E28"/>
    <w:rsid w:val="0027730E"/>
    <w:rsid w:val="00280560"/>
    <w:rsid w:val="002807BC"/>
    <w:rsid w:val="00280E17"/>
    <w:rsid w:val="0028164F"/>
    <w:rsid w:val="00283181"/>
    <w:rsid w:val="0028336B"/>
    <w:rsid w:val="00284AF5"/>
    <w:rsid w:val="00285334"/>
    <w:rsid w:val="00285743"/>
    <w:rsid w:val="002874BD"/>
    <w:rsid w:val="00292CF5"/>
    <w:rsid w:val="00293449"/>
    <w:rsid w:val="00293AB5"/>
    <w:rsid w:val="0029434A"/>
    <w:rsid w:val="002958D5"/>
    <w:rsid w:val="00296B4D"/>
    <w:rsid w:val="002972AA"/>
    <w:rsid w:val="0029758E"/>
    <w:rsid w:val="002A0314"/>
    <w:rsid w:val="002A064B"/>
    <w:rsid w:val="002A13C4"/>
    <w:rsid w:val="002A1E75"/>
    <w:rsid w:val="002A3786"/>
    <w:rsid w:val="002A4C4B"/>
    <w:rsid w:val="002B3303"/>
    <w:rsid w:val="002B6710"/>
    <w:rsid w:val="002B773C"/>
    <w:rsid w:val="002C05ED"/>
    <w:rsid w:val="002C098E"/>
    <w:rsid w:val="002C240F"/>
    <w:rsid w:val="002C2B6F"/>
    <w:rsid w:val="002C47A2"/>
    <w:rsid w:val="002C577C"/>
    <w:rsid w:val="002C7527"/>
    <w:rsid w:val="002C7FF7"/>
    <w:rsid w:val="002D04E1"/>
    <w:rsid w:val="002D0929"/>
    <w:rsid w:val="002D132A"/>
    <w:rsid w:val="002D1F82"/>
    <w:rsid w:val="002D4772"/>
    <w:rsid w:val="002D57D3"/>
    <w:rsid w:val="002D5D62"/>
    <w:rsid w:val="002E1238"/>
    <w:rsid w:val="002E18DC"/>
    <w:rsid w:val="002E1E75"/>
    <w:rsid w:val="002E2134"/>
    <w:rsid w:val="002E2136"/>
    <w:rsid w:val="002E4DDC"/>
    <w:rsid w:val="002E707E"/>
    <w:rsid w:val="002E7219"/>
    <w:rsid w:val="002F0D90"/>
    <w:rsid w:val="002F1759"/>
    <w:rsid w:val="002F229C"/>
    <w:rsid w:val="002F2AE3"/>
    <w:rsid w:val="002F3525"/>
    <w:rsid w:val="002F54BE"/>
    <w:rsid w:val="002F5E0B"/>
    <w:rsid w:val="002F71E8"/>
    <w:rsid w:val="002F791C"/>
    <w:rsid w:val="00300E95"/>
    <w:rsid w:val="00300F84"/>
    <w:rsid w:val="00304911"/>
    <w:rsid w:val="00305213"/>
    <w:rsid w:val="003053B4"/>
    <w:rsid w:val="00305DA7"/>
    <w:rsid w:val="0030647E"/>
    <w:rsid w:val="00307DA2"/>
    <w:rsid w:val="00310061"/>
    <w:rsid w:val="003113E3"/>
    <w:rsid w:val="0031411A"/>
    <w:rsid w:val="003145BF"/>
    <w:rsid w:val="00317F06"/>
    <w:rsid w:val="00320193"/>
    <w:rsid w:val="00321C36"/>
    <w:rsid w:val="003232E6"/>
    <w:rsid w:val="003237D3"/>
    <w:rsid w:val="003241E4"/>
    <w:rsid w:val="00330A54"/>
    <w:rsid w:val="0033121F"/>
    <w:rsid w:val="00332B3A"/>
    <w:rsid w:val="003332A3"/>
    <w:rsid w:val="00334AD5"/>
    <w:rsid w:val="00334EB8"/>
    <w:rsid w:val="00335AE0"/>
    <w:rsid w:val="00336D93"/>
    <w:rsid w:val="0033719B"/>
    <w:rsid w:val="00337A8B"/>
    <w:rsid w:val="00340475"/>
    <w:rsid w:val="00342D38"/>
    <w:rsid w:val="00342D3F"/>
    <w:rsid w:val="00345F43"/>
    <w:rsid w:val="00347E41"/>
    <w:rsid w:val="00351DA6"/>
    <w:rsid w:val="00351E0F"/>
    <w:rsid w:val="003528CF"/>
    <w:rsid w:val="00352A11"/>
    <w:rsid w:val="003530D2"/>
    <w:rsid w:val="003539EE"/>
    <w:rsid w:val="0035448C"/>
    <w:rsid w:val="00355EE5"/>
    <w:rsid w:val="00357825"/>
    <w:rsid w:val="00360CE1"/>
    <w:rsid w:val="00360FFC"/>
    <w:rsid w:val="0036250B"/>
    <w:rsid w:val="0036392F"/>
    <w:rsid w:val="003646A5"/>
    <w:rsid w:val="003646F1"/>
    <w:rsid w:val="003656BE"/>
    <w:rsid w:val="003657A4"/>
    <w:rsid w:val="003704C0"/>
    <w:rsid w:val="003711A7"/>
    <w:rsid w:val="00371B3E"/>
    <w:rsid w:val="00372495"/>
    <w:rsid w:val="003729B0"/>
    <w:rsid w:val="003737EB"/>
    <w:rsid w:val="0037527B"/>
    <w:rsid w:val="00375686"/>
    <w:rsid w:val="00375ACF"/>
    <w:rsid w:val="00377A3D"/>
    <w:rsid w:val="00381936"/>
    <w:rsid w:val="00382358"/>
    <w:rsid w:val="00385AFD"/>
    <w:rsid w:val="003900AB"/>
    <w:rsid w:val="00392146"/>
    <w:rsid w:val="003922AD"/>
    <w:rsid w:val="003966D9"/>
    <w:rsid w:val="00396A24"/>
    <w:rsid w:val="003A18EA"/>
    <w:rsid w:val="003A21BF"/>
    <w:rsid w:val="003A2699"/>
    <w:rsid w:val="003A48E5"/>
    <w:rsid w:val="003A56FB"/>
    <w:rsid w:val="003A57DD"/>
    <w:rsid w:val="003A5EBD"/>
    <w:rsid w:val="003B098E"/>
    <w:rsid w:val="003B15DA"/>
    <w:rsid w:val="003B2AEE"/>
    <w:rsid w:val="003B4276"/>
    <w:rsid w:val="003B74FE"/>
    <w:rsid w:val="003C012B"/>
    <w:rsid w:val="003C076B"/>
    <w:rsid w:val="003C1B11"/>
    <w:rsid w:val="003C1F55"/>
    <w:rsid w:val="003C436B"/>
    <w:rsid w:val="003D10A2"/>
    <w:rsid w:val="003D1948"/>
    <w:rsid w:val="003D35F3"/>
    <w:rsid w:val="003D3769"/>
    <w:rsid w:val="003D462F"/>
    <w:rsid w:val="003D66B4"/>
    <w:rsid w:val="003D6AE8"/>
    <w:rsid w:val="003D79F0"/>
    <w:rsid w:val="003E094B"/>
    <w:rsid w:val="003E2BF3"/>
    <w:rsid w:val="003E2E7E"/>
    <w:rsid w:val="003E49E8"/>
    <w:rsid w:val="003E5F6F"/>
    <w:rsid w:val="003E62F2"/>
    <w:rsid w:val="003F1753"/>
    <w:rsid w:val="003F18E2"/>
    <w:rsid w:val="003F240D"/>
    <w:rsid w:val="003F38F8"/>
    <w:rsid w:val="003F4F2E"/>
    <w:rsid w:val="003F6E64"/>
    <w:rsid w:val="00400D6F"/>
    <w:rsid w:val="00400E21"/>
    <w:rsid w:val="00401AA4"/>
    <w:rsid w:val="00401E1B"/>
    <w:rsid w:val="00401E91"/>
    <w:rsid w:val="00404213"/>
    <w:rsid w:val="00407051"/>
    <w:rsid w:val="004077E1"/>
    <w:rsid w:val="00407DB0"/>
    <w:rsid w:val="00407E22"/>
    <w:rsid w:val="0041201D"/>
    <w:rsid w:val="0041289E"/>
    <w:rsid w:val="00414316"/>
    <w:rsid w:val="00414CAB"/>
    <w:rsid w:val="00415A79"/>
    <w:rsid w:val="00415F95"/>
    <w:rsid w:val="00417397"/>
    <w:rsid w:val="004179AB"/>
    <w:rsid w:val="00417D54"/>
    <w:rsid w:val="004202F4"/>
    <w:rsid w:val="0042099F"/>
    <w:rsid w:val="00420CD3"/>
    <w:rsid w:val="004226E2"/>
    <w:rsid w:val="00425EC5"/>
    <w:rsid w:val="00427751"/>
    <w:rsid w:val="00427941"/>
    <w:rsid w:val="00430A30"/>
    <w:rsid w:val="00431594"/>
    <w:rsid w:val="004315B3"/>
    <w:rsid w:val="0043171D"/>
    <w:rsid w:val="0043172E"/>
    <w:rsid w:val="00431EC5"/>
    <w:rsid w:val="00432DC9"/>
    <w:rsid w:val="00433FBF"/>
    <w:rsid w:val="004343D9"/>
    <w:rsid w:val="004360A0"/>
    <w:rsid w:val="00440E23"/>
    <w:rsid w:val="00444BCF"/>
    <w:rsid w:val="00445E81"/>
    <w:rsid w:val="00447137"/>
    <w:rsid w:val="00450ECA"/>
    <w:rsid w:val="0045228A"/>
    <w:rsid w:val="00453A8D"/>
    <w:rsid w:val="00453C28"/>
    <w:rsid w:val="004551AB"/>
    <w:rsid w:val="00456824"/>
    <w:rsid w:val="004608E6"/>
    <w:rsid w:val="00460AE8"/>
    <w:rsid w:val="00467BBA"/>
    <w:rsid w:val="00467C17"/>
    <w:rsid w:val="00471B7F"/>
    <w:rsid w:val="0047475B"/>
    <w:rsid w:val="00475DF7"/>
    <w:rsid w:val="00477064"/>
    <w:rsid w:val="00481CE2"/>
    <w:rsid w:val="00481D12"/>
    <w:rsid w:val="004825A9"/>
    <w:rsid w:val="00482E34"/>
    <w:rsid w:val="004830B5"/>
    <w:rsid w:val="004841C4"/>
    <w:rsid w:val="004845E9"/>
    <w:rsid w:val="0048568F"/>
    <w:rsid w:val="00490CD7"/>
    <w:rsid w:val="00496232"/>
    <w:rsid w:val="004971EC"/>
    <w:rsid w:val="004A0053"/>
    <w:rsid w:val="004A0914"/>
    <w:rsid w:val="004A0EB4"/>
    <w:rsid w:val="004A4AEB"/>
    <w:rsid w:val="004A6192"/>
    <w:rsid w:val="004A6308"/>
    <w:rsid w:val="004A66CB"/>
    <w:rsid w:val="004A6975"/>
    <w:rsid w:val="004B0905"/>
    <w:rsid w:val="004B0DAF"/>
    <w:rsid w:val="004B71BD"/>
    <w:rsid w:val="004B753D"/>
    <w:rsid w:val="004C0872"/>
    <w:rsid w:val="004C0EFE"/>
    <w:rsid w:val="004C141E"/>
    <w:rsid w:val="004C15E6"/>
    <w:rsid w:val="004C1CD7"/>
    <w:rsid w:val="004C347A"/>
    <w:rsid w:val="004C4F93"/>
    <w:rsid w:val="004C510C"/>
    <w:rsid w:val="004C74BA"/>
    <w:rsid w:val="004D019D"/>
    <w:rsid w:val="004D0DC1"/>
    <w:rsid w:val="004D328E"/>
    <w:rsid w:val="004D3679"/>
    <w:rsid w:val="004D402A"/>
    <w:rsid w:val="004D4102"/>
    <w:rsid w:val="004D64C3"/>
    <w:rsid w:val="004D72E7"/>
    <w:rsid w:val="004E0A67"/>
    <w:rsid w:val="004E1D2F"/>
    <w:rsid w:val="004E24BC"/>
    <w:rsid w:val="004E471E"/>
    <w:rsid w:val="004E4B41"/>
    <w:rsid w:val="004E4D78"/>
    <w:rsid w:val="004E4EDF"/>
    <w:rsid w:val="004E69C7"/>
    <w:rsid w:val="004E7D0E"/>
    <w:rsid w:val="004F25D7"/>
    <w:rsid w:val="004F2717"/>
    <w:rsid w:val="004F2E48"/>
    <w:rsid w:val="004F2FFF"/>
    <w:rsid w:val="004F4EB5"/>
    <w:rsid w:val="004F4F22"/>
    <w:rsid w:val="004F5457"/>
    <w:rsid w:val="004F5857"/>
    <w:rsid w:val="004F5E02"/>
    <w:rsid w:val="004F7493"/>
    <w:rsid w:val="004F78C9"/>
    <w:rsid w:val="00501AE6"/>
    <w:rsid w:val="00501EAD"/>
    <w:rsid w:val="00503646"/>
    <w:rsid w:val="0050392D"/>
    <w:rsid w:val="005105B5"/>
    <w:rsid w:val="00511046"/>
    <w:rsid w:val="00513E2E"/>
    <w:rsid w:val="005207B7"/>
    <w:rsid w:val="00525145"/>
    <w:rsid w:val="0052620B"/>
    <w:rsid w:val="00530221"/>
    <w:rsid w:val="0053100F"/>
    <w:rsid w:val="00531636"/>
    <w:rsid w:val="00534110"/>
    <w:rsid w:val="00534B2A"/>
    <w:rsid w:val="00536E75"/>
    <w:rsid w:val="00537B36"/>
    <w:rsid w:val="0054242D"/>
    <w:rsid w:val="00543505"/>
    <w:rsid w:val="00544A07"/>
    <w:rsid w:val="0054565C"/>
    <w:rsid w:val="00545CF0"/>
    <w:rsid w:val="00546C9F"/>
    <w:rsid w:val="00547B7B"/>
    <w:rsid w:val="005523C2"/>
    <w:rsid w:val="005528C3"/>
    <w:rsid w:val="005529FA"/>
    <w:rsid w:val="00553559"/>
    <w:rsid w:val="00554182"/>
    <w:rsid w:val="005568BF"/>
    <w:rsid w:val="00560B51"/>
    <w:rsid w:val="00561A8E"/>
    <w:rsid w:val="00562815"/>
    <w:rsid w:val="005663FF"/>
    <w:rsid w:val="00566A5A"/>
    <w:rsid w:val="00566BC1"/>
    <w:rsid w:val="00567BFA"/>
    <w:rsid w:val="0057071D"/>
    <w:rsid w:val="00570DA0"/>
    <w:rsid w:val="00570EB6"/>
    <w:rsid w:val="005710D2"/>
    <w:rsid w:val="005718F4"/>
    <w:rsid w:val="00572585"/>
    <w:rsid w:val="00574782"/>
    <w:rsid w:val="00574FF8"/>
    <w:rsid w:val="00576447"/>
    <w:rsid w:val="0058196A"/>
    <w:rsid w:val="00582755"/>
    <w:rsid w:val="00583CA5"/>
    <w:rsid w:val="00583D11"/>
    <w:rsid w:val="00583E0F"/>
    <w:rsid w:val="0058559A"/>
    <w:rsid w:val="00587180"/>
    <w:rsid w:val="00587424"/>
    <w:rsid w:val="00587534"/>
    <w:rsid w:val="00587988"/>
    <w:rsid w:val="00587BC6"/>
    <w:rsid w:val="00590581"/>
    <w:rsid w:val="005907FF"/>
    <w:rsid w:val="0059332C"/>
    <w:rsid w:val="00594703"/>
    <w:rsid w:val="005947B2"/>
    <w:rsid w:val="00596985"/>
    <w:rsid w:val="005A261F"/>
    <w:rsid w:val="005A38EE"/>
    <w:rsid w:val="005A3907"/>
    <w:rsid w:val="005A3BF5"/>
    <w:rsid w:val="005A59C9"/>
    <w:rsid w:val="005A65F1"/>
    <w:rsid w:val="005A6E73"/>
    <w:rsid w:val="005A7EC7"/>
    <w:rsid w:val="005B1713"/>
    <w:rsid w:val="005B1915"/>
    <w:rsid w:val="005B19E4"/>
    <w:rsid w:val="005B33FF"/>
    <w:rsid w:val="005B387B"/>
    <w:rsid w:val="005B3E77"/>
    <w:rsid w:val="005B4AA6"/>
    <w:rsid w:val="005B4B44"/>
    <w:rsid w:val="005B5568"/>
    <w:rsid w:val="005B67F9"/>
    <w:rsid w:val="005C04BA"/>
    <w:rsid w:val="005C05EE"/>
    <w:rsid w:val="005C1344"/>
    <w:rsid w:val="005C1794"/>
    <w:rsid w:val="005C3AF5"/>
    <w:rsid w:val="005C533C"/>
    <w:rsid w:val="005C7003"/>
    <w:rsid w:val="005C7603"/>
    <w:rsid w:val="005D132A"/>
    <w:rsid w:val="005D1EAF"/>
    <w:rsid w:val="005D30F0"/>
    <w:rsid w:val="005D33C2"/>
    <w:rsid w:val="005D4768"/>
    <w:rsid w:val="005D489B"/>
    <w:rsid w:val="005D5287"/>
    <w:rsid w:val="005D74FD"/>
    <w:rsid w:val="005D7E87"/>
    <w:rsid w:val="005E1C42"/>
    <w:rsid w:val="005E20FF"/>
    <w:rsid w:val="005E551C"/>
    <w:rsid w:val="005F04F6"/>
    <w:rsid w:val="005F0832"/>
    <w:rsid w:val="005F1584"/>
    <w:rsid w:val="005F158F"/>
    <w:rsid w:val="005F15D2"/>
    <w:rsid w:val="005F2B02"/>
    <w:rsid w:val="005F34F2"/>
    <w:rsid w:val="005F607B"/>
    <w:rsid w:val="005F75AF"/>
    <w:rsid w:val="005F7D67"/>
    <w:rsid w:val="00601813"/>
    <w:rsid w:val="00602C74"/>
    <w:rsid w:val="00602D01"/>
    <w:rsid w:val="00602E39"/>
    <w:rsid w:val="00603B58"/>
    <w:rsid w:val="00605632"/>
    <w:rsid w:val="0060719C"/>
    <w:rsid w:val="00610686"/>
    <w:rsid w:val="00612057"/>
    <w:rsid w:val="006130C9"/>
    <w:rsid w:val="0061343E"/>
    <w:rsid w:val="0061435B"/>
    <w:rsid w:val="00616BF6"/>
    <w:rsid w:val="0061753D"/>
    <w:rsid w:val="0061758D"/>
    <w:rsid w:val="0062078D"/>
    <w:rsid w:val="006207EE"/>
    <w:rsid w:val="0062233F"/>
    <w:rsid w:val="006224DC"/>
    <w:rsid w:val="00623590"/>
    <w:rsid w:val="006278DB"/>
    <w:rsid w:val="00627BD3"/>
    <w:rsid w:val="006337AF"/>
    <w:rsid w:val="00634F34"/>
    <w:rsid w:val="00635F67"/>
    <w:rsid w:val="0063797B"/>
    <w:rsid w:val="00637BD1"/>
    <w:rsid w:val="00642264"/>
    <w:rsid w:val="006439B3"/>
    <w:rsid w:val="0065099A"/>
    <w:rsid w:val="00651A74"/>
    <w:rsid w:val="006539ED"/>
    <w:rsid w:val="006546B2"/>
    <w:rsid w:val="0065791A"/>
    <w:rsid w:val="00660563"/>
    <w:rsid w:val="0066278E"/>
    <w:rsid w:val="00662F7D"/>
    <w:rsid w:val="00663F8C"/>
    <w:rsid w:val="00664F22"/>
    <w:rsid w:val="00664F79"/>
    <w:rsid w:val="00665DB4"/>
    <w:rsid w:val="0067330C"/>
    <w:rsid w:val="00675D60"/>
    <w:rsid w:val="006777E0"/>
    <w:rsid w:val="00680D92"/>
    <w:rsid w:val="00681203"/>
    <w:rsid w:val="006824CC"/>
    <w:rsid w:val="00682B86"/>
    <w:rsid w:val="006863BB"/>
    <w:rsid w:val="00686566"/>
    <w:rsid w:val="006869EC"/>
    <w:rsid w:val="006900F2"/>
    <w:rsid w:val="00691EC3"/>
    <w:rsid w:val="00692F45"/>
    <w:rsid w:val="00695488"/>
    <w:rsid w:val="006959CF"/>
    <w:rsid w:val="00697241"/>
    <w:rsid w:val="006973BB"/>
    <w:rsid w:val="006A08BC"/>
    <w:rsid w:val="006A5D1E"/>
    <w:rsid w:val="006B022F"/>
    <w:rsid w:val="006B044B"/>
    <w:rsid w:val="006B0AC3"/>
    <w:rsid w:val="006B103D"/>
    <w:rsid w:val="006B146C"/>
    <w:rsid w:val="006B184B"/>
    <w:rsid w:val="006B1DAB"/>
    <w:rsid w:val="006B443F"/>
    <w:rsid w:val="006B4B8D"/>
    <w:rsid w:val="006B4F0B"/>
    <w:rsid w:val="006B5782"/>
    <w:rsid w:val="006B5CE2"/>
    <w:rsid w:val="006B62F3"/>
    <w:rsid w:val="006C1693"/>
    <w:rsid w:val="006C19F6"/>
    <w:rsid w:val="006C1CF3"/>
    <w:rsid w:val="006C3D73"/>
    <w:rsid w:val="006C57E4"/>
    <w:rsid w:val="006C6EAA"/>
    <w:rsid w:val="006C7150"/>
    <w:rsid w:val="006C732C"/>
    <w:rsid w:val="006C7397"/>
    <w:rsid w:val="006D13B1"/>
    <w:rsid w:val="006D1E4A"/>
    <w:rsid w:val="006D34CB"/>
    <w:rsid w:val="006D4D25"/>
    <w:rsid w:val="006D4F59"/>
    <w:rsid w:val="006D57C5"/>
    <w:rsid w:val="006D5A08"/>
    <w:rsid w:val="006D7484"/>
    <w:rsid w:val="006D7E8D"/>
    <w:rsid w:val="006E041E"/>
    <w:rsid w:val="006E06CD"/>
    <w:rsid w:val="006E111E"/>
    <w:rsid w:val="006E1234"/>
    <w:rsid w:val="006E188E"/>
    <w:rsid w:val="006E3545"/>
    <w:rsid w:val="006E3C77"/>
    <w:rsid w:val="006E43B4"/>
    <w:rsid w:val="006E4610"/>
    <w:rsid w:val="006E5489"/>
    <w:rsid w:val="006E7767"/>
    <w:rsid w:val="006F524C"/>
    <w:rsid w:val="00700BA5"/>
    <w:rsid w:val="007013D1"/>
    <w:rsid w:val="00701F14"/>
    <w:rsid w:val="00703A7A"/>
    <w:rsid w:val="00703C18"/>
    <w:rsid w:val="00703F86"/>
    <w:rsid w:val="00704151"/>
    <w:rsid w:val="0070443E"/>
    <w:rsid w:val="007044B2"/>
    <w:rsid w:val="00705E2E"/>
    <w:rsid w:val="00706957"/>
    <w:rsid w:val="00707AFC"/>
    <w:rsid w:val="00710F17"/>
    <w:rsid w:val="007141A8"/>
    <w:rsid w:val="00715336"/>
    <w:rsid w:val="00715340"/>
    <w:rsid w:val="007165CD"/>
    <w:rsid w:val="00720170"/>
    <w:rsid w:val="007205AE"/>
    <w:rsid w:val="00725C0C"/>
    <w:rsid w:val="00726F44"/>
    <w:rsid w:val="007300D9"/>
    <w:rsid w:val="007332EA"/>
    <w:rsid w:val="007333FD"/>
    <w:rsid w:val="007345C5"/>
    <w:rsid w:val="0073537A"/>
    <w:rsid w:val="00737828"/>
    <w:rsid w:val="00741E3D"/>
    <w:rsid w:val="00742758"/>
    <w:rsid w:val="0074365E"/>
    <w:rsid w:val="00744847"/>
    <w:rsid w:val="00751266"/>
    <w:rsid w:val="00752866"/>
    <w:rsid w:val="00753FFF"/>
    <w:rsid w:val="00754343"/>
    <w:rsid w:val="00755BF0"/>
    <w:rsid w:val="00755CB2"/>
    <w:rsid w:val="0075685A"/>
    <w:rsid w:val="00756B3D"/>
    <w:rsid w:val="007620D4"/>
    <w:rsid w:val="007622FB"/>
    <w:rsid w:val="0076255D"/>
    <w:rsid w:val="00764E06"/>
    <w:rsid w:val="00765CC4"/>
    <w:rsid w:val="00765DFF"/>
    <w:rsid w:val="007664D0"/>
    <w:rsid w:val="00767206"/>
    <w:rsid w:val="0077198D"/>
    <w:rsid w:val="007721EC"/>
    <w:rsid w:val="0077327C"/>
    <w:rsid w:val="00773A5D"/>
    <w:rsid w:val="00773C09"/>
    <w:rsid w:val="00774B08"/>
    <w:rsid w:val="0078109C"/>
    <w:rsid w:val="007829DB"/>
    <w:rsid w:val="00783C0C"/>
    <w:rsid w:val="00783C71"/>
    <w:rsid w:val="00783F64"/>
    <w:rsid w:val="0078492D"/>
    <w:rsid w:val="00786744"/>
    <w:rsid w:val="00786DAA"/>
    <w:rsid w:val="00792DAF"/>
    <w:rsid w:val="0079478D"/>
    <w:rsid w:val="00795107"/>
    <w:rsid w:val="00795195"/>
    <w:rsid w:val="00795435"/>
    <w:rsid w:val="0079739F"/>
    <w:rsid w:val="007A132F"/>
    <w:rsid w:val="007A2129"/>
    <w:rsid w:val="007A71EB"/>
    <w:rsid w:val="007B0F7F"/>
    <w:rsid w:val="007B36AF"/>
    <w:rsid w:val="007B730F"/>
    <w:rsid w:val="007C191E"/>
    <w:rsid w:val="007C3EE2"/>
    <w:rsid w:val="007C57BD"/>
    <w:rsid w:val="007C59C0"/>
    <w:rsid w:val="007D3BB0"/>
    <w:rsid w:val="007D5945"/>
    <w:rsid w:val="007D66AA"/>
    <w:rsid w:val="007E0C23"/>
    <w:rsid w:val="007E17E2"/>
    <w:rsid w:val="007E1ACF"/>
    <w:rsid w:val="007E3EDC"/>
    <w:rsid w:val="007E40A7"/>
    <w:rsid w:val="007E43C7"/>
    <w:rsid w:val="007E528A"/>
    <w:rsid w:val="007E579E"/>
    <w:rsid w:val="007F027D"/>
    <w:rsid w:val="007F3B80"/>
    <w:rsid w:val="007F497F"/>
    <w:rsid w:val="007F4ACA"/>
    <w:rsid w:val="007F4E71"/>
    <w:rsid w:val="007F531A"/>
    <w:rsid w:val="00800E45"/>
    <w:rsid w:val="008032F5"/>
    <w:rsid w:val="00803CFD"/>
    <w:rsid w:val="008051D0"/>
    <w:rsid w:val="00805200"/>
    <w:rsid w:val="00806210"/>
    <w:rsid w:val="00807AFE"/>
    <w:rsid w:val="0081081B"/>
    <w:rsid w:val="00811F69"/>
    <w:rsid w:val="0081330E"/>
    <w:rsid w:val="00814BAC"/>
    <w:rsid w:val="0081597B"/>
    <w:rsid w:val="00815C81"/>
    <w:rsid w:val="00820F75"/>
    <w:rsid w:val="00825A6E"/>
    <w:rsid w:val="0082725D"/>
    <w:rsid w:val="008279C4"/>
    <w:rsid w:val="00827D58"/>
    <w:rsid w:val="008313A8"/>
    <w:rsid w:val="0083588D"/>
    <w:rsid w:val="00836C0D"/>
    <w:rsid w:val="00837C94"/>
    <w:rsid w:val="00841019"/>
    <w:rsid w:val="00842915"/>
    <w:rsid w:val="0084575D"/>
    <w:rsid w:val="0084715E"/>
    <w:rsid w:val="00847D60"/>
    <w:rsid w:val="00851EBD"/>
    <w:rsid w:val="008550AC"/>
    <w:rsid w:val="00856A7F"/>
    <w:rsid w:val="0085734B"/>
    <w:rsid w:val="00857BF7"/>
    <w:rsid w:val="00861985"/>
    <w:rsid w:val="008660AB"/>
    <w:rsid w:val="00871AC7"/>
    <w:rsid w:val="008723BB"/>
    <w:rsid w:val="0087328C"/>
    <w:rsid w:val="0087344F"/>
    <w:rsid w:val="008746DE"/>
    <w:rsid w:val="008764E1"/>
    <w:rsid w:val="00880251"/>
    <w:rsid w:val="0088032B"/>
    <w:rsid w:val="00880E7F"/>
    <w:rsid w:val="00881CC2"/>
    <w:rsid w:val="00881EEA"/>
    <w:rsid w:val="00884745"/>
    <w:rsid w:val="0088553A"/>
    <w:rsid w:val="008856F7"/>
    <w:rsid w:val="008869B8"/>
    <w:rsid w:val="00886EF1"/>
    <w:rsid w:val="00890210"/>
    <w:rsid w:val="0089052C"/>
    <w:rsid w:val="00894F15"/>
    <w:rsid w:val="008A0F08"/>
    <w:rsid w:val="008A2169"/>
    <w:rsid w:val="008A2975"/>
    <w:rsid w:val="008A619F"/>
    <w:rsid w:val="008A6B6A"/>
    <w:rsid w:val="008A7820"/>
    <w:rsid w:val="008B0B81"/>
    <w:rsid w:val="008B3C69"/>
    <w:rsid w:val="008B4848"/>
    <w:rsid w:val="008B4A79"/>
    <w:rsid w:val="008B5AB2"/>
    <w:rsid w:val="008B5FFB"/>
    <w:rsid w:val="008B6334"/>
    <w:rsid w:val="008B6702"/>
    <w:rsid w:val="008B7122"/>
    <w:rsid w:val="008B7425"/>
    <w:rsid w:val="008B7798"/>
    <w:rsid w:val="008B7AF2"/>
    <w:rsid w:val="008B7EA5"/>
    <w:rsid w:val="008C1566"/>
    <w:rsid w:val="008C29E5"/>
    <w:rsid w:val="008C2E5A"/>
    <w:rsid w:val="008C4A9E"/>
    <w:rsid w:val="008C5775"/>
    <w:rsid w:val="008C57E1"/>
    <w:rsid w:val="008D026A"/>
    <w:rsid w:val="008D0D8F"/>
    <w:rsid w:val="008D11E3"/>
    <w:rsid w:val="008D42C8"/>
    <w:rsid w:val="008D620E"/>
    <w:rsid w:val="008D7A64"/>
    <w:rsid w:val="008D7E49"/>
    <w:rsid w:val="008E0B51"/>
    <w:rsid w:val="008E1EFB"/>
    <w:rsid w:val="008E2C30"/>
    <w:rsid w:val="008E3DA0"/>
    <w:rsid w:val="008F174C"/>
    <w:rsid w:val="008F1CD4"/>
    <w:rsid w:val="008F4CE6"/>
    <w:rsid w:val="008F641B"/>
    <w:rsid w:val="008F6B6B"/>
    <w:rsid w:val="008F7686"/>
    <w:rsid w:val="00900C89"/>
    <w:rsid w:val="00900CEA"/>
    <w:rsid w:val="00903062"/>
    <w:rsid w:val="00906E59"/>
    <w:rsid w:val="0091000F"/>
    <w:rsid w:val="00910750"/>
    <w:rsid w:val="00912835"/>
    <w:rsid w:val="009158C5"/>
    <w:rsid w:val="00916A55"/>
    <w:rsid w:val="00917318"/>
    <w:rsid w:val="009212EE"/>
    <w:rsid w:val="00921EFA"/>
    <w:rsid w:val="0092529F"/>
    <w:rsid w:val="009275BA"/>
    <w:rsid w:val="009317F9"/>
    <w:rsid w:val="00935187"/>
    <w:rsid w:val="00936378"/>
    <w:rsid w:val="009365F2"/>
    <w:rsid w:val="00937D23"/>
    <w:rsid w:val="00940550"/>
    <w:rsid w:val="00941D7F"/>
    <w:rsid w:val="009436B9"/>
    <w:rsid w:val="0094619B"/>
    <w:rsid w:val="009470C4"/>
    <w:rsid w:val="009510D5"/>
    <w:rsid w:val="00952F0E"/>
    <w:rsid w:val="0095421C"/>
    <w:rsid w:val="00957357"/>
    <w:rsid w:val="00960676"/>
    <w:rsid w:val="0096128F"/>
    <w:rsid w:val="0096179D"/>
    <w:rsid w:val="00961A04"/>
    <w:rsid w:val="0096285D"/>
    <w:rsid w:val="0096327C"/>
    <w:rsid w:val="00963A5A"/>
    <w:rsid w:val="00963B12"/>
    <w:rsid w:val="0096403E"/>
    <w:rsid w:val="00964DFA"/>
    <w:rsid w:val="0096635F"/>
    <w:rsid w:val="00966386"/>
    <w:rsid w:val="0096711F"/>
    <w:rsid w:val="0096737F"/>
    <w:rsid w:val="0097020F"/>
    <w:rsid w:val="009704C2"/>
    <w:rsid w:val="009731C1"/>
    <w:rsid w:val="00973C1E"/>
    <w:rsid w:val="00973CE2"/>
    <w:rsid w:val="00973DD6"/>
    <w:rsid w:val="00975CB5"/>
    <w:rsid w:val="0097645E"/>
    <w:rsid w:val="00976E6C"/>
    <w:rsid w:val="00980320"/>
    <w:rsid w:val="0098214F"/>
    <w:rsid w:val="009832C8"/>
    <w:rsid w:val="0098534A"/>
    <w:rsid w:val="00985744"/>
    <w:rsid w:val="0098726A"/>
    <w:rsid w:val="00991A32"/>
    <w:rsid w:val="009A1354"/>
    <w:rsid w:val="009A2EA8"/>
    <w:rsid w:val="009A3F7B"/>
    <w:rsid w:val="009A66CF"/>
    <w:rsid w:val="009A6762"/>
    <w:rsid w:val="009B0AB5"/>
    <w:rsid w:val="009B0AFE"/>
    <w:rsid w:val="009B0FC3"/>
    <w:rsid w:val="009B1307"/>
    <w:rsid w:val="009B19FF"/>
    <w:rsid w:val="009B1F59"/>
    <w:rsid w:val="009B209D"/>
    <w:rsid w:val="009B24F3"/>
    <w:rsid w:val="009B29AC"/>
    <w:rsid w:val="009B41FA"/>
    <w:rsid w:val="009C01F8"/>
    <w:rsid w:val="009C0B75"/>
    <w:rsid w:val="009C1766"/>
    <w:rsid w:val="009C2C9C"/>
    <w:rsid w:val="009C38C1"/>
    <w:rsid w:val="009C52EA"/>
    <w:rsid w:val="009C5C1F"/>
    <w:rsid w:val="009C6E29"/>
    <w:rsid w:val="009D00C9"/>
    <w:rsid w:val="009D0C1A"/>
    <w:rsid w:val="009D0DB1"/>
    <w:rsid w:val="009D0E89"/>
    <w:rsid w:val="009D4822"/>
    <w:rsid w:val="009D4C4A"/>
    <w:rsid w:val="009D51D0"/>
    <w:rsid w:val="009D6609"/>
    <w:rsid w:val="009D70F2"/>
    <w:rsid w:val="009E00D9"/>
    <w:rsid w:val="009E05FF"/>
    <w:rsid w:val="009E06E1"/>
    <w:rsid w:val="009E3BAB"/>
    <w:rsid w:val="009E49F0"/>
    <w:rsid w:val="009E4E2F"/>
    <w:rsid w:val="009E50CB"/>
    <w:rsid w:val="009E5737"/>
    <w:rsid w:val="009E59C9"/>
    <w:rsid w:val="009E6FA3"/>
    <w:rsid w:val="009F0FBE"/>
    <w:rsid w:val="009F1256"/>
    <w:rsid w:val="009F19D9"/>
    <w:rsid w:val="009F1DE7"/>
    <w:rsid w:val="009F2116"/>
    <w:rsid w:val="009F31EE"/>
    <w:rsid w:val="009F5279"/>
    <w:rsid w:val="00A0040B"/>
    <w:rsid w:val="00A01BB1"/>
    <w:rsid w:val="00A02CE4"/>
    <w:rsid w:val="00A031B2"/>
    <w:rsid w:val="00A03CEA"/>
    <w:rsid w:val="00A0454B"/>
    <w:rsid w:val="00A06E6C"/>
    <w:rsid w:val="00A10903"/>
    <w:rsid w:val="00A111CC"/>
    <w:rsid w:val="00A12982"/>
    <w:rsid w:val="00A13231"/>
    <w:rsid w:val="00A138B4"/>
    <w:rsid w:val="00A13C6A"/>
    <w:rsid w:val="00A13E33"/>
    <w:rsid w:val="00A1509C"/>
    <w:rsid w:val="00A1553E"/>
    <w:rsid w:val="00A15E0A"/>
    <w:rsid w:val="00A161EF"/>
    <w:rsid w:val="00A16CA1"/>
    <w:rsid w:val="00A17840"/>
    <w:rsid w:val="00A17D8E"/>
    <w:rsid w:val="00A17E00"/>
    <w:rsid w:val="00A21420"/>
    <w:rsid w:val="00A21DD5"/>
    <w:rsid w:val="00A224ED"/>
    <w:rsid w:val="00A23795"/>
    <w:rsid w:val="00A23AD4"/>
    <w:rsid w:val="00A2568A"/>
    <w:rsid w:val="00A27160"/>
    <w:rsid w:val="00A27222"/>
    <w:rsid w:val="00A304DA"/>
    <w:rsid w:val="00A3090A"/>
    <w:rsid w:val="00A325D6"/>
    <w:rsid w:val="00A36722"/>
    <w:rsid w:val="00A40430"/>
    <w:rsid w:val="00A407E4"/>
    <w:rsid w:val="00A40F23"/>
    <w:rsid w:val="00A429FB"/>
    <w:rsid w:val="00A44443"/>
    <w:rsid w:val="00A44D4C"/>
    <w:rsid w:val="00A46A46"/>
    <w:rsid w:val="00A4728C"/>
    <w:rsid w:val="00A47B5D"/>
    <w:rsid w:val="00A501EA"/>
    <w:rsid w:val="00A51851"/>
    <w:rsid w:val="00A52E4E"/>
    <w:rsid w:val="00A5358D"/>
    <w:rsid w:val="00A53977"/>
    <w:rsid w:val="00A556C1"/>
    <w:rsid w:val="00A55C3C"/>
    <w:rsid w:val="00A61248"/>
    <w:rsid w:val="00A612C1"/>
    <w:rsid w:val="00A612CC"/>
    <w:rsid w:val="00A61616"/>
    <w:rsid w:val="00A6161D"/>
    <w:rsid w:val="00A65777"/>
    <w:rsid w:val="00A65B5B"/>
    <w:rsid w:val="00A66E0F"/>
    <w:rsid w:val="00A7097C"/>
    <w:rsid w:val="00A71C93"/>
    <w:rsid w:val="00A72424"/>
    <w:rsid w:val="00A731A4"/>
    <w:rsid w:val="00A733CE"/>
    <w:rsid w:val="00A75375"/>
    <w:rsid w:val="00A75C71"/>
    <w:rsid w:val="00A771D9"/>
    <w:rsid w:val="00A80A85"/>
    <w:rsid w:val="00A84D55"/>
    <w:rsid w:val="00A86267"/>
    <w:rsid w:val="00A874AF"/>
    <w:rsid w:val="00A87B7F"/>
    <w:rsid w:val="00A9253D"/>
    <w:rsid w:val="00A93841"/>
    <w:rsid w:val="00A94B2B"/>
    <w:rsid w:val="00A94F68"/>
    <w:rsid w:val="00AA17F8"/>
    <w:rsid w:val="00AA4DCD"/>
    <w:rsid w:val="00AA5BAF"/>
    <w:rsid w:val="00AB086B"/>
    <w:rsid w:val="00AB0968"/>
    <w:rsid w:val="00AB0A0D"/>
    <w:rsid w:val="00AB0B34"/>
    <w:rsid w:val="00AB229A"/>
    <w:rsid w:val="00AB2F87"/>
    <w:rsid w:val="00AB33E9"/>
    <w:rsid w:val="00AB3A72"/>
    <w:rsid w:val="00AB3E73"/>
    <w:rsid w:val="00AC0B51"/>
    <w:rsid w:val="00AC23F1"/>
    <w:rsid w:val="00AC373C"/>
    <w:rsid w:val="00AD0FC4"/>
    <w:rsid w:val="00AD22D4"/>
    <w:rsid w:val="00AD25EA"/>
    <w:rsid w:val="00AD44CC"/>
    <w:rsid w:val="00AD6197"/>
    <w:rsid w:val="00AD6584"/>
    <w:rsid w:val="00AE21BE"/>
    <w:rsid w:val="00AE2A0F"/>
    <w:rsid w:val="00AE53B2"/>
    <w:rsid w:val="00AE653E"/>
    <w:rsid w:val="00AE691D"/>
    <w:rsid w:val="00AE7F4F"/>
    <w:rsid w:val="00AF0A24"/>
    <w:rsid w:val="00AF0F88"/>
    <w:rsid w:val="00AF24C8"/>
    <w:rsid w:val="00AF6040"/>
    <w:rsid w:val="00B010F9"/>
    <w:rsid w:val="00B013E9"/>
    <w:rsid w:val="00B02261"/>
    <w:rsid w:val="00B03541"/>
    <w:rsid w:val="00B03730"/>
    <w:rsid w:val="00B03AD9"/>
    <w:rsid w:val="00B0745D"/>
    <w:rsid w:val="00B07CDF"/>
    <w:rsid w:val="00B12DF0"/>
    <w:rsid w:val="00B1529D"/>
    <w:rsid w:val="00B175F1"/>
    <w:rsid w:val="00B1774D"/>
    <w:rsid w:val="00B21AA6"/>
    <w:rsid w:val="00B21B80"/>
    <w:rsid w:val="00B21DA4"/>
    <w:rsid w:val="00B24917"/>
    <w:rsid w:val="00B2498D"/>
    <w:rsid w:val="00B25602"/>
    <w:rsid w:val="00B26346"/>
    <w:rsid w:val="00B3346C"/>
    <w:rsid w:val="00B33CF5"/>
    <w:rsid w:val="00B34DD8"/>
    <w:rsid w:val="00B35953"/>
    <w:rsid w:val="00B37B6F"/>
    <w:rsid w:val="00B40CBE"/>
    <w:rsid w:val="00B40D06"/>
    <w:rsid w:val="00B40F52"/>
    <w:rsid w:val="00B42BE4"/>
    <w:rsid w:val="00B44161"/>
    <w:rsid w:val="00B4459C"/>
    <w:rsid w:val="00B44804"/>
    <w:rsid w:val="00B449DE"/>
    <w:rsid w:val="00B4535C"/>
    <w:rsid w:val="00B46145"/>
    <w:rsid w:val="00B463DE"/>
    <w:rsid w:val="00B46FAD"/>
    <w:rsid w:val="00B51D57"/>
    <w:rsid w:val="00B538BA"/>
    <w:rsid w:val="00B55859"/>
    <w:rsid w:val="00B55946"/>
    <w:rsid w:val="00B55B86"/>
    <w:rsid w:val="00B560BC"/>
    <w:rsid w:val="00B56433"/>
    <w:rsid w:val="00B62910"/>
    <w:rsid w:val="00B62C32"/>
    <w:rsid w:val="00B62EEE"/>
    <w:rsid w:val="00B630DA"/>
    <w:rsid w:val="00B63506"/>
    <w:rsid w:val="00B636D3"/>
    <w:rsid w:val="00B66A90"/>
    <w:rsid w:val="00B673D3"/>
    <w:rsid w:val="00B70587"/>
    <w:rsid w:val="00B71397"/>
    <w:rsid w:val="00B714BC"/>
    <w:rsid w:val="00B71CFC"/>
    <w:rsid w:val="00B72276"/>
    <w:rsid w:val="00B75769"/>
    <w:rsid w:val="00B76E87"/>
    <w:rsid w:val="00B77098"/>
    <w:rsid w:val="00B770D1"/>
    <w:rsid w:val="00B80141"/>
    <w:rsid w:val="00B80D2C"/>
    <w:rsid w:val="00B82552"/>
    <w:rsid w:val="00B83AC6"/>
    <w:rsid w:val="00B85118"/>
    <w:rsid w:val="00B8561E"/>
    <w:rsid w:val="00B8572A"/>
    <w:rsid w:val="00B91EC4"/>
    <w:rsid w:val="00B92E63"/>
    <w:rsid w:val="00B9319B"/>
    <w:rsid w:val="00B93332"/>
    <w:rsid w:val="00B95415"/>
    <w:rsid w:val="00BA04CF"/>
    <w:rsid w:val="00BA58A5"/>
    <w:rsid w:val="00BA5F8F"/>
    <w:rsid w:val="00BA62E0"/>
    <w:rsid w:val="00BA723A"/>
    <w:rsid w:val="00BB214C"/>
    <w:rsid w:val="00BB505A"/>
    <w:rsid w:val="00BB55B8"/>
    <w:rsid w:val="00BB5ACF"/>
    <w:rsid w:val="00BB5D25"/>
    <w:rsid w:val="00BC08E2"/>
    <w:rsid w:val="00BC0A3F"/>
    <w:rsid w:val="00BC245B"/>
    <w:rsid w:val="00BC43A0"/>
    <w:rsid w:val="00BC4B70"/>
    <w:rsid w:val="00BC7E4C"/>
    <w:rsid w:val="00BD01DF"/>
    <w:rsid w:val="00BD101F"/>
    <w:rsid w:val="00BD1A2F"/>
    <w:rsid w:val="00BD4043"/>
    <w:rsid w:val="00BD525E"/>
    <w:rsid w:val="00BD5844"/>
    <w:rsid w:val="00BE013B"/>
    <w:rsid w:val="00BE0989"/>
    <w:rsid w:val="00BE2BC6"/>
    <w:rsid w:val="00BE3E0A"/>
    <w:rsid w:val="00BE4876"/>
    <w:rsid w:val="00BF24AA"/>
    <w:rsid w:val="00BF49C6"/>
    <w:rsid w:val="00BF6C2C"/>
    <w:rsid w:val="00C0034A"/>
    <w:rsid w:val="00C0148E"/>
    <w:rsid w:val="00C02929"/>
    <w:rsid w:val="00C03616"/>
    <w:rsid w:val="00C05D15"/>
    <w:rsid w:val="00C11751"/>
    <w:rsid w:val="00C1213E"/>
    <w:rsid w:val="00C1304C"/>
    <w:rsid w:val="00C141D7"/>
    <w:rsid w:val="00C148CB"/>
    <w:rsid w:val="00C15D5C"/>
    <w:rsid w:val="00C165D4"/>
    <w:rsid w:val="00C2228A"/>
    <w:rsid w:val="00C23B88"/>
    <w:rsid w:val="00C23F32"/>
    <w:rsid w:val="00C2600B"/>
    <w:rsid w:val="00C26D30"/>
    <w:rsid w:val="00C31709"/>
    <w:rsid w:val="00C3206D"/>
    <w:rsid w:val="00C3495B"/>
    <w:rsid w:val="00C34CEF"/>
    <w:rsid w:val="00C35867"/>
    <w:rsid w:val="00C361E2"/>
    <w:rsid w:val="00C37831"/>
    <w:rsid w:val="00C40A3D"/>
    <w:rsid w:val="00C4425F"/>
    <w:rsid w:val="00C44D44"/>
    <w:rsid w:val="00C45D4B"/>
    <w:rsid w:val="00C4693B"/>
    <w:rsid w:val="00C46C39"/>
    <w:rsid w:val="00C47E28"/>
    <w:rsid w:val="00C50182"/>
    <w:rsid w:val="00C51381"/>
    <w:rsid w:val="00C55C4D"/>
    <w:rsid w:val="00C578B9"/>
    <w:rsid w:val="00C57C0F"/>
    <w:rsid w:val="00C613D1"/>
    <w:rsid w:val="00C61935"/>
    <w:rsid w:val="00C61A1D"/>
    <w:rsid w:val="00C62427"/>
    <w:rsid w:val="00C649B6"/>
    <w:rsid w:val="00C65D14"/>
    <w:rsid w:val="00C661F0"/>
    <w:rsid w:val="00C66235"/>
    <w:rsid w:val="00C6660D"/>
    <w:rsid w:val="00C66E3B"/>
    <w:rsid w:val="00C67350"/>
    <w:rsid w:val="00C70D4D"/>
    <w:rsid w:val="00C7283C"/>
    <w:rsid w:val="00C728CF"/>
    <w:rsid w:val="00C736EA"/>
    <w:rsid w:val="00C73C5E"/>
    <w:rsid w:val="00C75B6B"/>
    <w:rsid w:val="00C77B2F"/>
    <w:rsid w:val="00C77C84"/>
    <w:rsid w:val="00C77D56"/>
    <w:rsid w:val="00C80BB8"/>
    <w:rsid w:val="00C81250"/>
    <w:rsid w:val="00C81808"/>
    <w:rsid w:val="00C820FA"/>
    <w:rsid w:val="00C82E31"/>
    <w:rsid w:val="00C8504F"/>
    <w:rsid w:val="00C85F04"/>
    <w:rsid w:val="00C85F76"/>
    <w:rsid w:val="00C86050"/>
    <w:rsid w:val="00C8645D"/>
    <w:rsid w:val="00C87A11"/>
    <w:rsid w:val="00C901DF"/>
    <w:rsid w:val="00C90344"/>
    <w:rsid w:val="00C91687"/>
    <w:rsid w:val="00C91AC8"/>
    <w:rsid w:val="00C92D77"/>
    <w:rsid w:val="00C92E04"/>
    <w:rsid w:val="00C930C4"/>
    <w:rsid w:val="00C963A3"/>
    <w:rsid w:val="00C96436"/>
    <w:rsid w:val="00C96F4E"/>
    <w:rsid w:val="00CA13E0"/>
    <w:rsid w:val="00CA1D43"/>
    <w:rsid w:val="00CA2223"/>
    <w:rsid w:val="00CA22E3"/>
    <w:rsid w:val="00CA240C"/>
    <w:rsid w:val="00CA31FD"/>
    <w:rsid w:val="00CA4188"/>
    <w:rsid w:val="00CA4B3D"/>
    <w:rsid w:val="00CA4BB0"/>
    <w:rsid w:val="00CA6113"/>
    <w:rsid w:val="00CA6D90"/>
    <w:rsid w:val="00CA7D44"/>
    <w:rsid w:val="00CB0FD5"/>
    <w:rsid w:val="00CB283B"/>
    <w:rsid w:val="00CB2A95"/>
    <w:rsid w:val="00CB377B"/>
    <w:rsid w:val="00CC0A54"/>
    <w:rsid w:val="00CC26CD"/>
    <w:rsid w:val="00CC4704"/>
    <w:rsid w:val="00CD04F6"/>
    <w:rsid w:val="00CD1DCC"/>
    <w:rsid w:val="00CD2F33"/>
    <w:rsid w:val="00CD30A6"/>
    <w:rsid w:val="00CD3F9B"/>
    <w:rsid w:val="00CD3FFE"/>
    <w:rsid w:val="00CD596C"/>
    <w:rsid w:val="00CE1B53"/>
    <w:rsid w:val="00CE2079"/>
    <w:rsid w:val="00CE28F9"/>
    <w:rsid w:val="00CE3E84"/>
    <w:rsid w:val="00CE5011"/>
    <w:rsid w:val="00CE53A6"/>
    <w:rsid w:val="00CE668E"/>
    <w:rsid w:val="00CE6B6A"/>
    <w:rsid w:val="00CF09F5"/>
    <w:rsid w:val="00CF685E"/>
    <w:rsid w:val="00D022E5"/>
    <w:rsid w:val="00D0242D"/>
    <w:rsid w:val="00D027B8"/>
    <w:rsid w:val="00D02CEE"/>
    <w:rsid w:val="00D03C8E"/>
    <w:rsid w:val="00D052F0"/>
    <w:rsid w:val="00D064AE"/>
    <w:rsid w:val="00D077D6"/>
    <w:rsid w:val="00D1114B"/>
    <w:rsid w:val="00D136EC"/>
    <w:rsid w:val="00D148C9"/>
    <w:rsid w:val="00D15561"/>
    <w:rsid w:val="00D15D83"/>
    <w:rsid w:val="00D220C8"/>
    <w:rsid w:val="00D2241F"/>
    <w:rsid w:val="00D22E45"/>
    <w:rsid w:val="00D24FD8"/>
    <w:rsid w:val="00D25BAC"/>
    <w:rsid w:val="00D263D4"/>
    <w:rsid w:val="00D26E94"/>
    <w:rsid w:val="00D3014A"/>
    <w:rsid w:val="00D31069"/>
    <w:rsid w:val="00D33991"/>
    <w:rsid w:val="00D35152"/>
    <w:rsid w:val="00D35AB1"/>
    <w:rsid w:val="00D35AE0"/>
    <w:rsid w:val="00D3755D"/>
    <w:rsid w:val="00D40FE6"/>
    <w:rsid w:val="00D41EF0"/>
    <w:rsid w:val="00D423B7"/>
    <w:rsid w:val="00D46D51"/>
    <w:rsid w:val="00D50E73"/>
    <w:rsid w:val="00D511D8"/>
    <w:rsid w:val="00D51407"/>
    <w:rsid w:val="00D53A19"/>
    <w:rsid w:val="00D53D14"/>
    <w:rsid w:val="00D561F7"/>
    <w:rsid w:val="00D611A2"/>
    <w:rsid w:val="00D628B7"/>
    <w:rsid w:val="00D62904"/>
    <w:rsid w:val="00D63600"/>
    <w:rsid w:val="00D64288"/>
    <w:rsid w:val="00D64C30"/>
    <w:rsid w:val="00D6570C"/>
    <w:rsid w:val="00D67E9C"/>
    <w:rsid w:val="00D70987"/>
    <w:rsid w:val="00D72C9B"/>
    <w:rsid w:val="00D7567D"/>
    <w:rsid w:val="00D7588C"/>
    <w:rsid w:val="00D75EB1"/>
    <w:rsid w:val="00D770E0"/>
    <w:rsid w:val="00D8027D"/>
    <w:rsid w:val="00D807E6"/>
    <w:rsid w:val="00D8178D"/>
    <w:rsid w:val="00D81894"/>
    <w:rsid w:val="00D83ABE"/>
    <w:rsid w:val="00D844A0"/>
    <w:rsid w:val="00D85072"/>
    <w:rsid w:val="00D85B44"/>
    <w:rsid w:val="00D8702C"/>
    <w:rsid w:val="00D87857"/>
    <w:rsid w:val="00D90615"/>
    <w:rsid w:val="00D90D56"/>
    <w:rsid w:val="00D93B74"/>
    <w:rsid w:val="00D96194"/>
    <w:rsid w:val="00D9709F"/>
    <w:rsid w:val="00D97C2F"/>
    <w:rsid w:val="00DA2FFE"/>
    <w:rsid w:val="00DA34BD"/>
    <w:rsid w:val="00DA5148"/>
    <w:rsid w:val="00DA5662"/>
    <w:rsid w:val="00DA57D6"/>
    <w:rsid w:val="00DA5DC3"/>
    <w:rsid w:val="00DA601C"/>
    <w:rsid w:val="00DB252F"/>
    <w:rsid w:val="00DB2D69"/>
    <w:rsid w:val="00DB340B"/>
    <w:rsid w:val="00DB64AD"/>
    <w:rsid w:val="00DB7D9E"/>
    <w:rsid w:val="00DC0D03"/>
    <w:rsid w:val="00DC10B5"/>
    <w:rsid w:val="00DC1A17"/>
    <w:rsid w:val="00DC1E00"/>
    <w:rsid w:val="00DC1F05"/>
    <w:rsid w:val="00DC2698"/>
    <w:rsid w:val="00DC2F66"/>
    <w:rsid w:val="00DC314B"/>
    <w:rsid w:val="00DC359E"/>
    <w:rsid w:val="00DC3CC0"/>
    <w:rsid w:val="00DC3F9F"/>
    <w:rsid w:val="00DC4177"/>
    <w:rsid w:val="00DC5354"/>
    <w:rsid w:val="00DD004E"/>
    <w:rsid w:val="00DD2F2E"/>
    <w:rsid w:val="00DD3C7A"/>
    <w:rsid w:val="00DD63DE"/>
    <w:rsid w:val="00DD7377"/>
    <w:rsid w:val="00DE35F0"/>
    <w:rsid w:val="00DE5489"/>
    <w:rsid w:val="00DE618F"/>
    <w:rsid w:val="00DF01E3"/>
    <w:rsid w:val="00DF0288"/>
    <w:rsid w:val="00DF12F7"/>
    <w:rsid w:val="00DF22AF"/>
    <w:rsid w:val="00DF36B8"/>
    <w:rsid w:val="00DF4F66"/>
    <w:rsid w:val="00DF5C6E"/>
    <w:rsid w:val="00DF5EFF"/>
    <w:rsid w:val="00DF7237"/>
    <w:rsid w:val="00DF7297"/>
    <w:rsid w:val="00E03235"/>
    <w:rsid w:val="00E040F4"/>
    <w:rsid w:val="00E0441E"/>
    <w:rsid w:val="00E049BE"/>
    <w:rsid w:val="00E051D1"/>
    <w:rsid w:val="00E053B7"/>
    <w:rsid w:val="00E10210"/>
    <w:rsid w:val="00E10782"/>
    <w:rsid w:val="00E1168B"/>
    <w:rsid w:val="00E11B35"/>
    <w:rsid w:val="00E13B57"/>
    <w:rsid w:val="00E14BCC"/>
    <w:rsid w:val="00E16BA6"/>
    <w:rsid w:val="00E17486"/>
    <w:rsid w:val="00E20DC7"/>
    <w:rsid w:val="00E20EDC"/>
    <w:rsid w:val="00E21A7C"/>
    <w:rsid w:val="00E22C66"/>
    <w:rsid w:val="00E23F86"/>
    <w:rsid w:val="00E25746"/>
    <w:rsid w:val="00E26501"/>
    <w:rsid w:val="00E2653B"/>
    <w:rsid w:val="00E26BD6"/>
    <w:rsid w:val="00E274F2"/>
    <w:rsid w:val="00E32218"/>
    <w:rsid w:val="00E334FD"/>
    <w:rsid w:val="00E34958"/>
    <w:rsid w:val="00E35ADD"/>
    <w:rsid w:val="00E367BF"/>
    <w:rsid w:val="00E40866"/>
    <w:rsid w:val="00E4119A"/>
    <w:rsid w:val="00E418E3"/>
    <w:rsid w:val="00E44044"/>
    <w:rsid w:val="00E44808"/>
    <w:rsid w:val="00E449E0"/>
    <w:rsid w:val="00E45641"/>
    <w:rsid w:val="00E45F56"/>
    <w:rsid w:val="00E462FA"/>
    <w:rsid w:val="00E477CB"/>
    <w:rsid w:val="00E47950"/>
    <w:rsid w:val="00E51B3B"/>
    <w:rsid w:val="00E5416C"/>
    <w:rsid w:val="00E5539D"/>
    <w:rsid w:val="00E56E9A"/>
    <w:rsid w:val="00E62983"/>
    <w:rsid w:val="00E70255"/>
    <w:rsid w:val="00E70958"/>
    <w:rsid w:val="00E71E9D"/>
    <w:rsid w:val="00E7318E"/>
    <w:rsid w:val="00E731CA"/>
    <w:rsid w:val="00E732E9"/>
    <w:rsid w:val="00E76403"/>
    <w:rsid w:val="00E76938"/>
    <w:rsid w:val="00E76940"/>
    <w:rsid w:val="00E8033E"/>
    <w:rsid w:val="00E80377"/>
    <w:rsid w:val="00E821C2"/>
    <w:rsid w:val="00E84203"/>
    <w:rsid w:val="00E850A5"/>
    <w:rsid w:val="00E85A5D"/>
    <w:rsid w:val="00E864C7"/>
    <w:rsid w:val="00E866F5"/>
    <w:rsid w:val="00E87151"/>
    <w:rsid w:val="00E90106"/>
    <w:rsid w:val="00E91236"/>
    <w:rsid w:val="00E9152A"/>
    <w:rsid w:val="00E91F19"/>
    <w:rsid w:val="00E93C9C"/>
    <w:rsid w:val="00EA3C79"/>
    <w:rsid w:val="00EA4176"/>
    <w:rsid w:val="00EA44AC"/>
    <w:rsid w:val="00EA4966"/>
    <w:rsid w:val="00EA54E0"/>
    <w:rsid w:val="00EB0005"/>
    <w:rsid w:val="00EB01C1"/>
    <w:rsid w:val="00EB1265"/>
    <w:rsid w:val="00EB4FE0"/>
    <w:rsid w:val="00EB60E4"/>
    <w:rsid w:val="00EC0B08"/>
    <w:rsid w:val="00EC3125"/>
    <w:rsid w:val="00EC50E7"/>
    <w:rsid w:val="00ED09A8"/>
    <w:rsid w:val="00ED4B8C"/>
    <w:rsid w:val="00EE0791"/>
    <w:rsid w:val="00EE1EBC"/>
    <w:rsid w:val="00EE361F"/>
    <w:rsid w:val="00EE3C74"/>
    <w:rsid w:val="00EE3FCC"/>
    <w:rsid w:val="00EE5150"/>
    <w:rsid w:val="00EF03D8"/>
    <w:rsid w:val="00EF3D83"/>
    <w:rsid w:val="00EF4920"/>
    <w:rsid w:val="00EF7336"/>
    <w:rsid w:val="00F00020"/>
    <w:rsid w:val="00F01672"/>
    <w:rsid w:val="00F03F91"/>
    <w:rsid w:val="00F060FC"/>
    <w:rsid w:val="00F1143B"/>
    <w:rsid w:val="00F1158F"/>
    <w:rsid w:val="00F11EC4"/>
    <w:rsid w:val="00F12FF8"/>
    <w:rsid w:val="00F1492E"/>
    <w:rsid w:val="00F14976"/>
    <w:rsid w:val="00F1543E"/>
    <w:rsid w:val="00F20482"/>
    <w:rsid w:val="00F215CC"/>
    <w:rsid w:val="00F217A6"/>
    <w:rsid w:val="00F21818"/>
    <w:rsid w:val="00F21F88"/>
    <w:rsid w:val="00F263C8"/>
    <w:rsid w:val="00F269E7"/>
    <w:rsid w:val="00F27769"/>
    <w:rsid w:val="00F30793"/>
    <w:rsid w:val="00F32FBA"/>
    <w:rsid w:val="00F33787"/>
    <w:rsid w:val="00F33D03"/>
    <w:rsid w:val="00F34FFA"/>
    <w:rsid w:val="00F36A6D"/>
    <w:rsid w:val="00F36ECC"/>
    <w:rsid w:val="00F376D9"/>
    <w:rsid w:val="00F43713"/>
    <w:rsid w:val="00F43811"/>
    <w:rsid w:val="00F45D07"/>
    <w:rsid w:val="00F50A6D"/>
    <w:rsid w:val="00F5133A"/>
    <w:rsid w:val="00F53B6F"/>
    <w:rsid w:val="00F53CB9"/>
    <w:rsid w:val="00F54789"/>
    <w:rsid w:val="00F556CA"/>
    <w:rsid w:val="00F6052E"/>
    <w:rsid w:val="00F60B68"/>
    <w:rsid w:val="00F61F78"/>
    <w:rsid w:val="00F62338"/>
    <w:rsid w:val="00F63315"/>
    <w:rsid w:val="00F63369"/>
    <w:rsid w:val="00F642F8"/>
    <w:rsid w:val="00F66EB1"/>
    <w:rsid w:val="00F70F89"/>
    <w:rsid w:val="00F71B04"/>
    <w:rsid w:val="00F7220F"/>
    <w:rsid w:val="00F734B1"/>
    <w:rsid w:val="00F739CC"/>
    <w:rsid w:val="00F73F89"/>
    <w:rsid w:val="00F76EF6"/>
    <w:rsid w:val="00F8051C"/>
    <w:rsid w:val="00F82AE2"/>
    <w:rsid w:val="00F8418A"/>
    <w:rsid w:val="00F85914"/>
    <w:rsid w:val="00F87721"/>
    <w:rsid w:val="00F92BF5"/>
    <w:rsid w:val="00F95D41"/>
    <w:rsid w:val="00F97636"/>
    <w:rsid w:val="00FA0A5E"/>
    <w:rsid w:val="00FA5A29"/>
    <w:rsid w:val="00FA62C5"/>
    <w:rsid w:val="00FB007F"/>
    <w:rsid w:val="00FB0572"/>
    <w:rsid w:val="00FB38E4"/>
    <w:rsid w:val="00FB7A39"/>
    <w:rsid w:val="00FC1599"/>
    <w:rsid w:val="00FC18B5"/>
    <w:rsid w:val="00FC1A1C"/>
    <w:rsid w:val="00FC23D6"/>
    <w:rsid w:val="00FC2B0C"/>
    <w:rsid w:val="00FC48EB"/>
    <w:rsid w:val="00FC4BB6"/>
    <w:rsid w:val="00FC5F00"/>
    <w:rsid w:val="00FD0C2A"/>
    <w:rsid w:val="00FD0EF9"/>
    <w:rsid w:val="00FD174D"/>
    <w:rsid w:val="00FD204B"/>
    <w:rsid w:val="00FD2524"/>
    <w:rsid w:val="00FD4418"/>
    <w:rsid w:val="00FD4A50"/>
    <w:rsid w:val="00FD4B08"/>
    <w:rsid w:val="00FD7E06"/>
    <w:rsid w:val="00FE04D2"/>
    <w:rsid w:val="00FE0A56"/>
    <w:rsid w:val="00FE14FE"/>
    <w:rsid w:val="00FE2A1D"/>
    <w:rsid w:val="00FE35A5"/>
    <w:rsid w:val="00FE3C75"/>
    <w:rsid w:val="00FE4F88"/>
    <w:rsid w:val="00FE67DD"/>
    <w:rsid w:val="00FE695C"/>
    <w:rsid w:val="00FE6BCC"/>
    <w:rsid w:val="00FE727B"/>
    <w:rsid w:val="00FE7775"/>
    <w:rsid w:val="00FF1392"/>
    <w:rsid w:val="00FF21B2"/>
    <w:rsid w:val="00FF3AF8"/>
    <w:rsid w:val="00FF4E22"/>
    <w:rsid w:val="00FF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3BDA"/>
  <w15:docId w15:val="{3741B73C-90BF-495A-AF80-BE0DCAE6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FBE"/>
    <w:pPr>
      <w:spacing w:after="0" w:line="240" w:lineRule="auto"/>
    </w:pPr>
    <w:rPr>
      <w:rFonts w:ascii="Times New Roman" w:hAnsi="Times New Roman" w:cs="Times New Roman"/>
      <w:sz w:val="24"/>
      <w:szCs w:val="24"/>
      <w:lang w:val="sq-AL"/>
    </w:rPr>
  </w:style>
  <w:style w:type="paragraph" w:styleId="Heading1">
    <w:name w:val="heading 1"/>
    <w:basedOn w:val="Normal"/>
    <w:next w:val="Normal"/>
    <w:link w:val="Heading1Char"/>
    <w:qFormat/>
    <w:rsid w:val="00FF21B2"/>
    <w:pPr>
      <w:keepNext/>
      <w:numPr>
        <w:numId w:val="1"/>
      </w:numPr>
      <w:spacing w:before="240" w:after="120"/>
      <w:jc w:val="both"/>
      <w:outlineLvl w:val="0"/>
    </w:pPr>
    <w:rPr>
      <w:rFonts w:eastAsia="Times New Roman"/>
      <w:b/>
      <w:smallCaps/>
      <w:szCs w:val="20"/>
      <w:lang w:eastAsia="fr-FR"/>
    </w:rPr>
  </w:style>
  <w:style w:type="paragraph" w:styleId="Heading2">
    <w:name w:val="heading 2"/>
    <w:basedOn w:val="Normal"/>
    <w:next w:val="Normal"/>
    <w:link w:val="Heading2Char"/>
    <w:unhideWhenUsed/>
    <w:qFormat/>
    <w:rsid w:val="00FF21B2"/>
    <w:pPr>
      <w:keepNext/>
      <w:numPr>
        <w:ilvl w:val="1"/>
        <w:numId w:val="1"/>
      </w:numPr>
      <w:spacing w:before="240" w:after="120"/>
      <w:jc w:val="both"/>
      <w:outlineLvl w:val="1"/>
    </w:pPr>
    <w:rPr>
      <w:rFonts w:eastAsia="Times New Roman"/>
      <w:b/>
      <w:szCs w:val="20"/>
      <w:lang w:eastAsia="fr-FR"/>
    </w:rPr>
  </w:style>
  <w:style w:type="paragraph" w:styleId="Heading3">
    <w:name w:val="heading 3"/>
    <w:basedOn w:val="Normal"/>
    <w:next w:val="Normal"/>
    <w:link w:val="Heading3Char"/>
    <w:unhideWhenUsed/>
    <w:qFormat/>
    <w:rsid w:val="00FF21B2"/>
    <w:pPr>
      <w:keepNext/>
      <w:numPr>
        <w:ilvl w:val="2"/>
        <w:numId w:val="1"/>
      </w:numPr>
      <w:spacing w:before="120" w:after="120"/>
      <w:jc w:val="both"/>
      <w:outlineLvl w:val="2"/>
    </w:pPr>
    <w:rPr>
      <w:rFonts w:eastAsia="Times New Roman"/>
      <w:b/>
      <w:i/>
      <w:szCs w:val="20"/>
      <w:lang w:eastAsia="fr-FR"/>
    </w:rPr>
  </w:style>
  <w:style w:type="paragraph" w:styleId="Heading4">
    <w:name w:val="heading 4"/>
    <w:basedOn w:val="Normal"/>
    <w:next w:val="Normal"/>
    <w:link w:val="Heading4Char"/>
    <w:unhideWhenUsed/>
    <w:qFormat/>
    <w:rsid w:val="00FF21B2"/>
    <w:pPr>
      <w:keepNext/>
      <w:numPr>
        <w:ilvl w:val="3"/>
        <w:numId w:val="1"/>
      </w:numPr>
      <w:spacing w:after="120"/>
      <w:jc w:val="both"/>
      <w:outlineLvl w:val="3"/>
    </w:pPr>
    <w:rPr>
      <w:rFonts w:eastAsia="Times New Roman"/>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FBE"/>
    <w:rPr>
      <w:color w:val="0000FF"/>
      <w:u w:val="single"/>
    </w:rPr>
  </w:style>
  <w:style w:type="character" w:customStyle="1" w:styleId="Heading1Char">
    <w:name w:val="Heading 1 Char"/>
    <w:basedOn w:val="DefaultParagraphFont"/>
    <w:link w:val="Heading1"/>
    <w:rsid w:val="00FF21B2"/>
    <w:rPr>
      <w:rFonts w:ascii="Times New Roman" w:eastAsia="Times New Roman" w:hAnsi="Times New Roman" w:cs="Times New Roman"/>
      <w:b/>
      <w:smallCaps/>
      <w:sz w:val="24"/>
      <w:szCs w:val="20"/>
      <w:lang w:val="sq-AL" w:eastAsia="fr-FR"/>
    </w:rPr>
  </w:style>
  <w:style w:type="character" w:customStyle="1" w:styleId="Heading2Char">
    <w:name w:val="Heading 2 Char"/>
    <w:basedOn w:val="DefaultParagraphFont"/>
    <w:link w:val="Heading2"/>
    <w:rsid w:val="00FF21B2"/>
    <w:rPr>
      <w:rFonts w:ascii="Times New Roman" w:eastAsia="Times New Roman" w:hAnsi="Times New Roman" w:cs="Times New Roman"/>
      <w:b/>
      <w:sz w:val="24"/>
      <w:szCs w:val="20"/>
      <w:lang w:val="sq-AL" w:eastAsia="fr-FR"/>
    </w:rPr>
  </w:style>
  <w:style w:type="character" w:customStyle="1" w:styleId="Heading3Char">
    <w:name w:val="Heading 3 Char"/>
    <w:basedOn w:val="DefaultParagraphFont"/>
    <w:link w:val="Heading3"/>
    <w:rsid w:val="00FF21B2"/>
    <w:rPr>
      <w:rFonts w:ascii="Times New Roman" w:eastAsia="Times New Roman" w:hAnsi="Times New Roman" w:cs="Times New Roman"/>
      <w:b/>
      <w:i/>
      <w:sz w:val="24"/>
      <w:szCs w:val="20"/>
      <w:lang w:val="sq-AL" w:eastAsia="fr-FR"/>
    </w:rPr>
  </w:style>
  <w:style w:type="character" w:customStyle="1" w:styleId="Heading4Char">
    <w:name w:val="Heading 4 Char"/>
    <w:basedOn w:val="DefaultParagraphFont"/>
    <w:link w:val="Heading4"/>
    <w:rsid w:val="00FF21B2"/>
    <w:rPr>
      <w:rFonts w:ascii="Times New Roman" w:eastAsia="Times New Roman" w:hAnsi="Times New Roman" w:cs="Times New Roman"/>
      <w:sz w:val="24"/>
      <w:szCs w:val="20"/>
      <w:lang w:val="sq-AL" w:eastAsia="fr-FR"/>
    </w:rPr>
  </w:style>
  <w:style w:type="paragraph" w:styleId="ListParagraph">
    <w:name w:val="List Paragraph"/>
    <w:aliases w:val="Normal 1,List Paragraph 1,Akapit z listą BS,List Paragraph (numbered (a)),Bullets,Dot pt,F5 List Paragraph,List Paragraph Char Char Char,Indicator Text,Numbered Para 1,Bullet 1,List Paragraph2,MAIN CONTENT,Normal numbered,3,Liste 1,lp1"/>
    <w:basedOn w:val="Normal"/>
    <w:link w:val="ListParagraphChar"/>
    <w:uiPriority w:val="34"/>
    <w:qFormat/>
    <w:rsid w:val="009F5279"/>
    <w:pPr>
      <w:ind w:left="720"/>
      <w:contextualSpacing/>
    </w:pPr>
  </w:style>
  <w:style w:type="table" w:styleId="TableGrid">
    <w:name w:val="Table Grid"/>
    <w:basedOn w:val="TableNormal"/>
    <w:uiPriority w:val="39"/>
    <w:rsid w:val="00873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328C"/>
    <w:pPr>
      <w:autoSpaceDE w:val="0"/>
      <w:autoSpaceDN w:val="0"/>
      <w:adjustRightInd w:val="0"/>
      <w:spacing w:after="0" w:line="240" w:lineRule="auto"/>
    </w:pPr>
    <w:rPr>
      <w:rFonts w:ascii="Book Antiqua" w:hAnsi="Book Antiqua" w:cs="Book Antiqua"/>
      <w:color w:val="000000"/>
      <w:sz w:val="24"/>
      <w:szCs w:val="24"/>
    </w:rPr>
  </w:style>
  <w:style w:type="paragraph" w:styleId="BodyText2">
    <w:name w:val="Body Text 2"/>
    <w:basedOn w:val="Normal"/>
    <w:link w:val="BodyText2Char"/>
    <w:uiPriority w:val="99"/>
    <w:semiHidden/>
    <w:unhideWhenUsed/>
    <w:rsid w:val="00AE2A0F"/>
    <w:rPr>
      <w:sz w:val="28"/>
      <w:szCs w:val="28"/>
    </w:rPr>
  </w:style>
  <w:style w:type="character" w:customStyle="1" w:styleId="BodyText2Char">
    <w:name w:val="Body Text 2 Char"/>
    <w:basedOn w:val="DefaultParagraphFont"/>
    <w:link w:val="BodyText2"/>
    <w:uiPriority w:val="99"/>
    <w:semiHidden/>
    <w:rsid w:val="00AE2A0F"/>
    <w:rPr>
      <w:rFonts w:ascii="Times New Roman" w:eastAsia="MS Mincho" w:hAnsi="Times New Roman" w:cs="Times New Roman"/>
      <w:sz w:val="28"/>
      <w:szCs w:val="28"/>
      <w:lang w:val="sq-AL"/>
    </w:rPr>
  </w:style>
  <w:style w:type="paragraph" w:styleId="NoSpacing">
    <w:name w:val="No Spacing"/>
    <w:link w:val="NoSpacingChar"/>
    <w:uiPriority w:val="1"/>
    <w:qFormat/>
    <w:rsid w:val="00F71B04"/>
    <w:pPr>
      <w:spacing w:after="0" w:line="240" w:lineRule="auto"/>
    </w:pPr>
    <w:rPr>
      <w:rFonts w:ascii="Times New Roman" w:hAnsi="Times New Roman" w:cs="Times New Roman"/>
      <w:sz w:val="24"/>
      <w:szCs w:val="24"/>
      <w:lang w:val="sq-AL"/>
    </w:rPr>
  </w:style>
  <w:style w:type="character" w:customStyle="1" w:styleId="ListParagraphChar">
    <w:name w:val="List Paragraph Char"/>
    <w:aliases w:val="Normal 1 Char,List Paragraph 1 Char,Akapit z listą BS Char,List Paragraph (numbered (a)) Char,Bullets Char,Dot pt Char,F5 List Paragraph Char,List Paragraph Char Char Char Char,Indicator Text Char,Numbered Para 1 Char,Bullet 1 Char"/>
    <w:basedOn w:val="DefaultParagraphFont"/>
    <w:link w:val="ListParagraph"/>
    <w:uiPriority w:val="34"/>
    <w:qFormat/>
    <w:locked/>
    <w:rsid w:val="007D66AA"/>
    <w:rPr>
      <w:rFonts w:ascii="Times New Roman" w:eastAsia="MS Mincho" w:hAnsi="Times New Roman" w:cs="Times New Roman"/>
      <w:sz w:val="24"/>
      <w:szCs w:val="24"/>
      <w:lang w:val="sq-AL"/>
    </w:rPr>
  </w:style>
  <w:style w:type="paragraph" w:customStyle="1" w:styleId="doc-ti">
    <w:name w:val="doc-ti"/>
    <w:basedOn w:val="Normal"/>
    <w:rsid w:val="007D66AA"/>
    <w:pPr>
      <w:spacing w:before="100" w:beforeAutospacing="1" w:after="100" w:afterAutospacing="1"/>
    </w:pPr>
    <w:rPr>
      <w:rFonts w:eastAsia="Times New Roman"/>
      <w:lang w:val="en-US"/>
    </w:rPr>
  </w:style>
  <w:style w:type="character" w:styleId="CommentReference">
    <w:name w:val="annotation reference"/>
    <w:basedOn w:val="DefaultParagraphFont"/>
    <w:uiPriority w:val="99"/>
    <w:rsid w:val="0028336B"/>
    <w:rPr>
      <w:rFonts w:cs="Times New Roman"/>
      <w:sz w:val="16"/>
    </w:rPr>
  </w:style>
  <w:style w:type="paragraph" w:styleId="BalloonText">
    <w:name w:val="Balloon Text"/>
    <w:basedOn w:val="Normal"/>
    <w:link w:val="BalloonTextChar"/>
    <w:uiPriority w:val="99"/>
    <w:semiHidden/>
    <w:unhideWhenUsed/>
    <w:rsid w:val="0028336B"/>
    <w:rPr>
      <w:rFonts w:ascii="Tahoma" w:hAnsi="Tahoma" w:cs="Tahoma"/>
      <w:sz w:val="16"/>
      <w:szCs w:val="16"/>
    </w:rPr>
  </w:style>
  <w:style w:type="character" w:customStyle="1" w:styleId="BalloonTextChar">
    <w:name w:val="Balloon Text Char"/>
    <w:basedOn w:val="DefaultParagraphFont"/>
    <w:link w:val="BalloonText"/>
    <w:uiPriority w:val="99"/>
    <w:semiHidden/>
    <w:rsid w:val="0028336B"/>
    <w:rPr>
      <w:rFonts w:ascii="Tahoma" w:eastAsia="MS Mincho" w:hAnsi="Tahoma" w:cs="Tahoma"/>
      <w:sz w:val="16"/>
      <w:szCs w:val="16"/>
      <w:lang w:val="sq-AL"/>
    </w:rPr>
  </w:style>
  <w:style w:type="table" w:customStyle="1" w:styleId="TableGrid1">
    <w:name w:val="Table Grid1"/>
    <w:basedOn w:val="TableNormal"/>
    <w:next w:val="TableGrid"/>
    <w:uiPriority w:val="39"/>
    <w:rsid w:val="004E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732C"/>
    <w:pPr>
      <w:spacing w:before="100" w:beforeAutospacing="1" w:after="100" w:afterAutospacing="1"/>
    </w:pPr>
    <w:rPr>
      <w:rFonts w:eastAsia="Times New Roman"/>
      <w:lang w:val="en-US"/>
    </w:rPr>
  </w:style>
  <w:style w:type="paragraph" w:styleId="PlainText">
    <w:name w:val="Plain Text"/>
    <w:basedOn w:val="Normal"/>
    <w:link w:val="PlainTextChar"/>
    <w:uiPriority w:val="99"/>
    <w:unhideWhenUsed/>
    <w:rsid w:val="006C732C"/>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6C732C"/>
    <w:rPr>
      <w:rFonts w:ascii="Consolas" w:eastAsia="Times New Roman" w:hAnsi="Consolas" w:cs="Times New Roman"/>
      <w:sz w:val="21"/>
      <w:szCs w:val="21"/>
    </w:rPr>
  </w:style>
  <w:style w:type="character" w:customStyle="1" w:styleId="NoSpacingChar">
    <w:name w:val="No Spacing Char"/>
    <w:basedOn w:val="DefaultParagraphFont"/>
    <w:link w:val="NoSpacing"/>
    <w:uiPriority w:val="1"/>
    <w:rsid w:val="00226528"/>
    <w:rPr>
      <w:rFonts w:ascii="Times New Roman" w:eastAsia="MS Mincho" w:hAnsi="Times New Roman" w:cs="Times New Roman"/>
      <w:sz w:val="24"/>
      <w:szCs w:val="24"/>
      <w:lang w:val="sq-AL"/>
    </w:rPr>
  </w:style>
  <w:style w:type="paragraph" w:styleId="Header">
    <w:name w:val="header"/>
    <w:basedOn w:val="Normal"/>
    <w:link w:val="HeaderChar"/>
    <w:uiPriority w:val="99"/>
    <w:unhideWhenUsed/>
    <w:rsid w:val="00A161EF"/>
    <w:pPr>
      <w:tabs>
        <w:tab w:val="center" w:pos="4680"/>
        <w:tab w:val="right" w:pos="9360"/>
      </w:tabs>
    </w:pPr>
  </w:style>
  <w:style w:type="character" w:customStyle="1" w:styleId="HeaderChar">
    <w:name w:val="Header Char"/>
    <w:basedOn w:val="DefaultParagraphFont"/>
    <w:link w:val="Header"/>
    <w:uiPriority w:val="99"/>
    <w:rsid w:val="00A161EF"/>
    <w:rPr>
      <w:rFonts w:ascii="Times New Roman" w:eastAsia="MS Mincho" w:hAnsi="Times New Roman" w:cs="Times New Roman"/>
      <w:sz w:val="24"/>
      <w:szCs w:val="24"/>
      <w:lang w:val="sq-AL"/>
    </w:rPr>
  </w:style>
  <w:style w:type="paragraph" w:styleId="Footer">
    <w:name w:val="footer"/>
    <w:basedOn w:val="Normal"/>
    <w:link w:val="FooterChar"/>
    <w:uiPriority w:val="99"/>
    <w:unhideWhenUsed/>
    <w:qFormat/>
    <w:rsid w:val="00A161EF"/>
    <w:pPr>
      <w:tabs>
        <w:tab w:val="center" w:pos="4680"/>
        <w:tab w:val="right" w:pos="9360"/>
      </w:tabs>
    </w:pPr>
  </w:style>
  <w:style w:type="character" w:customStyle="1" w:styleId="FooterChar">
    <w:name w:val="Footer Char"/>
    <w:basedOn w:val="DefaultParagraphFont"/>
    <w:link w:val="Footer"/>
    <w:uiPriority w:val="99"/>
    <w:rsid w:val="00A161EF"/>
    <w:rPr>
      <w:rFonts w:ascii="Times New Roman" w:eastAsia="MS Mincho" w:hAnsi="Times New Roman" w:cs="Times New Roman"/>
      <w:sz w:val="24"/>
      <w:szCs w:val="24"/>
      <w:lang w:val="sq-AL"/>
    </w:rPr>
  </w:style>
  <w:style w:type="character" w:styleId="PageNumber">
    <w:name w:val="page number"/>
    <w:basedOn w:val="DefaultParagraphFont"/>
    <w:uiPriority w:val="99"/>
    <w:unhideWhenUsed/>
    <w:rsid w:val="00A161EF"/>
  </w:style>
  <w:style w:type="paragraph" w:styleId="TOCHeading">
    <w:name w:val="TOC Heading"/>
    <w:basedOn w:val="Heading1"/>
    <w:next w:val="Normal"/>
    <w:uiPriority w:val="39"/>
    <w:unhideWhenUsed/>
    <w:qFormat/>
    <w:rsid w:val="008B3C69"/>
    <w:pPr>
      <w:keepLines/>
      <w:numPr>
        <w:numId w:val="0"/>
      </w:numPr>
      <w:spacing w:after="0" w:line="259" w:lineRule="auto"/>
      <w:jc w:val="left"/>
      <w:outlineLvl w:val="9"/>
    </w:pPr>
    <w:rPr>
      <w:rFonts w:asciiTheme="majorHAnsi" w:eastAsiaTheme="majorEastAsia" w:hAnsiTheme="majorHAnsi" w:cstheme="majorBidi"/>
      <w:b w:val="0"/>
      <w:smallCaps w:val="0"/>
      <w:color w:val="365F91" w:themeColor="accent1" w:themeShade="BF"/>
      <w:sz w:val="32"/>
      <w:szCs w:val="32"/>
      <w:lang w:val="en-US" w:eastAsia="en-US"/>
    </w:rPr>
  </w:style>
  <w:style w:type="paragraph" w:styleId="TOC1">
    <w:name w:val="toc 1"/>
    <w:basedOn w:val="Normal"/>
    <w:next w:val="Normal"/>
    <w:autoRedefine/>
    <w:uiPriority w:val="39"/>
    <w:unhideWhenUsed/>
    <w:rsid w:val="0003232A"/>
    <w:pPr>
      <w:tabs>
        <w:tab w:val="right" w:leader="dot" w:pos="9350"/>
      </w:tabs>
      <w:spacing w:after="100"/>
    </w:pPr>
    <w:rPr>
      <w:rFonts w:ascii="Trebuchet MS" w:hAnsi="Trebuchet MS"/>
      <w:noProof/>
    </w:rPr>
  </w:style>
  <w:style w:type="paragraph" w:styleId="TOC2">
    <w:name w:val="toc 2"/>
    <w:basedOn w:val="Normal"/>
    <w:next w:val="Normal"/>
    <w:autoRedefine/>
    <w:uiPriority w:val="39"/>
    <w:unhideWhenUsed/>
    <w:rsid w:val="008B3C69"/>
    <w:pPr>
      <w:spacing w:after="100" w:line="259" w:lineRule="auto"/>
      <w:ind w:left="220"/>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8B3C69"/>
    <w:pPr>
      <w:spacing w:after="100" w:line="259" w:lineRule="auto"/>
      <w:ind w:left="440"/>
    </w:pPr>
    <w:rPr>
      <w:rFonts w:asciiTheme="minorHAnsi" w:eastAsiaTheme="minorEastAsia" w:hAnsiTheme="minorHAnsi"/>
      <w:sz w:val="22"/>
      <w:szCs w:val="22"/>
      <w:lang w:val="en-US"/>
    </w:rPr>
  </w:style>
  <w:style w:type="paragraph" w:styleId="Title">
    <w:name w:val="Title"/>
    <w:basedOn w:val="Normal"/>
    <w:next w:val="Normal"/>
    <w:link w:val="TitleChar"/>
    <w:uiPriority w:val="10"/>
    <w:qFormat/>
    <w:rsid w:val="008B77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798"/>
    <w:rPr>
      <w:rFonts w:asciiTheme="majorHAnsi" w:eastAsiaTheme="majorEastAsia" w:hAnsiTheme="majorHAnsi" w:cstheme="majorBidi"/>
      <w:spacing w:val="-10"/>
      <w:kern w:val="28"/>
      <w:sz w:val="56"/>
      <w:szCs w:val="56"/>
      <w:lang w:val="sq-AL"/>
    </w:rPr>
  </w:style>
  <w:style w:type="table" w:customStyle="1" w:styleId="GridTable1Light-Accent21">
    <w:name w:val="Grid Table 1 Light - Accent 21"/>
    <w:basedOn w:val="TableNormal"/>
    <w:uiPriority w:val="46"/>
    <w:rsid w:val="0001431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1431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1431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1431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23F3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6Colorful-Accent31">
    <w:name w:val="Grid Table 6 Colorful - Accent 31"/>
    <w:basedOn w:val="TableNormal"/>
    <w:uiPriority w:val="51"/>
    <w:rsid w:val="00C23F3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ootnoteText">
    <w:name w:val="footnote text"/>
    <w:basedOn w:val="Normal"/>
    <w:link w:val="FootnoteTextChar"/>
    <w:uiPriority w:val="99"/>
    <w:semiHidden/>
    <w:unhideWhenUsed/>
    <w:rsid w:val="004B0DAF"/>
    <w:rPr>
      <w:sz w:val="20"/>
      <w:szCs w:val="20"/>
    </w:rPr>
  </w:style>
  <w:style w:type="character" w:customStyle="1" w:styleId="FootnoteTextChar">
    <w:name w:val="Footnote Text Char"/>
    <w:basedOn w:val="DefaultParagraphFont"/>
    <w:link w:val="FootnoteText"/>
    <w:uiPriority w:val="99"/>
    <w:semiHidden/>
    <w:rsid w:val="004B0DAF"/>
    <w:rPr>
      <w:rFonts w:ascii="Times New Roman" w:hAnsi="Times New Roman" w:cs="Times New Roman"/>
      <w:sz w:val="20"/>
      <w:szCs w:val="20"/>
      <w:lang w:val="sq-AL"/>
    </w:rPr>
  </w:style>
  <w:style w:type="character" w:styleId="FootnoteReference">
    <w:name w:val="footnote reference"/>
    <w:basedOn w:val="DefaultParagraphFont"/>
    <w:uiPriority w:val="99"/>
    <w:unhideWhenUsed/>
    <w:rsid w:val="004B0DAF"/>
    <w:rPr>
      <w:vertAlign w:val="superscript"/>
    </w:rPr>
  </w:style>
  <w:style w:type="character" w:styleId="FollowedHyperlink">
    <w:name w:val="FollowedHyperlink"/>
    <w:basedOn w:val="DefaultParagraphFont"/>
    <w:uiPriority w:val="99"/>
    <w:semiHidden/>
    <w:unhideWhenUsed/>
    <w:rsid w:val="00104A9D"/>
    <w:rPr>
      <w:color w:val="800080" w:themeColor="followedHyperlink"/>
      <w:u w:val="single"/>
    </w:rPr>
  </w:style>
  <w:style w:type="table" w:customStyle="1" w:styleId="GridTable7Colorful-Accent11">
    <w:name w:val="Grid Table 7 Colorful - Accent 11"/>
    <w:basedOn w:val="TableNormal"/>
    <w:uiPriority w:val="52"/>
    <w:rsid w:val="0066056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66056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66056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66056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66056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ListTable2-Accent51">
    <w:name w:val="List Table 2 - Accent 51"/>
    <w:basedOn w:val="TableNormal"/>
    <w:uiPriority w:val="47"/>
    <w:rsid w:val="00660563"/>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MediumGrid1-Accent1">
    <w:name w:val="Medium Grid 1 Accent 1"/>
    <w:basedOn w:val="TableNormal"/>
    <w:uiPriority w:val="67"/>
    <w:rsid w:val="00F92BF5"/>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GridTable1Light1">
    <w:name w:val="Grid Table 1 Light1"/>
    <w:basedOn w:val="TableNormal"/>
    <w:uiPriority w:val="46"/>
    <w:rsid w:val="004277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Accent51">
    <w:name w:val="Grid Table 3 - Accent 51"/>
    <w:basedOn w:val="TableNormal"/>
    <w:uiPriority w:val="48"/>
    <w:rsid w:val="0042775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1">
    <w:name w:val="Grid Table 7 Colorful1"/>
    <w:basedOn w:val="TableNormal"/>
    <w:uiPriority w:val="52"/>
    <w:rsid w:val="004277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l6">
    <w:name w:val="l6"/>
    <w:basedOn w:val="DefaultParagraphFont"/>
    <w:rsid w:val="004A4AEB"/>
  </w:style>
  <w:style w:type="character" w:customStyle="1" w:styleId="l7">
    <w:name w:val="l7"/>
    <w:basedOn w:val="DefaultParagraphFont"/>
    <w:rsid w:val="004A4AEB"/>
  </w:style>
  <w:style w:type="table" w:customStyle="1" w:styleId="ListTable6Colorful1">
    <w:name w:val="List Table 6 Colorful1"/>
    <w:basedOn w:val="TableNormal"/>
    <w:uiPriority w:val="51"/>
    <w:rsid w:val="00CE3E8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CE3E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E3E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lid-translation">
    <w:name w:val="tlid-translation"/>
    <w:rsid w:val="00FE35A5"/>
  </w:style>
  <w:style w:type="table" w:customStyle="1" w:styleId="ListTable4-Accent41">
    <w:name w:val="List Table 4 - Accent 41"/>
    <w:basedOn w:val="TableNormal"/>
    <w:uiPriority w:val="49"/>
    <w:rsid w:val="000D7F5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11">
    <w:name w:val="List Table 2 - Accent 11"/>
    <w:basedOn w:val="TableNormal"/>
    <w:uiPriority w:val="47"/>
    <w:rsid w:val="00ED4B8C"/>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3737EB"/>
    <w:rPr>
      <w:b/>
      <w:bCs/>
    </w:rPr>
  </w:style>
  <w:style w:type="character" w:styleId="Emphasis">
    <w:name w:val="Emphasis"/>
    <w:basedOn w:val="DefaultParagraphFont"/>
    <w:uiPriority w:val="20"/>
    <w:qFormat/>
    <w:rsid w:val="003737EB"/>
    <w:rPr>
      <w:i/>
      <w:iCs/>
    </w:rPr>
  </w:style>
  <w:style w:type="paragraph" w:customStyle="1" w:styleId="xxxxxxmsonormal">
    <w:name w:val="x_x_x_x_x_x_msonormal"/>
    <w:basedOn w:val="Normal"/>
    <w:uiPriority w:val="99"/>
    <w:semiHidden/>
    <w:rsid w:val="005D489B"/>
    <w:rPr>
      <w:rFonts w:eastAsia="Calibri"/>
      <w:lang w:val="en-US"/>
    </w:rPr>
  </w:style>
  <w:style w:type="character" w:styleId="SubtleEmphasis">
    <w:name w:val="Subtle Emphasis"/>
    <w:basedOn w:val="DefaultParagraphFont"/>
    <w:uiPriority w:val="19"/>
    <w:qFormat/>
    <w:rsid w:val="007E579E"/>
    <w:rPr>
      <w:rFonts w:cs="Times New Roman"/>
      <w:i/>
      <w:color w:val="404040"/>
    </w:rPr>
  </w:style>
  <w:style w:type="paragraph" w:styleId="TOC4">
    <w:name w:val="toc 4"/>
    <w:basedOn w:val="Normal"/>
    <w:next w:val="Normal"/>
    <w:autoRedefine/>
    <w:uiPriority w:val="39"/>
    <w:unhideWhenUsed/>
    <w:rsid w:val="00E10210"/>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E10210"/>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E10210"/>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E10210"/>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E10210"/>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E10210"/>
    <w:pPr>
      <w:spacing w:after="100" w:line="259" w:lineRule="auto"/>
      <w:ind w:left="1760"/>
    </w:pPr>
    <w:rPr>
      <w:rFonts w:asciiTheme="minorHAnsi" w:eastAsiaTheme="minorEastAsia" w:hAnsiTheme="minorHAnsi" w:cstheme="minorBidi"/>
      <w:sz w:val="22"/>
      <w:szCs w:val="22"/>
      <w:lang w:val="en-US"/>
    </w:rPr>
  </w:style>
  <w:style w:type="paragraph" w:styleId="CommentText">
    <w:name w:val="annotation text"/>
    <w:basedOn w:val="Normal"/>
    <w:link w:val="CommentTextChar"/>
    <w:uiPriority w:val="99"/>
    <w:semiHidden/>
    <w:unhideWhenUsed/>
    <w:rsid w:val="006E4610"/>
    <w:rPr>
      <w:sz w:val="20"/>
      <w:szCs w:val="20"/>
    </w:rPr>
  </w:style>
  <w:style w:type="character" w:customStyle="1" w:styleId="CommentTextChar">
    <w:name w:val="Comment Text Char"/>
    <w:basedOn w:val="DefaultParagraphFont"/>
    <w:link w:val="CommentText"/>
    <w:uiPriority w:val="99"/>
    <w:semiHidden/>
    <w:rsid w:val="006E4610"/>
    <w:rPr>
      <w:rFonts w:ascii="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6E4610"/>
    <w:rPr>
      <w:b/>
      <w:bCs/>
    </w:rPr>
  </w:style>
  <w:style w:type="character" w:customStyle="1" w:styleId="CommentSubjectChar">
    <w:name w:val="Comment Subject Char"/>
    <w:basedOn w:val="CommentTextChar"/>
    <w:link w:val="CommentSubject"/>
    <w:uiPriority w:val="99"/>
    <w:semiHidden/>
    <w:rsid w:val="006E4610"/>
    <w:rPr>
      <w:rFonts w:ascii="Times New Roman" w:hAnsi="Times New Roman" w:cs="Times New Roman"/>
      <w:b/>
      <w:bCs/>
      <w:sz w:val="20"/>
      <w:szCs w:val="20"/>
      <w:lang w:val="sq-AL"/>
    </w:rPr>
  </w:style>
  <w:style w:type="table" w:styleId="TableGridLight">
    <w:name w:val="Grid Table Light"/>
    <w:basedOn w:val="TableNormal"/>
    <w:uiPriority w:val="40"/>
    <w:rsid w:val="001846D7"/>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0020grid">
    <w:name w:val="table_0020grid"/>
    <w:basedOn w:val="Normal"/>
    <w:rsid w:val="001846D7"/>
    <w:pPr>
      <w:spacing w:before="100" w:beforeAutospacing="1" w:after="100" w:afterAutospacing="1"/>
    </w:pPr>
    <w:rPr>
      <w:rFonts w:eastAsia="Times New Roman"/>
      <w:lang w:val="en-US"/>
    </w:rPr>
  </w:style>
  <w:style w:type="character" w:customStyle="1" w:styleId="table0020gridchar">
    <w:name w:val="table_0020grid__char"/>
    <w:basedOn w:val="DefaultParagraphFont"/>
    <w:rsid w:val="001846D7"/>
  </w:style>
  <w:style w:type="paragraph" w:styleId="Revision">
    <w:name w:val="Revision"/>
    <w:hidden/>
    <w:uiPriority w:val="99"/>
    <w:semiHidden/>
    <w:rsid w:val="00DC0D03"/>
    <w:pPr>
      <w:spacing w:after="0" w:line="240" w:lineRule="auto"/>
    </w:pPr>
    <w:rPr>
      <w:rFonts w:ascii="Times New Roman" w:hAnsi="Times New Roman" w:cs="Times New Roman"/>
      <w:sz w:val="24"/>
      <w:szCs w:val="24"/>
      <w:lang w:val="sq-AL"/>
    </w:rPr>
  </w:style>
  <w:style w:type="character" w:customStyle="1" w:styleId="UnresolvedMention">
    <w:name w:val="Unresolved Mention"/>
    <w:basedOn w:val="DefaultParagraphFont"/>
    <w:uiPriority w:val="99"/>
    <w:semiHidden/>
    <w:unhideWhenUsed/>
    <w:rsid w:val="00CF6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619">
      <w:bodyDiv w:val="1"/>
      <w:marLeft w:val="0"/>
      <w:marRight w:val="0"/>
      <w:marTop w:val="0"/>
      <w:marBottom w:val="0"/>
      <w:divBdr>
        <w:top w:val="none" w:sz="0" w:space="0" w:color="auto"/>
        <w:left w:val="none" w:sz="0" w:space="0" w:color="auto"/>
        <w:bottom w:val="none" w:sz="0" w:space="0" w:color="auto"/>
        <w:right w:val="none" w:sz="0" w:space="0" w:color="auto"/>
      </w:divBdr>
    </w:div>
    <w:div w:id="37318438">
      <w:bodyDiv w:val="1"/>
      <w:marLeft w:val="0"/>
      <w:marRight w:val="0"/>
      <w:marTop w:val="0"/>
      <w:marBottom w:val="0"/>
      <w:divBdr>
        <w:top w:val="none" w:sz="0" w:space="0" w:color="auto"/>
        <w:left w:val="none" w:sz="0" w:space="0" w:color="auto"/>
        <w:bottom w:val="none" w:sz="0" w:space="0" w:color="auto"/>
        <w:right w:val="none" w:sz="0" w:space="0" w:color="auto"/>
      </w:divBdr>
      <w:divsChild>
        <w:div w:id="1853717316">
          <w:marLeft w:val="547"/>
          <w:marRight w:val="0"/>
          <w:marTop w:val="0"/>
          <w:marBottom w:val="0"/>
          <w:divBdr>
            <w:top w:val="none" w:sz="0" w:space="0" w:color="auto"/>
            <w:left w:val="none" w:sz="0" w:space="0" w:color="auto"/>
            <w:bottom w:val="none" w:sz="0" w:space="0" w:color="auto"/>
            <w:right w:val="none" w:sz="0" w:space="0" w:color="auto"/>
          </w:divBdr>
        </w:div>
      </w:divsChild>
    </w:div>
    <w:div w:id="96754882">
      <w:bodyDiv w:val="1"/>
      <w:marLeft w:val="0"/>
      <w:marRight w:val="0"/>
      <w:marTop w:val="0"/>
      <w:marBottom w:val="0"/>
      <w:divBdr>
        <w:top w:val="none" w:sz="0" w:space="0" w:color="auto"/>
        <w:left w:val="none" w:sz="0" w:space="0" w:color="auto"/>
        <w:bottom w:val="none" w:sz="0" w:space="0" w:color="auto"/>
        <w:right w:val="none" w:sz="0" w:space="0" w:color="auto"/>
      </w:divBdr>
    </w:div>
    <w:div w:id="102119601">
      <w:bodyDiv w:val="1"/>
      <w:marLeft w:val="0"/>
      <w:marRight w:val="0"/>
      <w:marTop w:val="0"/>
      <w:marBottom w:val="0"/>
      <w:divBdr>
        <w:top w:val="none" w:sz="0" w:space="0" w:color="auto"/>
        <w:left w:val="none" w:sz="0" w:space="0" w:color="auto"/>
        <w:bottom w:val="none" w:sz="0" w:space="0" w:color="auto"/>
        <w:right w:val="none" w:sz="0" w:space="0" w:color="auto"/>
      </w:divBdr>
    </w:div>
    <w:div w:id="103154014">
      <w:bodyDiv w:val="1"/>
      <w:marLeft w:val="0"/>
      <w:marRight w:val="0"/>
      <w:marTop w:val="0"/>
      <w:marBottom w:val="0"/>
      <w:divBdr>
        <w:top w:val="none" w:sz="0" w:space="0" w:color="auto"/>
        <w:left w:val="none" w:sz="0" w:space="0" w:color="auto"/>
        <w:bottom w:val="none" w:sz="0" w:space="0" w:color="auto"/>
        <w:right w:val="none" w:sz="0" w:space="0" w:color="auto"/>
      </w:divBdr>
    </w:div>
    <w:div w:id="115487045">
      <w:bodyDiv w:val="1"/>
      <w:marLeft w:val="0"/>
      <w:marRight w:val="0"/>
      <w:marTop w:val="0"/>
      <w:marBottom w:val="0"/>
      <w:divBdr>
        <w:top w:val="none" w:sz="0" w:space="0" w:color="auto"/>
        <w:left w:val="none" w:sz="0" w:space="0" w:color="auto"/>
        <w:bottom w:val="none" w:sz="0" w:space="0" w:color="auto"/>
        <w:right w:val="none" w:sz="0" w:space="0" w:color="auto"/>
      </w:divBdr>
    </w:div>
    <w:div w:id="194850273">
      <w:bodyDiv w:val="1"/>
      <w:marLeft w:val="0"/>
      <w:marRight w:val="0"/>
      <w:marTop w:val="0"/>
      <w:marBottom w:val="0"/>
      <w:divBdr>
        <w:top w:val="none" w:sz="0" w:space="0" w:color="auto"/>
        <w:left w:val="none" w:sz="0" w:space="0" w:color="auto"/>
        <w:bottom w:val="none" w:sz="0" w:space="0" w:color="auto"/>
        <w:right w:val="none" w:sz="0" w:space="0" w:color="auto"/>
      </w:divBdr>
    </w:div>
    <w:div w:id="221915122">
      <w:bodyDiv w:val="1"/>
      <w:marLeft w:val="0"/>
      <w:marRight w:val="0"/>
      <w:marTop w:val="0"/>
      <w:marBottom w:val="0"/>
      <w:divBdr>
        <w:top w:val="none" w:sz="0" w:space="0" w:color="auto"/>
        <w:left w:val="none" w:sz="0" w:space="0" w:color="auto"/>
        <w:bottom w:val="none" w:sz="0" w:space="0" w:color="auto"/>
        <w:right w:val="none" w:sz="0" w:space="0" w:color="auto"/>
      </w:divBdr>
    </w:div>
    <w:div w:id="224922027">
      <w:bodyDiv w:val="1"/>
      <w:marLeft w:val="0"/>
      <w:marRight w:val="0"/>
      <w:marTop w:val="0"/>
      <w:marBottom w:val="0"/>
      <w:divBdr>
        <w:top w:val="none" w:sz="0" w:space="0" w:color="auto"/>
        <w:left w:val="none" w:sz="0" w:space="0" w:color="auto"/>
        <w:bottom w:val="none" w:sz="0" w:space="0" w:color="auto"/>
        <w:right w:val="none" w:sz="0" w:space="0" w:color="auto"/>
      </w:divBdr>
    </w:div>
    <w:div w:id="235018790">
      <w:bodyDiv w:val="1"/>
      <w:marLeft w:val="0"/>
      <w:marRight w:val="0"/>
      <w:marTop w:val="0"/>
      <w:marBottom w:val="0"/>
      <w:divBdr>
        <w:top w:val="none" w:sz="0" w:space="0" w:color="auto"/>
        <w:left w:val="none" w:sz="0" w:space="0" w:color="auto"/>
        <w:bottom w:val="none" w:sz="0" w:space="0" w:color="auto"/>
        <w:right w:val="none" w:sz="0" w:space="0" w:color="auto"/>
      </w:divBdr>
    </w:div>
    <w:div w:id="239369948">
      <w:bodyDiv w:val="1"/>
      <w:marLeft w:val="0"/>
      <w:marRight w:val="0"/>
      <w:marTop w:val="0"/>
      <w:marBottom w:val="0"/>
      <w:divBdr>
        <w:top w:val="none" w:sz="0" w:space="0" w:color="auto"/>
        <w:left w:val="none" w:sz="0" w:space="0" w:color="auto"/>
        <w:bottom w:val="none" w:sz="0" w:space="0" w:color="auto"/>
        <w:right w:val="none" w:sz="0" w:space="0" w:color="auto"/>
      </w:divBdr>
    </w:div>
    <w:div w:id="324094022">
      <w:bodyDiv w:val="1"/>
      <w:marLeft w:val="0"/>
      <w:marRight w:val="0"/>
      <w:marTop w:val="0"/>
      <w:marBottom w:val="0"/>
      <w:divBdr>
        <w:top w:val="none" w:sz="0" w:space="0" w:color="auto"/>
        <w:left w:val="none" w:sz="0" w:space="0" w:color="auto"/>
        <w:bottom w:val="none" w:sz="0" w:space="0" w:color="auto"/>
        <w:right w:val="none" w:sz="0" w:space="0" w:color="auto"/>
      </w:divBdr>
    </w:div>
    <w:div w:id="352732743">
      <w:bodyDiv w:val="1"/>
      <w:marLeft w:val="0"/>
      <w:marRight w:val="0"/>
      <w:marTop w:val="0"/>
      <w:marBottom w:val="0"/>
      <w:divBdr>
        <w:top w:val="none" w:sz="0" w:space="0" w:color="auto"/>
        <w:left w:val="none" w:sz="0" w:space="0" w:color="auto"/>
        <w:bottom w:val="none" w:sz="0" w:space="0" w:color="auto"/>
        <w:right w:val="none" w:sz="0" w:space="0" w:color="auto"/>
      </w:divBdr>
    </w:div>
    <w:div w:id="355430056">
      <w:bodyDiv w:val="1"/>
      <w:marLeft w:val="0"/>
      <w:marRight w:val="0"/>
      <w:marTop w:val="0"/>
      <w:marBottom w:val="0"/>
      <w:divBdr>
        <w:top w:val="none" w:sz="0" w:space="0" w:color="auto"/>
        <w:left w:val="none" w:sz="0" w:space="0" w:color="auto"/>
        <w:bottom w:val="none" w:sz="0" w:space="0" w:color="auto"/>
        <w:right w:val="none" w:sz="0" w:space="0" w:color="auto"/>
      </w:divBdr>
    </w:div>
    <w:div w:id="392706068">
      <w:bodyDiv w:val="1"/>
      <w:marLeft w:val="0"/>
      <w:marRight w:val="0"/>
      <w:marTop w:val="0"/>
      <w:marBottom w:val="0"/>
      <w:divBdr>
        <w:top w:val="none" w:sz="0" w:space="0" w:color="auto"/>
        <w:left w:val="none" w:sz="0" w:space="0" w:color="auto"/>
        <w:bottom w:val="none" w:sz="0" w:space="0" w:color="auto"/>
        <w:right w:val="none" w:sz="0" w:space="0" w:color="auto"/>
      </w:divBdr>
    </w:div>
    <w:div w:id="393554400">
      <w:bodyDiv w:val="1"/>
      <w:marLeft w:val="0"/>
      <w:marRight w:val="0"/>
      <w:marTop w:val="0"/>
      <w:marBottom w:val="0"/>
      <w:divBdr>
        <w:top w:val="none" w:sz="0" w:space="0" w:color="auto"/>
        <w:left w:val="none" w:sz="0" w:space="0" w:color="auto"/>
        <w:bottom w:val="none" w:sz="0" w:space="0" w:color="auto"/>
        <w:right w:val="none" w:sz="0" w:space="0" w:color="auto"/>
      </w:divBdr>
    </w:div>
    <w:div w:id="393818212">
      <w:bodyDiv w:val="1"/>
      <w:marLeft w:val="0"/>
      <w:marRight w:val="0"/>
      <w:marTop w:val="0"/>
      <w:marBottom w:val="0"/>
      <w:divBdr>
        <w:top w:val="none" w:sz="0" w:space="0" w:color="auto"/>
        <w:left w:val="none" w:sz="0" w:space="0" w:color="auto"/>
        <w:bottom w:val="none" w:sz="0" w:space="0" w:color="auto"/>
        <w:right w:val="none" w:sz="0" w:space="0" w:color="auto"/>
      </w:divBdr>
    </w:div>
    <w:div w:id="396441124">
      <w:bodyDiv w:val="1"/>
      <w:marLeft w:val="0"/>
      <w:marRight w:val="0"/>
      <w:marTop w:val="0"/>
      <w:marBottom w:val="0"/>
      <w:divBdr>
        <w:top w:val="none" w:sz="0" w:space="0" w:color="auto"/>
        <w:left w:val="none" w:sz="0" w:space="0" w:color="auto"/>
        <w:bottom w:val="none" w:sz="0" w:space="0" w:color="auto"/>
        <w:right w:val="none" w:sz="0" w:space="0" w:color="auto"/>
      </w:divBdr>
    </w:div>
    <w:div w:id="421265537">
      <w:bodyDiv w:val="1"/>
      <w:marLeft w:val="0"/>
      <w:marRight w:val="0"/>
      <w:marTop w:val="0"/>
      <w:marBottom w:val="0"/>
      <w:divBdr>
        <w:top w:val="none" w:sz="0" w:space="0" w:color="auto"/>
        <w:left w:val="none" w:sz="0" w:space="0" w:color="auto"/>
        <w:bottom w:val="none" w:sz="0" w:space="0" w:color="auto"/>
        <w:right w:val="none" w:sz="0" w:space="0" w:color="auto"/>
      </w:divBdr>
    </w:div>
    <w:div w:id="427189900">
      <w:bodyDiv w:val="1"/>
      <w:marLeft w:val="0"/>
      <w:marRight w:val="0"/>
      <w:marTop w:val="0"/>
      <w:marBottom w:val="0"/>
      <w:divBdr>
        <w:top w:val="none" w:sz="0" w:space="0" w:color="auto"/>
        <w:left w:val="none" w:sz="0" w:space="0" w:color="auto"/>
        <w:bottom w:val="none" w:sz="0" w:space="0" w:color="auto"/>
        <w:right w:val="none" w:sz="0" w:space="0" w:color="auto"/>
      </w:divBdr>
    </w:div>
    <w:div w:id="449132522">
      <w:bodyDiv w:val="1"/>
      <w:marLeft w:val="0"/>
      <w:marRight w:val="0"/>
      <w:marTop w:val="0"/>
      <w:marBottom w:val="0"/>
      <w:divBdr>
        <w:top w:val="none" w:sz="0" w:space="0" w:color="auto"/>
        <w:left w:val="none" w:sz="0" w:space="0" w:color="auto"/>
        <w:bottom w:val="none" w:sz="0" w:space="0" w:color="auto"/>
        <w:right w:val="none" w:sz="0" w:space="0" w:color="auto"/>
      </w:divBdr>
    </w:div>
    <w:div w:id="478546290">
      <w:bodyDiv w:val="1"/>
      <w:marLeft w:val="0"/>
      <w:marRight w:val="0"/>
      <w:marTop w:val="0"/>
      <w:marBottom w:val="0"/>
      <w:divBdr>
        <w:top w:val="none" w:sz="0" w:space="0" w:color="auto"/>
        <w:left w:val="none" w:sz="0" w:space="0" w:color="auto"/>
        <w:bottom w:val="none" w:sz="0" w:space="0" w:color="auto"/>
        <w:right w:val="none" w:sz="0" w:space="0" w:color="auto"/>
      </w:divBdr>
    </w:div>
    <w:div w:id="482964852">
      <w:bodyDiv w:val="1"/>
      <w:marLeft w:val="0"/>
      <w:marRight w:val="0"/>
      <w:marTop w:val="0"/>
      <w:marBottom w:val="0"/>
      <w:divBdr>
        <w:top w:val="none" w:sz="0" w:space="0" w:color="auto"/>
        <w:left w:val="none" w:sz="0" w:space="0" w:color="auto"/>
        <w:bottom w:val="none" w:sz="0" w:space="0" w:color="auto"/>
        <w:right w:val="none" w:sz="0" w:space="0" w:color="auto"/>
      </w:divBdr>
    </w:div>
    <w:div w:id="536355984">
      <w:bodyDiv w:val="1"/>
      <w:marLeft w:val="0"/>
      <w:marRight w:val="0"/>
      <w:marTop w:val="0"/>
      <w:marBottom w:val="0"/>
      <w:divBdr>
        <w:top w:val="none" w:sz="0" w:space="0" w:color="auto"/>
        <w:left w:val="none" w:sz="0" w:space="0" w:color="auto"/>
        <w:bottom w:val="none" w:sz="0" w:space="0" w:color="auto"/>
        <w:right w:val="none" w:sz="0" w:space="0" w:color="auto"/>
      </w:divBdr>
    </w:div>
    <w:div w:id="580797152">
      <w:bodyDiv w:val="1"/>
      <w:marLeft w:val="0"/>
      <w:marRight w:val="0"/>
      <w:marTop w:val="0"/>
      <w:marBottom w:val="0"/>
      <w:divBdr>
        <w:top w:val="none" w:sz="0" w:space="0" w:color="auto"/>
        <w:left w:val="none" w:sz="0" w:space="0" w:color="auto"/>
        <w:bottom w:val="none" w:sz="0" w:space="0" w:color="auto"/>
        <w:right w:val="none" w:sz="0" w:space="0" w:color="auto"/>
      </w:divBdr>
    </w:div>
    <w:div w:id="614679140">
      <w:bodyDiv w:val="1"/>
      <w:marLeft w:val="0"/>
      <w:marRight w:val="0"/>
      <w:marTop w:val="0"/>
      <w:marBottom w:val="0"/>
      <w:divBdr>
        <w:top w:val="none" w:sz="0" w:space="0" w:color="auto"/>
        <w:left w:val="none" w:sz="0" w:space="0" w:color="auto"/>
        <w:bottom w:val="none" w:sz="0" w:space="0" w:color="auto"/>
        <w:right w:val="none" w:sz="0" w:space="0" w:color="auto"/>
      </w:divBdr>
    </w:div>
    <w:div w:id="618070778">
      <w:bodyDiv w:val="1"/>
      <w:marLeft w:val="0"/>
      <w:marRight w:val="0"/>
      <w:marTop w:val="0"/>
      <w:marBottom w:val="0"/>
      <w:divBdr>
        <w:top w:val="none" w:sz="0" w:space="0" w:color="auto"/>
        <w:left w:val="none" w:sz="0" w:space="0" w:color="auto"/>
        <w:bottom w:val="none" w:sz="0" w:space="0" w:color="auto"/>
        <w:right w:val="none" w:sz="0" w:space="0" w:color="auto"/>
      </w:divBdr>
    </w:div>
    <w:div w:id="622811453">
      <w:bodyDiv w:val="1"/>
      <w:marLeft w:val="0"/>
      <w:marRight w:val="0"/>
      <w:marTop w:val="0"/>
      <w:marBottom w:val="0"/>
      <w:divBdr>
        <w:top w:val="none" w:sz="0" w:space="0" w:color="auto"/>
        <w:left w:val="none" w:sz="0" w:space="0" w:color="auto"/>
        <w:bottom w:val="none" w:sz="0" w:space="0" w:color="auto"/>
        <w:right w:val="none" w:sz="0" w:space="0" w:color="auto"/>
      </w:divBdr>
    </w:div>
    <w:div w:id="643506106">
      <w:bodyDiv w:val="1"/>
      <w:marLeft w:val="0"/>
      <w:marRight w:val="0"/>
      <w:marTop w:val="0"/>
      <w:marBottom w:val="0"/>
      <w:divBdr>
        <w:top w:val="none" w:sz="0" w:space="0" w:color="auto"/>
        <w:left w:val="none" w:sz="0" w:space="0" w:color="auto"/>
        <w:bottom w:val="none" w:sz="0" w:space="0" w:color="auto"/>
        <w:right w:val="none" w:sz="0" w:space="0" w:color="auto"/>
      </w:divBdr>
    </w:div>
    <w:div w:id="655306798">
      <w:bodyDiv w:val="1"/>
      <w:marLeft w:val="0"/>
      <w:marRight w:val="0"/>
      <w:marTop w:val="0"/>
      <w:marBottom w:val="0"/>
      <w:divBdr>
        <w:top w:val="none" w:sz="0" w:space="0" w:color="auto"/>
        <w:left w:val="none" w:sz="0" w:space="0" w:color="auto"/>
        <w:bottom w:val="none" w:sz="0" w:space="0" w:color="auto"/>
        <w:right w:val="none" w:sz="0" w:space="0" w:color="auto"/>
      </w:divBdr>
    </w:div>
    <w:div w:id="665715228">
      <w:bodyDiv w:val="1"/>
      <w:marLeft w:val="0"/>
      <w:marRight w:val="0"/>
      <w:marTop w:val="0"/>
      <w:marBottom w:val="0"/>
      <w:divBdr>
        <w:top w:val="none" w:sz="0" w:space="0" w:color="auto"/>
        <w:left w:val="none" w:sz="0" w:space="0" w:color="auto"/>
        <w:bottom w:val="none" w:sz="0" w:space="0" w:color="auto"/>
        <w:right w:val="none" w:sz="0" w:space="0" w:color="auto"/>
      </w:divBdr>
    </w:div>
    <w:div w:id="668681204">
      <w:bodyDiv w:val="1"/>
      <w:marLeft w:val="0"/>
      <w:marRight w:val="0"/>
      <w:marTop w:val="0"/>
      <w:marBottom w:val="0"/>
      <w:divBdr>
        <w:top w:val="none" w:sz="0" w:space="0" w:color="auto"/>
        <w:left w:val="none" w:sz="0" w:space="0" w:color="auto"/>
        <w:bottom w:val="none" w:sz="0" w:space="0" w:color="auto"/>
        <w:right w:val="none" w:sz="0" w:space="0" w:color="auto"/>
      </w:divBdr>
    </w:div>
    <w:div w:id="722867346">
      <w:bodyDiv w:val="1"/>
      <w:marLeft w:val="0"/>
      <w:marRight w:val="0"/>
      <w:marTop w:val="0"/>
      <w:marBottom w:val="0"/>
      <w:divBdr>
        <w:top w:val="none" w:sz="0" w:space="0" w:color="auto"/>
        <w:left w:val="none" w:sz="0" w:space="0" w:color="auto"/>
        <w:bottom w:val="none" w:sz="0" w:space="0" w:color="auto"/>
        <w:right w:val="none" w:sz="0" w:space="0" w:color="auto"/>
      </w:divBdr>
    </w:div>
    <w:div w:id="801845707">
      <w:bodyDiv w:val="1"/>
      <w:marLeft w:val="0"/>
      <w:marRight w:val="0"/>
      <w:marTop w:val="0"/>
      <w:marBottom w:val="0"/>
      <w:divBdr>
        <w:top w:val="none" w:sz="0" w:space="0" w:color="auto"/>
        <w:left w:val="none" w:sz="0" w:space="0" w:color="auto"/>
        <w:bottom w:val="none" w:sz="0" w:space="0" w:color="auto"/>
        <w:right w:val="none" w:sz="0" w:space="0" w:color="auto"/>
      </w:divBdr>
    </w:div>
    <w:div w:id="821389021">
      <w:bodyDiv w:val="1"/>
      <w:marLeft w:val="0"/>
      <w:marRight w:val="0"/>
      <w:marTop w:val="0"/>
      <w:marBottom w:val="0"/>
      <w:divBdr>
        <w:top w:val="none" w:sz="0" w:space="0" w:color="auto"/>
        <w:left w:val="none" w:sz="0" w:space="0" w:color="auto"/>
        <w:bottom w:val="none" w:sz="0" w:space="0" w:color="auto"/>
        <w:right w:val="none" w:sz="0" w:space="0" w:color="auto"/>
      </w:divBdr>
    </w:div>
    <w:div w:id="844172083">
      <w:bodyDiv w:val="1"/>
      <w:marLeft w:val="0"/>
      <w:marRight w:val="0"/>
      <w:marTop w:val="0"/>
      <w:marBottom w:val="0"/>
      <w:divBdr>
        <w:top w:val="none" w:sz="0" w:space="0" w:color="auto"/>
        <w:left w:val="none" w:sz="0" w:space="0" w:color="auto"/>
        <w:bottom w:val="none" w:sz="0" w:space="0" w:color="auto"/>
        <w:right w:val="none" w:sz="0" w:space="0" w:color="auto"/>
      </w:divBdr>
    </w:div>
    <w:div w:id="949160989">
      <w:bodyDiv w:val="1"/>
      <w:marLeft w:val="0"/>
      <w:marRight w:val="0"/>
      <w:marTop w:val="0"/>
      <w:marBottom w:val="0"/>
      <w:divBdr>
        <w:top w:val="none" w:sz="0" w:space="0" w:color="auto"/>
        <w:left w:val="none" w:sz="0" w:space="0" w:color="auto"/>
        <w:bottom w:val="none" w:sz="0" w:space="0" w:color="auto"/>
        <w:right w:val="none" w:sz="0" w:space="0" w:color="auto"/>
      </w:divBdr>
    </w:div>
    <w:div w:id="951277365">
      <w:bodyDiv w:val="1"/>
      <w:marLeft w:val="0"/>
      <w:marRight w:val="0"/>
      <w:marTop w:val="0"/>
      <w:marBottom w:val="0"/>
      <w:divBdr>
        <w:top w:val="none" w:sz="0" w:space="0" w:color="auto"/>
        <w:left w:val="none" w:sz="0" w:space="0" w:color="auto"/>
        <w:bottom w:val="none" w:sz="0" w:space="0" w:color="auto"/>
        <w:right w:val="none" w:sz="0" w:space="0" w:color="auto"/>
      </w:divBdr>
    </w:div>
    <w:div w:id="999892920">
      <w:bodyDiv w:val="1"/>
      <w:marLeft w:val="0"/>
      <w:marRight w:val="0"/>
      <w:marTop w:val="0"/>
      <w:marBottom w:val="0"/>
      <w:divBdr>
        <w:top w:val="none" w:sz="0" w:space="0" w:color="auto"/>
        <w:left w:val="none" w:sz="0" w:space="0" w:color="auto"/>
        <w:bottom w:val="none" w:sz="0" w:space="0" w:color="auto"/>
        <w:right w:val="none" w:sz="0" w:space="0" w:color="auto"/>
      </w:divBdr>
    </w:div>
    <w:div w:id="1013072449">
      <w:bodyDiv w:val="1"/>
      <w:marLeft w:val="0"/>
      <w:marRight w:val="0"/>
      <w:marTop w:val="0"/>
      <w:marBottom w:val="0"/>
      <w:divBdr>
        <w:top w:val="none" w:sz="0" w:space="0" w:color="auto"/>
        <w:left w:val="none" w:sz="0" w:space="0" w:color="auto"/>
        <w:bottom w:val="none" w:sz="0" w:space="0" w:color="auto"/>
        <w:right w:val="none" w:sz="0" w:space="0" w:color="auto"/>
      </w:divBdr>
    </w:div>
    <w:div w:id="1022442388">
      <w:bodyDiv w:val="1"/>
      <w:marLeft w:val="0"/>
      <w:marRight w:val="0"/>
      <w:marTop w:val="0"/>
      <w:marBottom w:val="0"/>
      <w:divBdr>
        <w:top w:val="none" w:sz="0" w:space="0" w:color="auto"/>
        <w:left w:val="none" w:sz="0" w:space="0" w:color="auto"/>
        <w:bottom w:val="none" w:sz="0" w:space="0" w:color="auto"/>
        <w:right w:val="none" w:sz="0" w:space="0" w:color="auto"/>
      </w:divBdr>
    </w:div>
    <w:div w:id="1038429404">
      <w:bodyDiv w:val="1"/>
      <w:marLeft w:val="0"/>
      <w:marRight w:val="0"/>
      <w:marTop w:val="0"/>
      <w:marBottom w:val="0"/>
      <w:divBdr>
        <w:top w:val="none" w:sz="0" w:space="0" w:color="auto"/>
        <w:left w:val="none" w:sz="0" w:space="0" w:color="auto"/>
        <w:bottom w:val="none" w:sz="0" w:space="0" w:color="auto"/>
        <w:right w:val="none" w:sz="0" w:space="0" w:color="auto"/>
      </w:divBdr>
    </w:div>
    <w:div w:id="1086070427">
      <w:bodyDiv w:val="1"/>
      <w:marLeft w:val="0"/>
      <w:marRight w:val="0"/>
      <w:marTop w:val="0"/>
      <w:marBottom w:val="0"/>
      <w:divBdr>
        <w:top w:val="none" w:sz="0" w:space="0" w:color="auto"/>
        <w:left w:val="none" w:sz="0" w:space="0" w:color="auto"/>
        <w:bottom w:val="none" w:sz="0" w:space="0" w:color="auto"/>
        <w:right w:val="none" w:sz="0" w:space="0" w:color="auto"/>
      </w:divBdr>
    </w:div>
    <w:div w:id="1132594213">
      <w:bodyDiv w:val="1"/>
      <w:marLeft w:val="0"/>
      <w:marRight w:val="0"/>
      <w:marTop w:val="0"/>
      <w:marBottom w:val="0"/>
      <w:divBdr>
        <w:top w:val="none" w:sz="0" w:space="0" w:color="auto"/>
        <w:left w:val="none" w:sz="0" w:space="0" w:color="auto"/>
        <w:bottom w:val="none" w:sz="0" w:space="0" w:color="auto"/>
        <w:right w:val="none" w:sz="0" w:space="0" w:color="auto"/>
      </w:divBdr>
    </w:div>
    <w:div w:id="1152062860">
      <w:bodyDiv w:val="1"/>
      <w:marLeft w:val="0"/>
      <w:marRight w:val="0"/>
      <w:marTop w:val="0"/>
      <w:marBottom w:val="0"/>
      <w:divBdr>
        <w:top w:val="none" w:sz="0" w:space="0" w:color="auto"/>
        <w:left w:val="none" w:sz="0" w:space="0" w:color="auto"/>
        <w:bottom w:val="none" w:sz="0" w:space="0" w:color="auto"/>
        <w:right w:val="none" w:sz="0" w:space="0" w:color="auto"/>
      </w:divBdr>
    </w:div>
    <w:div w:id="1191797654">
      <w:bodyDiv w:val="1"/>
      <w:marLeft w:val="0"/>
      <w:marRight w:val="0"/>
      <w:marTop w:val="0"/>
      <w:marBottom w:val="0"/>
      <w:divBdr>
        <w:top w:val="none" w:sz="0" w:space="0" w:color="auto"/>
        <w:left w:val="none" w:sz="0" w:space="0" w:color="auto"/>
        <w:bottom w:val="none" w:sz="0" w:space="0" w:color="auto"/>
        <w:right w:val="none" w:sz="0" w:space="0" w:color="auto"/>
      </w:divBdr>
    </w:div>
    <w:div w:id="1204901696">
      <w:bodyDiv w:val="1"/>
      <w:marLeft w:val="0"/>
      <w:marRight w:val="0"/>
      <w:marTop w:val="0"/>
      <w:marBottom w:val="0"/>
      <w:divBdr>
        <w:top w:val="none" w:sz="0" w:space="0" w:color="auto"/>
        <w:left w:val="none" w:sz="0" w:space="0" w:color="auto"/>
        <w:bottom w:val="none" w:sz="0" w:space="0" w:color="auto"/>
        <w:right w:val="none" w:sz="0" w:space="0" w:color="auto"/>
      </w:divBdr>
    </w:div>
    <w:div w:id="1304891978">
      <w:bodyDiv w:val="1"/>
      <w:marLeft w:val="0"/>
      <w:marRight w:val="0"/>
      <w:marTop w:val="0"/>
      <w:marBottom w:val="0"/>
      <w:divBdr>
        <w:top w:val="none" w:sz="0" w:space="0" w:color="auto"/>
        <w:left w:val="none" w:sz="0" w:space="0" w:color="auto"/>
        <w:bottom w:val="none" w:sz="0" w:space="0" w:color="auto"/>
        <w:right w:val="none" w:sz="0" w:space="0" w:color="auto"/>
      </w:divBdr>
    </w:div>
    <w:div w:id="1318994563">
      <w:bodyDiv w:val="1"/>
      <w:marLeft w:val="0"/>
      <w:marRight w:val="0"/>
      <w:marTop w:val="0"/>
      <w:marBottom w:val="0"/>
      <w:divBdr>
        <w:top w:val="none" w:sz="0" w:space="0" w:color="auto"/>
        <w:left w:val="none" w:sz="0" w:space="0" w:color="auto"/>
        <w:bottom w:val="none" w:sz="0" w:space="0" w:color="auto"/>
        <w:right w:val="none" w:sz="0" w:space="0" w:color="auto"/>
      </w:divBdr>
    </w:div>
    <w:div w:id="1360544712">
      <w:bodyDiv w:val="1"/>
      <w:marLeft w:val="0"/>
      <w:marRight w:val="0"/>
      <w:marTop w:val="0"/>
      <w:marBottom w:val="0"/>
      <w:divBdr>
        <w:top w:val="none" w:sz="0" w:space="0" w:color="auto"/>
        <w:left w:val="none" w:sz="0" w:space="0" w:color="auto"/>
        <w:bottom w:val="none" w:sz="0" w:space="0" w:color="auto"/>
        <w:right w:val="none" w:sz="0" w:space="0" w:color="auto"/>
      </w:divBdr>
    </w:div>
    <w:div w:id="1362511861">
      <w:bodyDiv w:val="1"/>
      <w:marLeft w:val="0"/>
      <w:marRight w:val="0"/>
      <w:marTop w:val="0"/>
      <w:marBottom w:val="0"/>
      <w:divBdr>
        <w:top w:val="none" w:sz="0" w:space="0" w:color="auto"/>
        <w:left w:val="none" w:sz="0" w:space="0" w:color="auto"/>
        <w:bottom w:val="none" w:sz="0" w:space="0" w:color="auto"/>
        <w:right w:val="none" w:sz="0" w:space="0" w:color="auto"/>
      </w:divBdr>
    </w:div>
    <w:div w:id="1372459322">
      <w:bodyDiv w:val="1"/>
      <w:marLeft w:val="0"/>
      <w:marRight w:val="0"/>
      <w:marTop w:val="0"/>
      <w:marBottom w:val="0"/>
      <w:divBdr>
        <w:top w:val="none" w:sz="0" w:space="0" w:color="auto"/>
        <w:left w:val="none" w:sz="0" w:space="0" w:color="auto"/>
        <w:bottom w:val="none" w:sz="0" w:space="0" w:color="auto"/>
        <w:right w:val="none" w:sz="0" w:space="0" w:color="auto"/>
      </w:divBdr>
    </w:div>
    <w:div w:id="1399281251">
      <w:bodyDiv w:val="1"/>
      <w:marLeft w:val="0"/>
      <w:marRight w:val="0"/>
      <w:marTop w:val="0"/>
      <w:marBottom w:val="0"/>
      <w:divBdr>
        <w:top w:val="none" w:sz="0" w:space="0" w:color="auto"/>
        <w:left w:val="none" w:sz="0" w:space="0" w:color="auto"/>
        <w:bottom w:val="none" w:sz="0" w:space="0" w:color="auto"/>
        <w:right w:val="none" w:sz="0" w:space="0" w:color="auto"/>
      </w:divBdr>
    </w:div>
    <w:div w:id="1424108136">
      <w:bodyDiv w:val="1"/>
      <w:marLeft w:val="0"/>
      <w:marRight w:val="0"/>
      <w:marTop w:val="0"/>
      <w:marBottom w:val="0"/>
      <w:divBdr>
        <w:top w:val="none" w:sz="0" w:space="0" w:color="auto"/>
        <w:left w:val="none" w:sz="0" w:space="0" w:color="auto"/>
        <w:bottom w:val="none" w:sz="0" w:space="0" w:color="auto"/>
        <w:right w:val="none" w:sz="0" w:space="0" w:color="auto"/>
      </w:divBdr>
    </w:div>
    <w:div w:id="1472282977">
      <w:bodyDiv w:val="1"/>
      <w:marLeft w:val="0"/>
      <w:marRight w:val="0"/>
      <w:marTop w:val="0"/>
      <w:marBottom w:val="0"/>
      <w:divBdr>
        <w:top w:val="none" w:sz="0" w:space="0" w:color="auto"/>
        <w:left w:val="none" w:sz="0" w:space="0" w:color="auto"/>
        <w:bottom w:val="none" w:sz="0" w:space="0" w:color="auto"/>
        <w:right w:val="none" w:sz="0" w:space="0" w:color="auto"/>
      </w:divBdr>
      <w:divsChild>
        <w:div w:id="592395370">
          <w:marLeft w:val="0"/>
          <w:marRight w:val="0"/>
          <w:marTop w:val="0"/>
          <w:marBottom w:val="0"/>
          <w:divBdr>
            <w:top w:val="none" w:sz="0" w:space="0" w:color="auto"/>
            <w:left w:val="none" w:sz="0" w:space="0" w:color="auto"/>
            <w:bottom w:val="none" w:sz="0" w:space="0" w:color="auto"/>
            <w:right w:val="none" w:sz="0" w:space="0" w:color="auto"/>
          </w:divBdr>
          <w:divsChild>
            <w:div w:id="359165677">
              <w:marLeft w:val="0"/>
              <w:marRight w:val="0"/>
              <w:marTop w:val="0"/>
              <w:marBottom w:val="0"/>
              <w:divBdr>
                <w:top w:val="none" w:sz="0" w:space="0" w:color="auto"/>
                <w:left w:val="none" w:sz="0" w:space="0" w:color="auto"/>
                <w:bottom w:val="none" w:sz="0" w:space="0" w:color="auto"/>
                <w:right w:val="none" w:sz="0" w:space="0" w:color="auto"/>
              </w:divBdr>
              <w:divsChild>
                <w:div w:id="1119952155">
                  <w:marLeft w:val="0"/>
                  <w:marRight w:val="0"/>
                  <w:marTop w:val="0"/>
                  <w:marBottom w:val="0"/>
                  <w:divBdr>
                    <w:top w:val="none" w:sz="0" w:space="0" w:color="auto"/>
                    <w:left w:val="none" w:sz="0" w:space="0" w:color="auto"/>
                    <w:bottom w:val="none" w:sz="0" w:space="0" w:color="auto"/>
                    <w:right w:val="none" w:sz="0" w:space="0" w:color="auto"/>
                  </w:divBdr>
                  <w:divsChild>
                    <w:div w:id="1124078415">
                      <w:marLeft w:val="0"/>
                      <w:marRight w:val="0"/>
                      <w:marTop w:val="0"/>
                      <w:marBottom w:val="0"/>
                      <w:divBdr>
                        <w:top w:val="none" w:sz="0" w:space="0" w:color="auto"/>
                        <w:left w:val="none" w:sz="0" w:space="0" w:color="auto"/>
                        <w:bottom w:val="none" w:sz="0" w:space="0" w:color="auto"/>
                        <w:right w:val="none" w:sz="0" w:space="0" w:color="auto"/>
                      </w:divBdr>
                      <w:divsChild>
                        <w:div w:id="869487130">
                          <w:marLeft w:val="-15"/>
                          <w:marRight w:val="0"/>
                          <w:marTop w:val="0"/>
                          <w:marBottom w:val="0"/>
                          <w:divBdr>
                            <w:top w:val="none" w:sz="0" w:space="0" w:color="auto"/>
                            <w:left w:val="none" w:sz="0" w:space="0" w:color="auto"/>
                            <w:bottom w:val="none" w:sz="0" w:space="0" w:color="auto"/>
                            <w:right w:val="none" w:sz="0" w:space="0" w:color="auto"/>
                          </w:divBdr>
                          <w:divsChild>
                            <w:div w:id="845049204">
                              <w:marLeft w:val="0"/>
                              <w:marRight w:val="0"/>
                              <w:marTop w:val="0"/>
                              <w:marBottom w:val="0"/>
                              <w:divBdr>
                                <w:top w:val="none" w:sz="0" w:space="0" w:color="auto"/>
                                <w:left w:val="none" w:sz="0" w:space="0" w:color="auto"/>
                                <w:bottom w:val="none" w:sz="0" w:space="0" w:color="auto"/>
                                <w:right w:val="none" w:sz="0" w:space="0" w:color="auto"/>
                              </w:divBdr>
                              <w:divsChild>
                                <w:div w:id="1470980241">
                                  <w:marLeft w:val="0"/>
                                  <w:marRight w:val="-15"/>
                                  <w:marTop w:val="0"/>
                                  <w:marBottom w:val="0"/>
                                  <w:divBdr>
                                    <w:top w:val="none" w:sz="0" w:space="0" w:color="auto"/>
                                    <w:left w:val="none" w:sz="0" w:space="0" w:color="auto"/>
                                    <w:bottom w:val="none" w:sz="0" w:space="0" w:color="auto"/>
                                    <w:right w:val="none" w:sz="0" w:space="0" w:color="auto"/>
                                  </w:divBdr>
                                  <w:divsChild>
                                    <w:div w:id="1281523163">
                                      <w:marLeft w:val="0"/>
                                      <w:marRight w:val="0"/>
                                      <w:marTop w:val="0"/>
                                      <w:marBottom w:val="0"/>
                                      <w:divBdr>
                                        <w:top w:val="none" w:sz="0" w:space="0" w:color="auto"/>
                                        <w:left w:val="none" w:sz="0" w:space="0" w:color="auto"/>
                                        <w:bottom w:val="none" w:sz="0" w:space="0" w:color="auto"/>
                                        <w:right w:val="none" w:sz="0" w:space="0" w:color="auto"/>
                                      </w:divBdr>
                                      <w:divsChild>
                                        <w:div w:id="39014110">
                                          <w:marLeft w:val="-270"/>
                                          <w:marRight w:val="0"/>
                                          <w:marTop w:val="0"/>
                                          <w:marBottom w:val="0"/>
                                          <w:divBdr>
                                            <w:top w:val="none" w:sz="0" w:space="0" w:color="auto"/>
                                            <w:left w:val="none" w:sz="0" w:space="0" w:color="auto"/>
                                            <w:bottom w:val="none" w:sz="0" w:space="0" w:color="auto"/>
                                            <w:right w:val="none" w:sz="0" w:space="0" w:color="auto"/>
                                          </w:divBdr>
                                          <w:divsChild>
                                            <w:div w:id="977536317">
                                              <w:marLeft w:val="0"/>
                                              <w:marRight w:val="0"/>
                                              <w:marTop w:val="0"/>
                                              <w:marBottom w:val="0"/>
                                              <w:divBdr>
                                                <w:top w:val="single" w:sz="6" w:space="0" w:color="E5E6E9"/>
                                                <w:left w:val="single" w:sz="6" w:space="0" w:color="DFE0E4"/>
                                                <w:bottom w:val="single" w:sz="6" w:space="0" w:color="D0D1D5"/>
                                                <w:right w:val="single" w:sz="6" w:space="0" w:color="DFE0E4"/>
                                              </w:divBdr>
                                              <w:divsChild>
                                                <w:div w:id="2046709714">
                                                  <w:marLeft w:val="0"/>
                                                  <w:marRight w:val="0"/>
                                                  <w:marTop w:val="0"/>
                                                  <w:marBottom w:val="0"/>
                                                  <w:divBdr>
                                                    <w:top w:val="none" w:sz="0" w:space="0" w:color="auto"/>
                                                    <w:left w:val="none" w:sz="0" w:space="0" w:color="auto"/>
                                                    <w:bottom w:val="none" w:sz="0" w:space="0" w:color="auto"/>
                                                    <w:right w:val="none" w:sz="0" w:space="0" w:color="auto"/>
                                                  </w:divBdr>
                                                  <w:divsChild>
                                                    <w:div w:id="1604874621">
                                                      <w:marLeft w:val="0"/>
                                                      <w:marRight w:val="0"/>
                                                      <w:marTop w:val="0"/>
                                                      <w:marBottom w:val="0"/>
                                                      <w:divBdr>
                                                        <w:top w:val="none" w:sz="0" w:space="0" w:color="auto"/>
                                                        <w:left w:val="none" w:sz="0" w:space="0" w:color="auto"/>
                                                        <w:bottom w:val="none" w:sz="0" w:space="0" w:color="auto"/>
                                                        <w:right w:val="none" w:sz="0" w:space="0" w:color="auto"/>
                                                      </w:divBdr>
                                                      <w:divsChild>
                                                        <w:div w:id="111752909">
                                                          <w:marLeft w:val="0"/>
                                                          <w:marRight w:val="0"/>
                                                          <w:marTop w:val="0"/>
                                                          <w:marBottom w:val="0"/>
                                                          <w:divBdr>
                                                            <w:top w:val="none" w:sz="0" w:space="0" w:color="auto"/>
                                                            <w:left w:val="none" w:sz="0" w:space="0" w:color="auto"/>
                                                            <w:bottom w:val="none" w:sz="0" w:space="0" w:color="auto"/>
                                                            <w:right w:val="none" w:sz="0" w:space="0" w:color="auto"/>
                                                          </w:divBdr>
                                                          <w:divsChild>
                                                            <w:div w:id="1992173034">
                                                              <w:marLeft w:val="0"/>
                                                              <w:marRight w:val="0"/>
                                                              <w:marTop w:val="0"/>
                                                              <w:marBottom w:val="0"/>
                                                              <w:divBdr>
                                                                <w:top w:val="none" w:sz="0" w:space="0" w:color="auto"/>
                                                                <w:left w:val="none" w:sz="0" w:space="0" w:color="auto"/>
                                                                <w:bottom w:val="none" w:sz="0" w:space="0" w:color="auto"/>
                                                                <w:right w:val="none" w:sz="0" w:space="0" w:color="auto"/>
                                                              </w:divBdr>
                                                              <w:divsChild>
                                                                <w:div w:id="7876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7381374">
      <w:bodyDiv w:val="1"/>
      <w:marLeft w:val="0"/>
      <w:marRight w:val="0"/>
      <w:marTop w:val="0"/>
      <w:marBottom w:val="0"/>
      <w:divBdr>
        <w:top w:val="none" w:sz="0" w:space="0" w:color="auto"/>
        <w:left w:val="none" w:sz="0" w:space="0" w:color="auto"/>
        <w:bottom w:val="none" w:sz="0" w:space="0" w:color="auto"/>
        <w:right w:val="none" w:sz="0" w:space="0" w:color="auto"/>
      </w:divBdr>
    </w:div>
    <w:div w:id="1513185384">
      <w:bodyDiv w:val="1"/>
      <w:marLeft w:val="0"/>
      <w:marRight w:val="0"/>
      <w:marTop w:val="0"/>
      <w:marBottom w:val="0"/>
      <w:divBdr>
        <w:top w:val="none" w:sz="0" w:space="0" w:color="auto"/>
        <w:left w:val="none" w:sz="0" w:space="0" w:color="auto"/>
        <w:bottom w:val="none" w:sz="0" w:space="0" w:color="auto"/>
        <w:right w:val="none" w:sz="0" w:space="0" w:color="auto"/>
      </w:divBdr>
    </w:div>
    <w:div w:id="1537624476">
      <w:bodyDiv w:val="1"/>
      <w:marLeft w:val="0"/>
      <w:marRight w:val="0"/>
      <w:marTop w:val="0"/>
      <w:marBottom w:val="0"/>
      <w:divBdr>
        <w:top w:val="none" w:sz="0" w:space="0" w:color="auto"/>
        <w:left w:val="none" w:sz="0" w:space="0" w:color="auto"/>
        <w:bottom w:val="none" w:sz="0" w:space="0" w:color="auto"/>
        <w:right w:val="none" w:sz="0" w:space="0" w:color="auto"/>
      </w:divBdr>
    </w:div>
    <w:div w:id="1597206278">
      <w:bodyDiv w:val="1"/>
      <w:marLeft w:val="0"/>
      <w:marRight w:val="0"/>
      <w:marTop w:val="0"/>
      <w:marBottom w:val="0"/>
      <w:divBdr>
        <w:top w:val="none" w:sz="0" w:space="0" w:color="auto"/>
        <w:left w:val="none" w:sz="0" w:space="0" w:color="auto"/>
        <w:bottom w:val="none" w:sz="0" w:space="0" w:color="auto"/>
        <w:right w:val="none" w:sz="0" w:space="0" w:color="auto"/>
      </w:divBdr>
    </w:div>
    <w:div w:id="1602107401">
      <w:bodyDiv w:val="1"/>
      <w:marLeft w:val="0"/>
      <w:marRight w:val="0"/>
      <w:marTop w:val="0"/>
      <w:marBottom w:val="0"/>
      <w:divBdr>
        <w:top w:val="none" w:sz="0" w:space="0" w:color="auto"/>
        <w:left w:val="none" w:sz="0" w:space="0" w:color="auto"/>
        <w:bottom w:val="none" w:sz="0" w:space="0" w:color="auto"/>
        <w:right w:val="none" w:sz="0" w:space="0" w:color="auto"/>
      </w:divBdr>
    </w:div>
    <w:div w:id="1609892659">
      <w:bodyDiv w:val="1"/>
      <w:marLeft w:val="0"/>
      <w:marRight w:val="0"/>
      <w:marTop w:val="0"/>
      <w:marBottom w:val="0"/>
      <w:divBdr>
        <w:top w:val="none" w:sz="0" w:space="0" w:color="auto"/>
        <w:left w:val="none" w:sz="0" w:space="0" w:color="auto"/>
        <w:bottom w:val="none" w:sz="0" w:space="0" w:color="auto"/>
        <w:right w:val="none" w:sz="0" w:space="0" w:color="auto"/>
      </w:divBdr>
    </w:div>
    <w:div w:id="1622300342">
      <w:bodyDiv w:val="1"/>
      <w:marLeft w:val="0"/>
      <w:marRight w:val="0"/>
      <w:marTop w:val="0"/>
      <w:marBottom w:val="0"/>
      <w:divBdr>
        <w:top w:val="none" w:sz="0" w:space="0" w:color="auto"/>
        <w:left w:val="none" w:sz="0" w:space="0" w:color="auto"/>
        <w:bottom w:val="none" w:sz="0" w:space="0" w:color="auto"/>
        <w:right w:val="none" w:sz="0" w:space="0" w:color="auto"/>
      </w:divBdr>
    </w:div>
    <w:div w:id="1653830624">
      <w:bodyDiv w:val="1"/>
      <w:marLeft w:val="0"/>
      <w:marRight w:val="0"/>
      <w:marTop w:val="0"/>
      <w:marBottom w:val="0"/>
      <w:divBdr>
        <w:top w:val="none" w:sz="0" w:space="0" w:color="auto"/>
        <w:left w:val="none" w:sz="0" w:space="0" w:color="auto"/>
        <w:bottom w:val="none" w:sz="0" w:space="0" w:color="auto"/>
        <w:right w:val="none" w:sz="0" w:space="0" w:color="auto"/>
      </w:divBdr>
    </w:div>
    <w:div w:id="1735471579">
      <w:bodyDiv w:val="1"/>
      <w:marLeft w:val="0"/>
      <w:marRight w:val="0"/>
      <w:marTop w:val="0"/>
      <w:marBottom w:val="0"/>
      <w:divBdr>
        <w:top w:val="none" w:sz="0" w:space="0" w:color="auto"/>
        <w:left w:val="none" w:sz="0" w:space="0" w:color="auto"/>
        <w:bottom w:val="none" w:sz="0" w:space="0" w:color="auto"/>
        <w:right w:val="none" w:sz="0" w:space="0" w:color="auto"/>
      </w:divBdr>
    </w:div>
    <w:div w:id="1738015497">
      <w:bodyDiv w:val="1"/>
      <w:marLeft w:val="0"/>
      <w:marRight w:val="0"/>
      <w:marTop w:val="0"/>
      <w:marBottom w:val="0"/>
      <w:divBdr>
        <w:top w:val="none" w:sz="0" w:space="0" w:color="auto"/>
        <w:left w:val="none" w:sz="0" w:space="0" w:color="auto"/>
        <w:bottom w:val="none" w:sz="0" w:space="0" w:color="auto"/>
        <w:right w:val="none" w:sz="0" w:space="0" w:color="auto"/>
      </w:divBdr>
    </w:div>
    <w:div w:id="1774275904">
      <w:bodyDiv w:val="1"/>
      <w:marLeft w:val="0"/>
      <w:marRight w:val="0"/>
      <w:marTop w:val="0"/>
      <w:marBottom w:val="0"/>
      <w:divBdr>
        <w:top w:val="none" w:sz="0" w:space="0" w:color="auto"/>
        <w:left w:val="none" w:sz="0" w:space="0" w:color="auto"/>
        <w:bottom w:val="none" w:sz="0" w:space="0" w:color="auto"/>
        <w:right w:val="none" w:sz="0" w:space="0" w:color="auto"/>
      </w:divBdr>
      <w:divsChild>
        <w:div w:id="379282259">
          <w:marLeft w:val="0"/>
          <w:marRight w:val="0"/>
          <w:marTop w:val="0"/>
          <w:marBottom w:val="0"/>
          <w:divBdr>
            <w:top w:val="none" w:sz="0" w:space="0" w:color="auto"/>
            <w:left w:val="none" w:sz="0" w:space="0" w:color="auto"/>
            <w:bottom w:val="none" w:sz="0" w:space="0" w:color="auto"/>
            <w:right w:val="none" w:sz="0" w:space="0" w:color="auto"/>
          </w:divBdr>
        </w:div>
        <w:div w:id="514657568">
          <w:marLeft w:val="0"/>
          <w:marRight w:val="0"/>
          <w:marTop w:val="0"/>
          <w:marBottom w:val="0"/>
          <w:divBdr>
            <w:top w:val="none" w:sz="0" w:space="0" w:color="auto"/>
            <w:left w:val="none" w:sz="0" w:space="0" w:color="auto"/>
            <w:bottom w:val="none" w:sz="0" w:space="0" w:color="auto"/>
            <w:right w:val="none" w:sz="0" w:space="0" w:color="auto"/>
          </w:divBdr>
        </w:div>
        <w:div w:id="2517896">
          <w:marLeft w:val="0"/>
          <w:marRight w:val="0"/>
          <w:marTop w:val="0"/>
          <w:marBottom w:val="0"/>
          <w:divBdr>
            <w:top w:val="none" w:sz="0" w:space="0" w:color="auto"/>
            <w:left w:val="none" w:sz="0" w:space="0" w:color="auto"/>
            <w:bottom w:val="none" w:sz="0" w:space="0" w:color="auto"/>
            <w:right w:val="none" w:sz="0" w:space="0" w:color="auto"/>
          </w:divBdr>
        </w:div>
        <w:div w:id="1689404718">
          <w:marLeft w:val="0"/>
          <w:marRight w:val="0"/>
          <w:marTop w:val="0"/>
          <w:marBottom w:val="0"/>
          <w:divBdr>
            <w:top w:val="none" w:sz="0" w:space="0" w:color="auto"/>
            <w:left w:val="none" w:sz="0" w:space="0" w:color="auto"/>
            <w:bottom w:val="none" w:sz="0" w:space="0" w:color="auto"/>
            <w:right w:val="none" w:sz="0" w:space="0" w:color="auto"/>
          </w:divBdr>
        </w:div>
        <w:div w:id="329410390">
          <w:marLeft w:val="0"/>
          <w:marRight w:val="0"/>
          <w:marTop w:val="0"/>
          <w:marBottom w:val="0"/>
          <w:divBdr>
            <w:top w:val="none" w:sz="0" w:space="0" w:color="auto"/>
            <w:left w:val="none" w:sz="0" w:space="0" w:color="auto"/>
            <w:bottom w:val="none" w:sz="0" w:space="0" w:color="auto"/>
            <w:right w:val="none" w:sz="0" w:space="0" w:color="auto"/>
          </w:divBdr>
        </w:div>
      </w:divsChild>
    </w:div>
    <w:div w:id="1781605658">
      <w:bodyDiv w:val="1"/>
      <w:marLeft w:val="0"/>
      <w:marRight w:val="0"/>
      <w:marTop w:val="0"/>
      <w:marBottom w:val="0"/>
      <w:divBdr>
        <w:top w:val="none" w:sz="0" w:space="0" w:color="auto"/>
        <w:left w:val="none" w:sz="0" w:space="0" w:color="auto"/>
        <w:bottom w:val="none" w:sz="0" w:space="0" w:color="auto"/>
        <w:right w:val="none" w:sz="0" w:space="0" w:color="auto"/>
      </w:divBdr>
    </w:div>
    <w:div w:id="1784377903">
      <w:bodyDiv w:val="1"/>
      <w:marLeft w:val="0"/>
      <w:marRight w:val="0"/>
      <w:marTop w:val="0"/>
      <w:marBottom w:val="0"/>
      <w:divBdr>
        <w:top w:val="none" w:sz="0" w:space="0" w:color="auto"/>
        <w:left w:val="none" w:sz="0" w:space="0" w:color="auto"/>
        <w:bottom w:val="none" w:sz="0" w:space="0" w:color="auto"/>
        <w:right w:val="none" w:sz="0" w:space="0" w:color="auto"/>
      </w:divBdr>
    </w:div>
    <w:div w:id="1794011477">
      <w:bodyDiv w:val="1"/>
      <w:marLeft w:val="0"/>
      <w:marRight w:val="0"/>
      <w:marTop w:val="0"/>
      <w:marBottom w:val="0"/>
      <w:divBdr>
        <w:top w:val="none" w:sz="0" w:space="0" w:color="auto"/>
        <w:left w:val="none" w:sz="0" w:space="0" w:color="auto"/>
        <w:bottom w:val="none" w:sz="0" w:space="0" w:color="auto"/>
        <w:right w:val="none" w:sz="0" w:space="0" w:color="auto"/>
      </w:divBdr>
    </w:div>
    <w:div w:id="1845709344">
      <w:bodyDiv w:val="1"/>
      <w:marLeft w:val="0"/>
      <w:marRight w:val="0"/>
      <w:marTop w:val="0"/>
      <w:marBottom w:val="0"/>
      <w:divBdr>
        <w:top w:val="none" w:sz="0" w:space="0" w:color="auto"/>
        <w:left w:val="none" w:sz="0" w:space="0" w:color="auto"/>
        <w:bottom w:val="none" w:sz="0" w:space="0" w:color="auto"/>
        <w:right w:val="none" w:sz="0" w:space="0" w:color="auto"/>
      </w:divBdr>
    </w:div>
    <w:div w:id="1857160458">
      <w:bodyDiv w:val="1"/>
      <w:marLeft w:val="0"/>
      <w:marRight w:val="0"/>
      <w:marTop w:val="0"/>
      <w:marBottom w:val="0"/>
      <w:divBdr>
        <w:top w:val="none" w:sz="0" w:space="0" w:color="auto"/>
        <w:left w:val="none" w:sz="0" w:space="0" w:color="auto"/>
        <w:bottom w:val="none" w:sz="0" w:space="0" w:color="auto"/>
        <w:right w:val="none" w:sz="0" w:space="0" w:color="auto"/>
      </w:divBdr>
    </w:div>
    <w:div w:id="1869365718">
      <w:bodyDiv w:val="1"/>
      <w:marLeft w:val="0"/>
      <w:marRight w:val="0"/>
      <w:marTop w:val="0"/>
      <w:marBottom w:val="0"/>
      <w:divBdr>
        <w:top w:val="none" w:sz="0" w:space="0" w:color="auto"/>
        <w:left w:val="none" w:sz="0" w:space="0" w:color="auto"/>
        <w:bottom w:val="none" w:sz="0" w:space="0" w:color="auto"/>
        <w:right w:val="none" w:sz="0" w:space="0" w:color="auto"/>
      </w:divBdr>
    </w:div>
    <w:div w:id="1911501585">
      <w:bodyDiv w:val="1"/>
      <w:marLeft w:val="0"/>
      <w:marRight w:val="0"/>
      <w:marTop w:val="0"/>
      <w:marBottom w:val="0"/>
      <w:divBdr>
        <w:top w:val="none" w:sz="0" w:space="0" w:color="auto"/>
        <w:left w:val="none" w:sz="0" w:space="0" w:color="auto"/>
        <w:bottom w:val="none" w:sz="0" w:space="0" w:color="auto"/>
        <w:right w:val="none" w:sz="0" w:space="0" w:color="auto"/>
      </w:divBdr>
    </w:div>
    <w:div w:id="1981617666">
      <w:bodyDiv w:val="1"/>
      <w:marLeft w:val="0"/>
      <w:marRight w:val="0"/>
      <w:marTop w:val="0"/>
      <w:marBottom w:val="0"/>
      <w:divBdr>
        <w:top w:val="none" w:sz="0" w:space="0" w:color="auto"/>
        <w:left w:val="none" w:sz="0" w:space="0" w:color="auto"/>
        <w:bottom w:val="none" w:sz="0" w:space="0" w:color="auto"/>
        <w:right w:val="none" w:sz="0" w:space="0" w:color="auto"/>
      </w:divBdr>
      <w:divsChild>
        <w:div w:id="733889994">
          <w:marLeft w:val="0"/>
          <w:marRight w:val="0"/>
          <w:marTop w:val="0"/>
          <w:marBottom w:val="0"/>
          <w:divBdr>
            <w:top w:val="none" w:sz="0" w:space="0" w:color="auto"/>
            <w:left w:val="none" w:sz="0" w:space="0" w:color="auto"/>
            <w:bottom w:val="none" w:sz="0" w:space="0" w:color="auto"/>
            <w:right w:val="none" w:sz="0" w:space="0" w:color="auto"/>
          </w:divBdr>
          <w:divsChild>
            <w:div w:id="425270015">
              <w:marLeft w:val="0"/>
              <w:marRight w:val="0"/>
              <w:marTop w:val="0"/>
              <w:marBottom w:val="0"/>
              <w:divBdr>
                <w:top w:val="none" w:sz="0" w:space="0" w:color="auto"/>
                <w:left w:val="none" w:sz="0" w:space="0" w:color="auto"/>
                <w:bottom w:val="none" w:sz="0" w:space="0" w:color="auto"/>
                <w:right w:val="none" w:sz="0" w:space="0" w:color="auto"/>
              </w:divBdr>
              <w:divsChild>
                <w:div w:id="823398050">
                  <w:marLeft w:val="0"/>
                  <w:marRight w:val="0"/>
                  <w:marTop w:val="0"/>
                  <w:marBottom w:val="0"/>
                  <w:divBdr>
                    <w:top w:val="none" w:sz="0" w:space="0" w:color="auto"/>
                    <w:left w:val="none" w:sz="0" w:space="0" w:color="auto"/>
                    <w:bottom w:val="none" w:sz="0" w:space="0" w:color="auto"/>
                    <w:right w:val="none" w:sz="0" w:space="0" w:color="auto"/>
                  </w:divBdr>
                </w:div>
                <w:div w:id="18638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5582">
      <w:bodyDiv w:val="1"/>
      <w:marLeft w:val="0"/>
      <w:marRight w:val="0"/>
      <w:marTop w:val="0"/>
      <w:marBottom w:val="0"/>
      <w:divBdr>
        <w:top w:val="none" w:sz="0" w:space="0" w:color="auto"/>
        <w:left w:val="none" w:sz="0" w:space="0" w:color="auto"/>
        <w:bottom w:val="none" w:sz="0" w:space="0" w:color="auto"/>
        <w:right w:val="none" w:sz="0" w:space="0" w:color="auto"/>
      </w:divBdr>
    </w:div>
    <w:div w:id="2040542199">
      <w:bodyDiv w:val="1"/>
      <w:marLeft w:val="0"/>
      <w:marRight w:val="0"/>
      <w:marTop w:val="0"/>
      <w:marBottom w:val="0"/>
      <w:divBdr>
        <w:top w:val="none" w:sz="0" w:space="0" w:color="auto"/>
        <w:left w:val="none" w:sz="0" w:space="0" w:color="auto"/>
        <w:bottom w:val="none" w:sz="0" w:space="0" w:color="auto"/>
        <w:right w:val="none" w:sz="0" w:space="0" w:color="auto"/>
      </w:divBdr>
    </w:div>
    <w:div w:id="2051223041">
      <w:bodyDiv w:val="1"/>
      <w:marLeft w:val="0"/>
      <w:marRight w:val="0"/>
      <w:marTop w:val="0"/>
      <w:marBottom w:val="0"/>
      <w:divBdr>
        <w:top w:val="none" w:sz="0" w:space="0" w:color="auto"/>
        <w:left w:val="none" w:sz="0" w:space="0" w:color="auto"/>
        <w:bottom w:val="none" w:sz="0" w:space="0" w:color="auto"/>
        <w:right w:val="none" w:sz="0" w:space="0" w:color="auto"/>
      </w:divBdr>
    </w:div>
    <w:div w:id="21229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k.rks-gov.net/assets/cms/uploads/files/SharrCem%20Sh.p.k%20Konkluzioni.pdf" TargetMode="External"/><Relationship Id="rId18" Type="http://schemas.openxmlformats.org/officeDocument/2006/relationships/hyperlink" Target="https://ak.rksgov.net/assets/cms/uploads/files/Analiza%20e%20tregu%20per%20produktin%20e%20Vajit%20Ushqimor.pdf" TargetMode="External"/><Relationship Id="rId26"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image" Target="media/image2.jpe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ak.rksgov.net/assets/cms/uploads/files/Konkluzioni%20MTS%20(Mobil%20Telekom%20Srbije)%2029.11.2022%20FINAL.pdf" TargetMode="External"/><Relationship Id="rId17" Type="http://schemas.openxmlformats.org/officeDocument/2006/relationships/hyperlink" Target="https://ak.rksgov.net/assets/cms/uploads/files/Mendimi%20profesional%20per%20klauzolat%20e%20ekskluzivitetit%20ne%20marreveshjet%20e%20qerase%20se%20prones.pdf" TargetMode="External"/><Relationship Id="rId25" Type="http://schemas.openxmlformats.org/officeDocument/2006/relationships/image" Target="media/image6.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k.rks-gov.net/assets/cms/uploads/files/Zahiri%20shpk.pdf" TargetMode="External"/><Relationship Id="rId20" Type="http://schemas.openxmlformats.org/officeDocument/2006/relationships/hyperlink" Target="https://oecdgvh.org/pfile/file?path=/contents/about/newsletters/Newsletter_20_Special_Edition_Regional_co-operation_for_more_effective_competition_policy.pdf1&amp;inline=true"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k.rksgov.net/assets/cms/uploads/files/Kartelet/20230111151737100.pdf" TargetMode="External"/><Relationship Id="rId24" Type="http://schemas.openxmlformats.org/officeDocument/2006/relationships/image" Target="media/image5.pn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k.rksgov.net/assets/cms/uploads/files/N.SH.T.%20KANALPROFIS.pdf" TargetMode="External"/><Relationship Id="rId23" Type="http://schemas.openxmlformats.org/officeDocument/2006/relationships/image" Target="media/image4.png"/><Relationship Id="rId28" Type="http://schemas.openxmlformats.org/officeDocument/2006/relationships/diagramLayout" Target="diagrams/layout1.xml"/><Relationship Id="rId36" Type="http://schemas.openxmlformats.org/officeDocument/2006/relationships/theme" Target="theme/theme1.xml"/><Relationship Id="rId10" Type="http://schemas.openxmlformats.org/officeDocument/2006/relationships/hyperlink" Target="https://ak.rksgov.net/assets/cms/uploads/files/Konkluzioni%20%20Iber%20Lepenc%20sh.a%20%20HC%20Ujmani.pdf" TargetMode="External"/><Relationship Id="rId19" Type="http://schemas.openxmlformats.org/officeDocument/2006/relationships/hyperlink" Target="https://ak.rksgov.net/assets/cms/uploads/files/Analiza%20e%20tregut%20te%20derivateve%20te%20naftes%202020-2021%20Pa%20emra.pdf" TargetMode="External"/><Relationship Id="rId31" Type="http://schemas.microsoft.com/office/2007/relationships/diagramDrawing" Target="diagrams/drawing1.xml"/><Relationship Id="rId4" Type="http://schemas.openxmlformats.org/officeDocument/2006/relationships/styles" Target="styles.xml"/><Relationship Id="rId9" Type="http://schemas.openxmlformats.org/officeDocument/2006/relationships/hyperlink" Target="file:///C:\Users\bekim.millaku\Documents\http\www.iber-lepenci.org" TargetMode="External"/><Relationship Id="rId14" Type="http://schemas.openxmlformats.org/officeDocument/2006/relationships/hyperlink" Target="https://ak.rksgov.net/assets/cms/uploads/files/Raporti%20per%20Miellin%20dhe%20Grurin%20-%20PER%20&#203;EB%20FAQE.pdf" TargetMode="External"/><Relationship Id="rId22" Type="http://schemas.openxmlformats.org/officeDocument/2006/relationships/image" Target="media/image3.png"/><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0.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D6BAFC-8688-4003-A6FE-4120E07CD3C2}"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8F9E04B9-C084-47D0-805F-17E34E25E54B}">
      <dgm:prSet phldrT="[Text]" custT="1"/>
      <dgm:spPr/>
      <dgm:t>
        <a:bodyPr/>
        <a:lstStyle/>
        <a:p>
          <a:pPr algn="ctr"/>
          <a:r>
            <a:rPr lang="en-US" sz="1200" b="0">
              <a:solidFill>
                <a:srgbClr val="002060"/>
              </a:solidFill>
              <a:latin typeface="Times New Roman" pitchFamily="18" charset="0"/>
              <a:cs typeface="Times New Roman" pitchFamily="18" charset="0"/>
            </a:rPr>
            <a:t>Departamenti Juridik dhe Administratës</a:t>
          </a:r>
          <a:endParaRPr lang="en-US" sz="1200" b="0" dirty="0">
            <a:solidFill>
              <a:srgbClr val="002060"/>
            </a:solidFill>
            <a:latin typeface="Times New Roman" pitchFamily="18" charset="0"/>
            <a:cs typeface="Times New Roman" pitchFamily="18" charset="0"/>
          </a:endParaRPr>
        </a:p>
      </dgm:t>
    </dgm:pt>
    <dgm:pt modelId="{80D66B94-FBFD-4E2E-919B-29E65E4A7E6D}" type="parTrans" cxnId="{E49C72D4-FD74-43EE-93EF-EE2F9F566F4E}">
      <dgm:prSet/>
      <dgm:spPr/>
      <dgm:t>
        <a:bodyPr/>
        <a:lstStyle/>
        <a:p>
          <a:pPr algn="ctr"/>
          <a:endParaRPr lang="en-US" sz="900" b="0">
            <a:solidFill>
              <a:srgbClr val="002060"/>
            </a:solidFill>
            <a:latin typeface="Trebuchet MS" panose="020B0603020202020204" pitchFamily="34" charset="0"/>
          </a:endParaRPr>
        </a:p>
      </dgm:t>
    </dgm:pt>
    <dgm:pt modelId="{367C5F0A-4475-4F5C-AC20-36A71D70842C}" type="sibTrans" cxnId="{E49C72D4-FD74-43EE-93EF-EE2F9F566F4E}">
      <dgm:prSet/>
      <dgm:spPr/>
      <dgm:t>
        <a:bodyPr/>
        <a:lstStyle/>
        <a:p>
          <a:pPr algn="ctr"/>
          <a:endParaRPr lang="en-US" sz="900" b="0">
            <a:solidFill>
              <a:srgbClr val="002060"/>
            </a:solidFill>
            <a:latin typeface="Trebuchet MS" panose="020B0603020202020204" pitchFamily="34" charset="0"/>
          </a:endParaRPr>
        </a:p>
      </dgm:t>
    </dgm:pt>
    <dgm:pt modelId="{E4CA6F80-5334-44E7-9F95-404F987BE99E}">
      <dgm:prSet phldrT="[Text]" custT="1"/>
      <dgm:spPr/>
      <dgm:t>
        <a:bodyPr/>
        <a:lstStyle/>
        <a:p>
          <a:pPr algn="ctr"/>
          <a:r>
            <a:rPr lang="en-US" sz="1200" b="0">
              <a:solidFill>
                <a:srgbClr val="002060"/>
              </a:solidFill>
              <a:latin typeface="Times New Roman" pitchFamily="18" charset="0"/>
              <a:cs typeface="Times New Roman" pitchFamily="18" charset="0"/>
            </a:rPr>
            <a:t>Departamenti i Mbikqyrjës së Tregut</a:t>
          </a:r>
          <a:endParaRPr lang="en-US" sz="1200" b="0" dirty="0">
            <a:solidFill>
              <a:srgbClr val="002060"/>
            </a:solidFill>
            <a:latin typeface="Times New Roman" pitchFamily="18" charset="0"/>
            <a:cs typeface="Times New Roman" pitchFamily="18" charset="0"/>
          </a:endParaRPr>
        </a:p>
      </dgm:t>
    </dgm:pt>
    <dgm:pt modelId="{99C7EC68-C3D3-4F5F-9920-D72B16345955}" type="parTrans" cxnId="{A2C4365D-E66E-4B85-B09E-68FF6916B9C0}">
      <dgm:prSet/>
      <dgm:spPr/>
      <dgm:t>
        <a:bodyPr/>
        <a:lstStyle/>
        <a:p>
          <a:pPr algn="ctr"/>
          <a:endParaRPr lang="en-US" sz="900" b="0">
            <a:solidFill>
              <a:srgbClr val="002060"/>
            </a:solidFill>
            <a:latin typeface="Trebuchet MS" panose="020B0603020202020204" pitchFamily="34" charset="0"/>
          </a:endParaRPr>
        </a:p>
      </dgm:t>
    </dgm:pt>
    <dgm:pt modelId="{DD831C06-7C6F-4009-AE38-213227037B45}" type="sibTrans" cxnId="{A2C4365D-E66E-4B85-B09E-68FF6916B9C0}">
      <dgm:prSet/>
      <dgm:spPr/>
      <dgm:t>
        <a:bodyPr/>
        <a:lstStyle/>
        <a:p>
          <a:pPr algn="ctr"/>
          <a:endParaRPr lang="en-US" sz="900" b="0">
            <a:solidFill>
              <a:srgbClr val="002060"/>
            </a:solidFill>
            <a:latin typeface="Trebuchet MS" panose="020B0603020202020204" pitchFamily="34" charset="0"/>
          </a:endParaRPr>
        </a:p>
      </dgm:t>
    </dgm:pt>
    <dgm:pt modelId="{717BC141-AE6C-4BF7-AFEC-39D1E946723C}">
      <dgm:prSet phldrT="[Text]" custT="1"/>
      <dgm:spPr/>
      <dgm:t>
        <a:bodyPr/>
        <a:lstStyle/>
        <a:p>
          <a:pPr algn="ctr"/>
          <a:r>
            <a:rPr lang="en-US" sz="1200" b="0" dirty="0" err="1">
              <a:solidFill>
                <a:srgbClr val="002060"/>
              </a:solidFill>
              <a:latin typeface="Times New Roman" pitchFamily="18" charset="0"/>
              <a:cs typeface="Times New Roman" pitchFamily="18" charset="0"/>
            </a:rPr>
            <a:t>Divizioni</a:t>
          </a:r>
          <a:r>
            <a:rPr lang="en-US" sz="1200" b="0" dirty="0">
              <a:solidFill>
                <a:srgbClr val="002060"/>
              </a:solidFill>
              <a:latin typeface="Times New Roman" pitchFamily="18" charset="0"/>
              <a:cs typeface="Times New Roman" pitchFamily="18" charset="0"/>
            </a:rPr>
            <a:t> </a:t>
          </a:r>
          <a:r>
            <a:rPr lang="en-US" sz="1200" b="0" dirty="0" err="1">
              <a:solidFill>
                <a:srgbClr val="002060"/>
              </a:solidFill>
              <a:latin typeface="Times New Roman" pitchFamily="18" charset="0"/>
              <a:cs typeface="Times New Roman" pitchFamily="18" charset="0"/>
            </a:rPr>
            <a:t>i</a:t>
          </a:r>
          <a:r>
            <a:rPr lang="en-US" sz="1200" b="0" dirty="0">
              <a:solidFill>
                <a:srgbClr val="002060"/>
              </a:solidFill>
              <a:latin typeface="Times New Roman" pitchFamily="18" charset="0"/>
              <a:cs typeface="Times New Roman" pitchFamily="18" charset="0"/>
            </a:rPr>
            <a:t> PD</a:t>
          </a:r>
        </a:p>
      </dgm:t>
    </dgm:pt>
    <dgm:pt modelId="{53E857EB-99F8-4555-9754-A18F6BCC788A}" type="parTrans" cxnId="{5E5988D2-CAAE-4BE7-A604-D296AD0850C2}">
      <dgm:prSet/>
      <dgm:spPr/>
      <dgm:t>
        <a:bodyPr/>
        <a:lstStyle/>
        <a:p>
          <a:pPr algn="ctr"/>
          <a:endParaRPr lang="en-US" sz="900" b="0">
            <a:solidFill>
              <a:srgbClr val="002060"/>
            </a:solidFill>
            <a:latin typeface="Trebuchet MS" panose="020B0603020202020204" pitchFamily="34" charset="0"/>
          </a:endParaRPr>
        </a:p>
      </dgm:t>
    </dgm:pt>
    <dgm:pt modelId="{6F70836B-EF52-4487-ACE0-D7F41DB7C920}" type="sibTrans" cxnId="{5E5988D2-CAAE-4BE7-A604-D296AD0850C2}">
      <dgm:prSet/>
      <dgm:spPr/>
      <dgm:t>
        <a:bodyPr/>
        <a:lstStyle/>
        <a:p>
          <a:pPr algn="ctr"/>
          <a:endParaRPr lang="en-US" sz="900" b="0">
            <a:solidFill>
              <a:srgbClr val="002060"/>
            </a:solidFill>
            <a:latin typeface="Trebuchet MS" panose="020B0603020202020204" pitchFamily="34" charset="0"/>
          </a:endParaRPr>
        </a:p>
      </dgm:t>
    </dgm:pt>
    <dgm:pt modelId="{EB714CB5-6E1E-4A20-9615-F28DBBD69AE1}">
      <dgm:prSet phldrT="[Text]" custT="1"/>
      <dgm:spPr/>
      <dgm:t>
        <a:bodyPr/>
        <a:lstStyle/>
        <a:p>
          <a:pPr algn="ctr"/>
          <a:r>
            <a:rPr lang="en-US" sz="1200" b="0">
              <a:solidFill>
                <a:srgbClr val="002060"/>
              </a:solidFill>
              <a:latin typeface="Times New Roman" pitchFamily="18" charset="0"/>
              <a:cs typeface="Times New Roman" pitchFamily="18" charset="0"/>
            </a:rPr>
            <a:t>Divizioni i MD</a:t>
          </a:r>
          <a:endParaRPr lang="en-US" sz="1200" b="0" dirty="0">
            <a:solidFill>
              <a:srgbClr val="002060"/>
            </a:solidFill>
            <a:latin typeface="Times New Roman" pitchFamily="18" charset="0"/>
            <a:cs typeface="Times New Roman" pitchFamily="18" charset="0"/>
          </a:endParaRPr>
        </a:p>
      </dgm:t>
    </dgm:pt>
    <dgm:pt modelId="{727E5E95-B6F5-415A-9AED-50C2927B61BF}" type="parTrans" cxnId="{B3E4E57C-C547-4D2C-BA91-867851D07F6B}">
      <dgm:prSet/>
      <dgm:spPr/>
      <dgm:t>
        <a:bodyPr/>
        <a:lstStyle/>
        <a:p>
          <a:pPr algn="ctr"/>
          <a:endParaRPr lang="en-US" sz="900" b="0">
            <a:solidFill>
              <a:srgbClr val="002060"/>
            </a:solidFill>
            <a:latin typeface="Trebuchet MS" panose="020B0603020202020204" pitchFamily="34" charset="0"/>
          </a:endParaRPr>
        </a:p>
      </dgm:t>
    </dgm:pt>
    <dgm:pt modelId="{145D2F63-E3C8-4F91-B6C1-D76E8D49EFED}" type="sibTrans" cxnId="{B3E4E57C-C547-4D2C-BA91-867851D07F6B}">
      <dgm:prSet/>
      <dgm:spPr/>
      <dgm:t>
        <a:bodyPr/>
        <a:lstStyle/>
        <a:p>
          <a:pPr algn="ctr"/>
          <a:endParaRPr lang="en-US" sz="900" b="0">
            <a:solidFill>
              <a:srgbClr val="002060"/>
            </a:solidFill>
            <a:latin typeface="Trebuchet MS" panose="020B0603020202020204" pitchFamily="34" charset="0"/>
          </a:endParaRPr>
        </a:p>
      </dgm:t>
    </dgm:pt>
    <dgm:pt modelId="{0EEBBDC7-B7AE-4CA1-9CCC-BCE7B79209A5}">
      <dgm:prSet phldrT="[Text]" custT="1"/>
      <dgm:spPr/>
      <dgm:t>
        <a:bodyPr/>
        <a:lstStyle/>
        <a:p>
          <a:pPr algn="ctr"/>
          <a:r>
            <a:rPr lang="en-US" sz="1200" b="0" dirty="0" err="1">
              <a:solidFill>
                <a:srgbClr val="002060"/>
              </a:solidFill>
              <a:latin typeface="Times New Roman" pitchFamily="18" charset="0"/>
              <a:cs typeface="Times New Roman" pitchFamily="18" charset="0"/>
            </a:rPr>
            <a:t>Zyrtari</a:t>
          </a:r>
          <a:r>
            <a:rPr lang="en-US" sz="1200" b="0" dirty="0">
              <a:solidFill>
                <a:srgbClr val="002060"/>
              </a:solidFill>
              <a:latin typeface="Times New Roman" pitchFamily="18" charset="0"/>
              <a:cs typeface="Times New Roman" pitchFamily="18" charset="0"/>
            </a:rPr>
            <a:t> </a:t>
          </a:r>
          <a:r>
            <a:rPr lang="en-US" sz="1200" b="0" dirty="0" err="1">
              <a:solidFill>
                <a:srgbClr val="002060"/>
              </a:solidFill>
              <a:latin typeface="Times New Roman" pitchFamily="18" charset="0"/>
              <a:cs typeface="Times New Roman" pitchFamily="18" charset="0"/>
            </a:rPr>
            <a:t>i</a:t>
          </a:r>
          <a:r>
            <a:rPr lang="en-US" sz="1200" b="0" dirty="0">
              <a:solidFill>
                <a:srgbClr val="002060"/>
              </a:solidFill>
              <a:latin typeface="Times New Roman" pitchFamily="18" charset="0"/>
              <a:cs typeface="Times New Roman" pitchFamily="18" charset="0"/>
            </a:rPr>
            <a:t>                      </a:t>
          </a:r>
          <a:r>
            <a:rPr lang="en-US" sz="1200" b="0" dirty="0" err="1">
              <a:solidFill>
                <a:srgbClr val="002060"/>
              </a:solidFill>
              <a:latin typeface="Times New Roman" pitchFamily="18" charset="0"/>
              <a:cs typeface="Times New Roman" pitchFamily="18" charset="0"/>
            </a:rPr>
            <a:t>lartë</a:t>
          </a:r>
          <a:r>
            <a:rPr lang="en-US" sz="1200" b="0" dirty="0">
              <a:solidFill>
                <a:srgbClr val="002060"/>
              </a:solidFill>
              <a:latin typeface="Times New Roman" pitchFamily="18" charset="0"/>
              <a:cs typeface="Times New Roman" pitchFamily="18" charset="0"/>
            </a:rPr>
            <a:t> </a:t>
          </a:r>
          <a:r>
            <a:rPr lang="en-US" sz="1200" b="0" dirty="0" err="1">
              <a:solidFill>
                <a:srgbClr val="002060"/>
              </a:solidFill>
              <a:latin typeface="Times New Roman" pitchFamily="18" charset="0"/>
              <a:cs typeface="Times New Roman" pitchFamily="18" charset="0"/>
            </a:rPr>
            <a:t>ligjor</a:t>
          </a:r>
          <a:endParaRPr lang="en-US" sz="1200" b="0" dirty="0">
            <a:solidFill>
              <a:srgbClr val="002060"/>
            </a:solidFill>
            <a:latin typeface="Times New Roman" pitchFamily="18" charset="0"/>
            <a:cs typeface="Times New Roman" pitchFamily="18" charset="0"/>
          </a:endParaRPr>
        </a:p>
      </dgm:t>
    </dgm:pt>
    <dgm:pt modelId="{66F51717-8BEF-4C5C-9B52-74BF9119271F}" type="parTrans" cxnId="{3F4544CA-D149-49E7-90BB-94E0BE8141DD}">
      <dgm:prSet/>
      <dgm:spPr/>
      <dgm:t>
        <a:bodyPr/>
        <a:lstStyle/>
        <a:p>
          <a:pPr algn="ctr"/>
          <a:endParaRPr lang="en-US" sz="900" b="0">
            <a:solidFill>
              <a:srgbClr val="002060"/>
            </a:solidFill>
            <a:latin typeface="Trebuchet MS" panose="020B0603020202020204" pitchFamily="34" charset="0"/>
          </a:endParaRPr>
        </a:p>
      </dgm:t>
    </dgm:pt>
    <dgm:pt modelId="{62859F28-DECC-42A4-9126-95F53C95BAA7}" type="sibTrans" cxnId="{3F4544CA-D149-49E7-90BB-94E0BE8141DD}">
      <dgm:prSet/>
      <dgm:spPr/>
      <dgm:t>
        <a:bodyPr/>
        <a:lstStyle/>
        <a:p>
          <a:pPr algn="ctr"/>
          <a:endParaRPr lang="en-US" sz="900" b="0">
            <a:solidFill>
              <a:srgbClr val="002060"/>
            </a:solidFill>
            <a:latin typeface="Trebuchet MS" panose="020B0603020202020204" pitchFamily="34" charset="0"/>
          </a:endParaRPr>
        </a:p>
      </dgm:t>
    </dgm:pt>
    <dgm:pt modelId="{63730E56-CB0F-4FE8-B7E5-74809DDA7672}">
      <dgm:prSet phldrT="[Text]" custT="1"/>
      <dgm:spPr/>
      <dgm:t>
        <a:bodyPr/>
        <a:lstStyle/>
        <a:p>
          <a:pPr algn="ctr"/>
          <a:r>
            <a:rPr lang="en-US" sz="1200" b="0" dirty="0" err="1">
              <a:solidFill>
                <a:srgbClr val="002060"/>
              </a:solidFill>
              <a:latin typeface="Times New Roman" pitchFamily="18" charset="0"/>
              <a:cs typeface="Times New Roman" pitchFamily="18" charset="0"/>
            </a:rPr>
            <a:t>Zyrtari</a:t>
          </a:r>
          <a:r>
            <a:rPr lang="en-US" sz="1200" b="0" dirty="0">
              <a:solidFill>
                <a:srgbClr val="002060"/>
              </a:solidFill>
              <a:latin typeface="Times New Roman" pitchFamily="18" charset="0"/>
              <a:cs typeface="Times New Roman" pitchFamily="18" charset="0"/>
            </a:rPr>
            <a:t> </a:t>
          </a:r>
          <a:r>
            <a:rPr lang="en-US" sz="1200" b="0" dirty="0" err="1">
              <a:solidFill>
                <a:srgbClr val="002060"/>
              </a:solidFill>
              <a:latin typeface="Times New Roman" pitchFamily="18" charset="0"/>
              <a:cs typeface="Times New Roman" pitchFamily="18" charset="0"/>
            </a:rPr>
            <a:t>i</a:t>
          </a:r>
          <a:r>
            <a:rPr lang="en-US" sz="1200" b="0" dirty="0">
              <a:solidFill>
                <a:srgbClr val="002060"/>
              </a:solidFill>
              <a:latin typeface="Times New Roman" pitchFamily="18" charset="0"/>
              <a:cs typeface="Times New Roman" pitchFamily="18" charset="0"/>
            </a:rPr>
            <a:t> </a:t>
          </a:r>
          <a:r>
            <a:rPr lang="en-US" sz="1200" b="0" dirty="0" err="1">
              <a:solidFill>
                <a:srgbClr val="002060"/>
              </a:solidFill>
              <a:latin typeface="Times New Roman" pitchFamily="18" charset="0"/>
              <a:cs typeface="Times New Roman" pitchFamily="18" charset="0"/>
            </a:rPr>
            <a:t>lartë</a:t>
          </a:r>
          <a:r>
            <a:rPr lang="en-US" sz="1200" b="0" dirty="0">
              <a:solidFill>
                <a:srgbClr val="002060"/>
              </a:solidFill>
              <a:latin typeface="Times New Roman" pitchFamily="18" charset="0"/>
              <a:cs typeface="Times New Roman" pitchFamily="18" charset="0"/>
            </a:rPr>
            <a:t> për         buxhet dhe financa</a:t>
          </a:r>
        </a:p>
      </dgm:t>
    </dgm:pt>
    <dgm:pt modelId="{F20EA178-FFDD-4F84-985D-EA38EC256581}" type="parTrans" cxnId="{F1F2E02D-DBAA-4797-9B5A-28F0212C06F8}">
      <dgm:prSet/>
      <dgm:spPr/>
      <dgm:t>
        <a:bodyPr/>
        <a:lstStyle/>
        <a:p>
          <a:pPr algn="ctr"/>
          <a:endParaRPr lang="en-US" sz="900" b="0">
            <a:solidFill>
              <a:srgbClr val="002060"/>
            </a:solidFill>
            <a:latin typeface="Trebuchet MS" panose="020B0603020202020204" pitchFamily="34" charset="0"/>
          </a:endParaRPr>
        </a:p>
      </dgm:t>
    </dgm:pt>
    <dgm:pt modelId="{3C8449B9-CD40-4F56-A65A-B8C55C820C36}" type="sibTrans" cxnId="{F1F2E02D-DBAA-4797-9B5A-28F0212C06F8}">
      <dgm:prSet/>
      <dgm:spPr/>
      <dgm:t>
        <a:bodyPr/>
        <a:lstStyle/>
        <a:p>
          <a:pPr algn="ctr"/>
          <a:endParaRPr lang="en-US" sz="900" b="0">
            <a:solidFill>
              <a:srgbClr val="002060"/>
            </a:solidFill>
            <a:latin typeface="Trebuchet MS" panose="020B0603020202020204" pitchFamily="34" charset="0"/>
          </a:endParaRPr>
        </a:p>
      </dgm:t>
    </dgm:pt>
    <dgm:pt modelId="{22771E08-D624-4477-AB59-66C14D628BC4}">
      <dgm:prSet phldrT="[Text]" custT="1"/>
      <dgm:spPr/>
      <dgm:t>
        <a:bodyPr/>
        <a:lstStyle/>
        <a:p>
          <a:pPr algn="ctr"/>
          <a:r>
            <a:rPr lang="en-US" sz="1200" b="0" dirty="0">
              <a:solidFill>
                <a:srgbClr val="002060"/>
              </a:solidFill>
              <a:latin typeface="Times New Roman" pitchFamily="18" charset="0"/>
              <a:cs typeface="Times New Roman" pitchFamily="18" charset="0"/>
            </a:rPr>
            <a:t>Asistenti              administrativ</a:t>
          </a:r>
        </a:p>
      </dgm:t>
    </dgm:pt>
    <dgm:pt modelId="{6C63C5B0-700B-4BA2-B90F-48B7011F681C}" type="parTrans" cxnId="{C496D7C9-84FC-418C-B613-C147A357A431}">
      <dgm:prSet/>
      <dgm:spPr/>
      <dgm:t>
        <a:bodyPr/>
        <a:lstStyle/>
        <a:p>
          <a:pPr algn="ctr"/>
          <a:endParaRPr lang="en-US" sz="900" b="0">
            <a:solidFill>
              <a:srgbClr val="002060"/>
            </a:solidFill>
            <a:latin typeface="Trebuchet MS" panose="020B0603020202020204" pitchFamily="34" charset="0"/>
          </a:endParaRPr>
        </a:p>
      </dgm:t>
    </dgm:pt>
    <dgm:pt modelId="{E325D55F-91D7-4168-8DC0-C8FEB01E9C6D}" type="sibTrans" cxnId="{C496D7C9-84FC-418C-B613-C147A357A431}">
      <dgm:prSet/>
      <dgm:spPr/>
      <dgm:t>
        <a:bodyPr/>
        <a:lstStyle/>
        <a:p>
          <a:pPr algn="ctr"/>
          <a:endParaRPr lang="en-US" sz="900" b="0">
            <a:solidFill>
              <a:srgbClr val="002060"/>
            </a:solidFill>
            <a:latin typeface="Trebuchet MS" panose="020B0603020202020204" pitchFamily="34" charset="0"/>
          </a:endParaRPr>
        </a:p>
      </dgm:t>
    </dgm:pt>
    <dgm:pt modelId="{94431B6C-F555-4A38-B71E-B9EC5D89C977}">
      <dgm:prSet phldrT="[Text]" custT="1"/>
      <dgm:spPr/>
      <dgm:t>
        <a:bodyPr/>
        <a:lstStyle/>
        <a:p>
          <a:pPr algn="ctr"/>
          <a:r>
            <a:rPr lang="en-US" sz="1200" b="0" dirty="0">
              <a:solidFill>
                <a:srgbClr val="002060"/>
              </a:solidFill>
              <a:latin typeface="Times New Roman" pitchFamily="18" charset="0"/>
              <a:cs typeface="Times New Roman" pitchFamily="18" charset="0"/>
            </a:rPr>
            <a:t>Inspektori</a:t>
          </a:r>
          <a:r>
            <a:rPr lang="en-US" sz="1200" b="0" baseline="0" dirty="0">
              <a:solidFill>
                <a:srgbClr val="002060"/>
              </a:solidFill>
              <a:latin typeface="Times New Roman" pitchFamily="18" charset="0"/>
              <a:cs typeface="Times New Roman" pitchFamily="18" charset="0"/>
            </a:rPr>
            <a:t> Hetues</a:t>
          </a:r>
          <a:endParaRPr lang="en-US" sz="1200" b="0" dirty="0">
            <a:solidFill>
              <a:srgbClr val="002060"/>
            </a:solidFill>
            <a:latin typeface="Times New Roman" pitchFamily="18" charset="0"/>
            <a:cs typeface="Times New Roman" pitchFamily="18" charset="0"/>
          </a:endParaRPr>
        </a:p>
      </dgm:t>
    </dgm:pt>
    <dgm:pt modelId="{0D2B66A5-BBBE-448D-AB73-B4BDEA8C4267}" type="parTrans" cxnId="{DA18B1D6-48CB-479C-AA52-22E30C3ACDCD}">
      <dgm:prSet/>
      <dgm:spPr/>
      <dgm:t>
        <a:bodyPr/>
        <a:lstStyle/>
        <a:p>
          <a:pPr algn="ctr"/>
          <a:endParaRPr lang="en-US" sz="900" b="0">
            <a:solidFill>
              <a:srgbClr val="002060"/>
            </a:solidFill>
            <a:latin typeface="Trebuchet MS" panose="020B0603020202020204" pitchFamily="34" charset="0"/>
          </a:endParaRPr>
        </a:p>
      </dgm:t>
    </dgm:pt>
    <dgm:pt modelId="{6DC10AEC-EE27-47E1-9F88-CAFA8E591A53}" type="sibTrans" cxnId="{DA18B1D6-48CB-479C-AA52-22E30C3ACDCD}">
      <dgm:prSet/>
      <dgm:spPr/>
      <dgm:t>
        <a:bodyPr/>
        <a:lstStyle/>
        <a:p>
          <a:pPr algn="ctr"/>
          <a:endParaRPr lang="en-US" sz="900" b="0">
            <a:solidFill>
              <a:srgbClr val="002060"/>
            </a:solidFill>
            <a:latin typeface="Trebuchet MS" panose="020B0603020202020204" pitchFamily="34" charset="0"/>
          </a:endParaRPr>
        </a:p>
      </dgm:t>
    </dgm:pt>
    <dgm:pt modelId="{81CDC723-0FA5-438C-A173-EB47CFF9114B}">
      <dgm:prSet phldrT="[Text]" custT="1"/>
      <dgm:spPr/>
      <dgm:t>
        <a:bodyPr/>
        <a:lstStyle/>
        <a:p>
          <a:pPr algn="ctr"/>
          <a:r>
            <a:rPr lang="en-US" sz="1200" b="0" dirty="0">
              <a:solidFill>
                <a:srgbClr val="002060"/>
              </a:solidFill>
              <a:latin typeface="Times New Roman" pitchFamily="18" charset="0"/>
              <a:cs typeface="Times New Roman" pitchFamily="18" charset="0"/>
            </a:rPr>
            <a:t>Inspektori</a:t>
          </a:r>
          <a:r>
            <a:rPr lang="en-US" sz="1200" b="0" baseline="0" dirty="0">
              <a:solidFill>
                <a:srgbClr val="002060"/>
              </a:solidFill>
              <a:latin typeface="Times New Roman" pitchFamily="18" charset="0"/>
              <a:cs typeface="Times New Roman" pitchFamily="18" charset="0"/>
            </a:rPr>
            <a:t> Hetues</a:t>
          </a:r>
          <a:endParaRPr lang="en-US" sz="1200" b="0" dirty="0">
            <a:solidFill>
              <a:srgbClr val="002060"/>
            </a:solidFill>
            <a:latin typeface="Times New Roman" pitchFamily="18" charset="0"/>
            <a:cs typeface="Times New Roman" pitchFamily="18" charset="0"/>
          </a:endParaRPr>
        </a:p>
      </dgm:t>
    </dgm:pt>
    <dgm:pt modelId="{C021B579-C1CB-4495-8C0D-E115DC4F4AF9}" type="parTrans" cxnId="{7476F7F3-8DD6-480C-9C57-1EBCA48DCB3D}">
      <dgm:prSet/>
      <dgm:spPr/>
      <dgm:t>
        <a:bodyPr/>
        <a:lstStyle/>
        <a:p>
          <a:pPr algn="ctr"/>
          <a:endParaRPr lang="en-US" sz="900" b="0">
            <a:solidFill>
              <a:srgbClr val="002060"/>
            </a:solidFill>
            <a:latin typeface="Trebuchet MS" panose="020B0603020202020204" pitchFamily="34" charset="0"/>
          </a:endParaRPr>
        </a:p>
      </dgm:t>
    </dgm:pt>
    <dgm:pt modelId="{BFDBA2AA-7745-47EA-82BA-D6C899469019}" type="sibTrans" cxnId="{7476F7F3-8DD6-480C-9C57-1EBCA48DCB3D}">
      <dgm:prSet/>
      <dgm:spPr/>
      <dgm:t>
        <a:bodyPr/>
        <a:lstStyle/>
        <a:p>
          <a:pPr algn="ctr"/>
          <a:endParaRPr lang="en-US" sz="900" b="0">
            <a:solidFill>
              <a:srgbClr val="002060"/>
            </a:solidFill>
            <a:latin typeface="Trebuchet MS" panose="020B0603020202020204" pitchFamily="34" charset="0"/>
          </a:endParaRPr>
        </a:p>
      </dgm:t>
    </dgm:pt>
    <dgm:pt modelId="{2F86ABB6-3531-41A7-AFEF-2E60895BCC64}">
      <dgm:prSet phldrT="[Text]" custT="1"/>
      <dgm:spPr/>
      <dgm:t>
        <a:bodyPr/>
        <a:lstStyle/>
        <a:p>
          <a:pPr algn="ctr"/>
          <a:r>
            <a:rPr lang="en-US" sz="1200" b="0" dirty="0">
              <a:solidFill>
                <a:srgbClr val="002060"/>
              </a:solidFill>
              <a:latin typeface="Times New Roman" pitchFamily="18" charset="0"/>
              <a:cs typeface="Times New Roman" pitchFamily="18" charset="0"/>
            </a:rPr>
            <a:t>Inspektori</a:t>
          </a:r>
          <a:r>
            <a:rPr lang="en-US" sz="1200" b="0" baseline="0" dirty="0">
              <a:solidFill>
                <a:srgbClr val="002060"/>
              </a:solidFill>
              <a:latin typeface="Times New Roman" pitchFamily="18" charset="0"/>
              <a:cs typeface="Times New Roman" pitchFamily="18" charset="0"/>
            </a:rPr>
            <a:t> Hetues</a:t>
          </a:r>
          <a:endParaRPr lang="en-US" sz="1200" b="0" dirty="0">
            <a:solidFill>
              <a:srgbClr val="002060"/>
            </a:solidFill>
            <a:latin typeface="Times New Roman" pitchFamily="18" charset="0"/>
            <a:cs typeface="Times New Roman" pitchFamily="18" charset="0"/>
          </a:endParaRPr>
        </a:p>
      </dgm:t>
    </dgm:pt>
    <dgm:pt modelId="{C8449D26-E66B-4FF5-88A6-ED05D29E47BC}" type="parTrans" cxnId="{6024DF85-A80D-491D-8449-AAFA7E5F902F}">
      <dgm:prSet/>
      <dgm:spPr/>
      <dgm:t>
        <a:bodyPr/>
        <a:lstStyle/>
        <a:p>
          <a:pPr algn="ctr"/>
          <a:endParaRPr lang="en-US" sz="900" b="0">
            <a:solidFill>
              <a:srgbClr val="002060"/>
            </a:solidFill>
            <a:latin typeface="Trebuchet MS" panose="020B0603020202020204" pitchFamily="34" charset="0"/>
          </a:endParaRPr>
        </a:p>
      </dgm:t>
    </dgm:pt>
    <dgm:pt modelId="{0E1B7AC1-7474-4251-B965-A736C566A1B9}" type="sibTrans" cxnId="{6024DF85-A80D-491D-8449-AAFA7E5F902F}">
      <dgm:prSet/>
      <dgm:spPr/>
      <dgm:t>
        <a:bodyPr/>
        <a:lstStyle/>
        <a:p>
          <a:pPr algn="ctr"/>
          <a:endParaRPr lang="en-US" sz="900" b="0">
            <a:solidFill>
              <a:srgbClr val="002060"/>
            </a:solidFill>
            <a:latin typeface="Trebuchet MS" panose="020B0603020202020204" pitchFamily="34" charset="0"/>
          </a:endParaRPr>
        </a:p>
      </dgm:t>
    </dgm:pt>
    <dgm:pt modelId="{3FAF8F3F-A1CE-44FE-8224-4AD9590BDC5C}">
      <dgm:prSet phldrT="[Text]" custT="1"/>
      <dgm:spPr/>
      <dgm:t>
        <a:bodyPr/>
        <a:lstStyle/>
        <a:p>
          <a:pPr algn="ctr"/>
          <a:r>
            <a:rPr lang="en-US" sz="1200" b="0">
              <a:solidFill>
                <a:srgbClr val="002060"/>
              </a:solidFill>
              <a:latin typeface="Times New Roman" pitchFamily="18" charset="0"/>
              <a:cs typeface="Times New Roman" pitchFamily="18" charset="0"/>
            </a:rPr>
            <a:t>Divizioni i P/B</a:t>
          </a:r>
          <a:endParaRPr lang="en-US" sz="1200" b="0" dirty="0">
            <a:solidFill>
              <a:srgbClr val="002060"/>
            </a:solidFill>
            <a:latin typeface="Times New Roman" pitchFamily="18" charset="0"/>
            <a:cs typeface="Times New Roman" pitchFamily="18" charset="0"/>
          </a:endParaRPr>
        </a:p>
      </dgm:t>
    </dgm:pt>
    <dgm:pt modelId="{83990C68-5419-419C-8B83-65482697096E}" type="parTrans" cxnId="{37AF48E3-AFD4-4D9D-87FC-126577A44B40}">
      <dgm:prSet/>
      <dgm:spPr/>
      <dgm:t>
        <a:bodyPr/>
        <a:lstStyle/>
        <a:p>
          <a:pPr algn="ctr"/>
          <a:endParaRPr lang="en-US" sz="900" b="0">
            <a:solidFill>
              <a:srgbClr val="002060"/>
            </a:solidFill>
            <a:latin typeface="Trebuchet MS" panose="020B0603020202020204" pitchFamily="34" charset="0"/>
          </a:endParaRPr>
        </a:p>
      </dgm:t>
    </dgm:pt>
    <dgm:pt modelId="{10892AAD-5818-4C78-B5C1-FA29C2E44373}" type="sibTrans" cxnId="{37AF48E3-AFD4-4D9D-87FC-126577A44B40}">
      <dgm:prSet/>
      <dgm:spPr/>
      <dgm:t>
        <a:bodyPr/>
        <a:lstStyle/>
        <a:p>
          <a:pPr algn="ctr"/>
          <a:endParaRPr lang="en-US" sz="900" b="0">
            <a:solidFill>
              <a:srgbClr val="002060"/>
            </a:solidFill>
            <a:latin typeface="Trebuchet MS" panose="020B0603020202020204" pitchFamily="34" charset="0"/>
          </a:endParaRPr>
        </a:p>
      </dgm:t>
    </dgm:pt>
    <dgm:pt modelId="{E8A9559D-214B-4FA6-A887-A79BF06BF278}">
      <dgm:prSet phldrT="[Text]" custT="1"/>
      <dgm:spPr/>
      <dgm:t>
        <a:bodyPr/>
        <a:lstStyle/>
        <a:p>
          <a:pPr algn="ctr"/>
          <a:r>
            <a:rPr lang="en-US" sz="1200" b="0" dirty="0">
              <a:solidFill>
                <a:srgbClr val="002060"/>
              </a:solidFill>
              <a:latin typeface="Times New Roman" pitchFamily="18" charset="0"/>
              <a:cs typeface="Times New Roman" pitchFamily="18" charset="0"/>
            </a:rPr>
            <a:t>Inspektori</a:t>
          </a:r>
          <a:r>
            <a:rPr lang="en-US" sz="1200" b="0" baseline="0" dirty="0">
              <a:solidFill>
                <a:srgbClr val="002060"/>
              </a:solidFill>
              <a:latin typeface="Times New Roman" pitchFamily="18" charset="0"/>
              <a:cs typeface="Times New Roman" pitchFamily="18" charset="0"/>
            </a:rPr>
            <a:t> Hetues</a:t>
          </a:r>
          <a:endParaRPr lang="en-US" sz="1200" b="0" dirty="0">
            <a:solidFill>
              <a:srgbClr val="002060"/>
            </a:solidFill>
            <a:latin typeface="Times New Roman" pitchFamily="18" charset="0"/>
            <a:cs typeface="Times New Roman" pitchFamily="18" charset="0"/>
          </a:endParaRPr>
        </a:p>
      </dgm:t>
    </dgm:pt>
    <dgm:pt modelId="{CC4965BC-75FD-4A6D-8C7F-2400E10221C2}" type="parTrans" cxnId="{CB6B6172-E8CB-4B99-AF57-EDCF42C0C14B}">
      <dgm:prSet/>
      <dgm:spPr/>
      <dgm:t>
        <a:bodyPr/>
        <a:lstStyle/>
        <a:p>
          <a:pPr algn="ctr"/>
          <a:endParaRPr lang="en-US" sz="900" b="0">
            <a:solidFill>
              <a:srgbClr val="002060"/>
            </a:solidFill>
            <a:latin typeface="Trebuchet MS" panose="020B0603020202020204" pitchFamily="34" charset="0"/>
          </a:endParaRPr>
        </a:p>
      </dgm:t>
    </dgm:pt>
    <dgm:pt modelId="{C869DD64-D777-4A83-835E-0755C61B15F3}" type="sibTrans" cxnId="{CB6B6172-E8CB-4B99-AF57-EDCF42C0C14B}">
      <dgm:prSet/>
      <dgm:spPr/>
      <dgm:t>
        <a:bodyPr/>
        <a:lstStyle/>
        <a:p>
          <a:pPr algn="ctr"/>
          <a:endParaRPr lang="en-US" sz="900" b="0">
            <a:solidFill>
              <a:srgbClr val="002060"/>
            </a:solidFill>
            <a:latin typeface="Trebuchet MS" panose="020B0603020202020204" pitchFamily="34" charset="0"/>
          </a:endParaRPr>
        </a:p>
      </dgm:t>
    </dgm:pt>
    <dgm:pt modelId="{EEDE9D10-CA78-4B7E-8708-81982CD1D45F}">
      <dgm:prSet phldrT="[Text]" custT="1"/>
      <dgm:spPr/>
      <dgm:t>
        <a:bodyPr/>
        <a:lstStyle/>
        <a:p>
          <a:pPr algn="ctr"/>
          <a:r>
            <a:rPr lang="en-US" sz="1200" b="0" dirty="0">
              <a:solidFill>
                <a:srgbClr val="002060"/>
              </a:solidFill>
              <a:latin typeface="Times New Roman" pitchFamily="18" charset="0"/>
              <a:cs typeface="Times New Roman" pitchFamily="18" charset="0"/>
            </a:rPr>
            <a:t>Inspektori</a:t>
          </a:r>
          <a:r>
            <a:rPr lang="en-US" sz="1200" b="0" baseline="0" dirty="0">
              <a:solidFill>
                <a:srgbClr val="002060"/>
              </a:solidFill>
              <a:latin typeface="Times New Roman" pitchFamily="18" charset="0"/>
              <a:cs typeface="Times New Roman" pitchFamily="18" charset="0"/>
            </a:rPr>
            <a:t> Hetues</a:t>
          </a:r>
          <a:endParaRPr lang="en-US" sz="1200" b="0" dirty="0">
            <a:solidFill>
              <a:srgbClr val="002060"/>
            </a:solidFill>
            <a:latin typeface="Times New Roman" pitchFamily="18" charset="0"/>
            <a:cs typeface="Times New Roman" pitchFamily="18" charset="0"/>
          </a:endParaRPr>
        </a:p>
      </dgm:t>
    </dgm:pt>
    <dgm:pt modelId="{7880F0FC-C9E8-40DF-AA9C-93AA8E435F31}" type="parTrans" cxnId="{2C70E6E8-7FAE-4F74-9127-89EBE0C597E4}">
      <dgm:prSet/>
      <dgm:spPr/>
      <dgm:t>
        <a:bodyPr/>
        <a:lstStyle/>
        <a:p>
          <a:pPr algn="ctr"/>
          <a:endParaRPr lang="en-US" sz="900" b="0">
            <a:solidFill>
              <a:srgbClr val="002060"/>
            </a:solidFill>
            <a:latin typeface="Trebuchet MS" panose="020B0603020202020204" pitchFamily="34" charset="0"/>
          </a:endParaRPr>
        </a:p>
      </dgm:t>
    </dgm:pt>
    <dgm:pt modelId="{A80C3D48-977F-4BF7-BB3A-00E1D2ABA050}" type="sibTrans" cxnId="{2C70E6E8-7FAE-4F74-9127-89EBE0C597E4}">
      <dgm:prSet/>
      <dgm:spPr/>
      <dgm:t>
        <a:bodyPr/>
        <a:lstStyle/>
        <a:p>
          <a:pPr algn="ctr"/>
          <a:endParaRPr lang="en-US" sz="900" b="0">
            <a:solidFill>
              <a:srgbClr val="002060"/>
            </a:solidFill>
            <a:latin typeface="Trebuchet MS" panose="020B0603020202020204" pitchFamily="34" charset="0"/>
          </a:endParaRPr>
        </a:p>
      </dgm:t>
    </dgm:pt>
    <dgm:pt modelId="{6890F911-481F-47B2-BE83-E06A083B8076}">
      <dgm:prSet phldrT="[Text]" custT="1"/>
      <dgm:spPr/>
      <dgm:t>
        <a:bodyPr/>
        <a:lstStyle/>
        <a:p>
          <a:pPr algn="ctr"/>
          <a:r>
            <a:rPr lang="en-US" sz="1400" b="1">
              <a:solidFill>
                <a:srgbClr val="002060"/>
              </a:solidFill>
              <a:latin typeface="Times New Roman" pitchFamily="18" charset="0"/>
              <a:cs typeface="Times New Roman" pitchFamily="18" charset="0"/>
            </a:rPr>
            <a:t>Komisioni i AKRK-së</a:t>
          </a:r>
          <a:endParaRPr lang="en-US" sz="1400" b="1" dirty="0">
            <a:solidFill>
              <a:srgbClr val="002060"/>
            </a:solidFill>
            <a:latin typeface="Times New Roman" pitchFamily="18" charset="0"/>
            <a:cs typeface="Times New Roman" pitchFamily="18" charset="0"/>
          </a:endParaRPr>
        </a:p>
      </dgm:t>
    </dgm:pt>
    <dgm:pt modelId="{EA595B26-B5CD-4BEE-AB99-F7D96CA09874}" type="parTrans" cxnId="{A31C2562-A445-4D2F-B8B3-0D432EC775D2}">
      <dgm:prSet/>
      <dgm:spPr/>
      <dgm:t>
        <a:bodyPr/>
        <a:lstStyle/>
        <a:p>
          <a:pPr algn="ctr"/>
          <a:endParaRPr lang="en-US" sz="900" b="0">
            <a:solidFill>
              <a:srgbClr val="002060"/>
            </a:solidFill>
            <a:latin typeface="Trebuchet MS" panose="020B0603020202020204" pitchFamily="34" charset="0"/>
          </a:endParaRPr>
        </a:p>
      </dgm:t>
    </dgm:pt>
    <dgm:pt modelId="{8866E094-36C6-4504-98C2-8BB4276547AB}" type="sibTrans" cxnId="{A31C2562-A445-4D2F-B8B3-0D432EC775D2}">
      <dgm:prSet/>
      <dgm:spPr/>
      <dgm:t>
        <a:bodyPr/>
        <a:lstStyle/>
        <a:p>
          <a:pPr algn="ctr"/>
          <a:endParaRPr lang="en-US" sz="900" b="0">
            <a:solidFill>
              <a:srgbClr val="002060"/>
            </a:solidFill>
            <a:latin typeface="Trebuchet MS" panose="020B0603020202020204" pitchFamily="34" charset="0"/>
          </a:endParaRPr>
        </a:p>
      </dgm:t>
    </dgm:pt>
    <dgm:pt modelId="{8E0C737B-4331-4B48-A0E3-C1479574DCCE}">
      <dgm:prSet phldrT="[Text]" custT="1"/>
      <dgm:spPr/>
      <dgm:t>
        <a:bodyPr/>
        <a:lstStyle/>
        <a:p>
          <a:pPr algn="ctr"/>
          <a:r>
            <a:rPr lang="en-US" sz="1200" b="0" dirty="0">
              <a:solidFill>
                <a:srgbClr val="002060"/>
              </a:solidFill>
              <a:latin typeface="Times New Roman" pitchFamily="18" charset="0"/>
              <a:cs typeface="Times New Roman" pitchFamily="18" charset="0"/>
            </a:rPr>
            <a:t>Inspektori</a:t>
          </a:r>
          <a:r>
            <a:rPr lang="en-US" sz="1200" b="0" baseline="0" dirty="0">
              <a:solidFill>
                <a:srgbClr val="002060"/>
              </a:solidFill>
              <a:latin typeface="Times New Roman" pitchFamily="18" charset="0"/>
              <a:cs typeface="Times New Roman" pitchFamily="18" charset="0"/>
            </a:rPr>
            <a:t> Hetues</a:t>
          </a:r>
          <a:endParaRPr lang="en-US" sz="1200" b="0" dirty="0">
            <a:solidFill>
              <a:srgbClr val="002060"/>
            </a:solidFill>
            <a:latin typeface="Times New Roman" pitchFamily="18" charset="0"/>
            <a:cs typeface="Times New Roman" pitchFamily="18" charset="0"/>
          </a:endParaRPr>
        </a:p>
      </dgm:t>
    </dgm:pt>
    <dgm:pt modelId="{41AA35BD-DB4A-4637-A448-8EFF53725A12}" type="parTrans" cxnId="{10F482CD-69B9-45DC-B786-E1CD575C9DED}">
      <dgm:prSet/>
      <dgm:spPr/>
      <dgm:t>
        <a:bodyPr/>
        <a:lstStyle/>
        <a:p>
          <a:pPr algn="ctr"/>
          <a:endParaRPr lang="en-US" sz="900" b="0">
            <a:solidFill>
              <a:srgbClr val="002060"/>
            </a:solidFill>
          </a:endParaRPr>
        </a:p>
      </dgm:t>
    </dgm:pt>
    <dgm:pt modelId="{8A556501-1020-4CD3-86CE-618EE7E5D3DC}" type="sibTrans" cxnId="{10F482CD-69B9-45DC-B786-E1CD575C9DED}">
      <dgm:prSet/>
      <dgm:spPr/>
      <dgm:t>
        <a:bodyPr/>
        <a:lstStyle/>
        <a:p>
          <a:pPr algn="ctr"/>
          <a:endParaRPr lang="en-US" sz="900" b="0">
            <a:solidFill>
              <a:srgbClr val="002060"/>
            </a:solidFill>
          </a:endParaRPr>
        </a:p>
      </dgm:t>
    </dgm:pt>
    <dgm:pt modelId="{C19AFFFE-F435-45C9-91E3-A2CE19A1B06B}">
      <dgm:prSet phldrT="[Text]" custT="1"/>
      <dgm:spPr/>
      <dgm:t>
        <a:bodyPr/>
        <a:lstStyle/>
        <a:p>
          <a:pPr algn="ctr"/>
          <a:r>
            <a:rPr lang="en-US" sz="1300" b="1" dirty="0" err="1">
              <a:solidFill>
                <a:srgbClr val="002060"/>
              </a:solidFill>
              <a:latin typeface="Times New Roman" pitchFamily="18" charset="0"/>
              <a:cs typeface="Times New Roman" pitchFamily="18" charset="0"/>
            </a:rPr>
            <a:t>Drejtori i</a:t>
          </a:r>
          <a:r>
            <a:rPr lang="en-US" sz="1300" b="1" dirty="0">
              <a:solidFill>
                <a:srgbClr val="002060"/>
              </a:solidFill>
              <a:latin typeface="Times New Roman" pitchFamily="18" charset="0"/>
              <a:cs typeface="Times New Roman" pitchFamily="18" charset="0"/>
            </a:rPr>
            <a:t> </a:t>
          </a:r>
          <a:r>
            <a:rPr lang="en-US" sz="1300" b="1" dirty="0" err="1">
              <a:solidFill>
                <a:srgbClr val="002060"/>
              </a:solidFill>
              <a:latin typeface="Times New Roman" pitchFamily="18" charset="0"/>
              <a:cs typeface="Times New Roman" pitchFamily="18" charset="0"/>
            </a:rPr>
            <a:t>Përgjithshëm          Sekretariati i AKRK-së</a:t>
          </a:r>
          <a:endParaRPr lang="en-US" sz="1300" b="1" dirty="0">
            <a:solidFill>
              <a:srgbClr val="002060"/>
            </a:solidFill>
            <a:latin typeface="Times New Roman" pitchFamily="18" charset="0"/>
            <a:cs typeface="Times New Roman" pitchFamily="18" charset="0"/>
          </a:endParaRPr>
        </a:p>
      </dgm:t>
    </dgm:pt>
    <dgm:pt modelId="{D688B465-746B-41EC-864C-2D22113E84D3}" type="parTrans" cxnId="{7AA33E5E-4C40-4B13-9534-A189CF2BB700}">
      <dgm:prSet/>
      <dgm:spPr/>
      <dgm:t>
        <a:bodyPr/>
        <a:lstStyle/>
        <a:p>
          <a:pPr algn="ctr"/>
          <a:endParaRPr lang="en-US" sz="900" b="0">
            <a:solidFill>
              <a:srgbClr val="002060"/>
            </a:solidFill>
          </a:endParaRPr>
        </a:p>
      </dgm:t>
    </dgm:pt>
    <dgm:pt modelId="{55CA7C21-0168-4982-8EF9-7F12489109BF}" type="sibTrans" cxnId="{7AA33E5E-4C40-4B13-9534-A189CF2BB700}">
      <dgm:prSet/>
      <dgm:spPr/>
      <dgm:t>
        <a:bodyPr/>
        <a:lstStyle/>
        <a:p>
          <a:pPr algn="ctr"/>
          <a:endParaRPr lang="en-US" sz="900" b="0">
            <a:solidFill>
              <a:srgbClr val="002060"/>
            </a:solidFill>
          </a:endParaRPr>
        </a:p>
      </dgm:t>
    </dgm:pt>
    <dgm:pt modelId="{F77346D8-E08B-4FD5-848F-A58F167E00C8}">
      <dgm:prSet phldrT="[Text]" custT="1"/>
      <dgm:spPr/>
      <dgm:t>
        <a:bodyPr/>
        <a:lstStyle/>
        <a:p>
          <a:pPr algn="ctr"/>
          <a:r>
            <a:rPr lang="en-US" sz="1200" b="0" dirty="0">
              <a:solidFill>
                <a:srgbClr val="002060"/>
              </a:solidFill>
              <a:latin typeface="Times New Roman" pitchFamily="18" charset="0"/>
              <a:cs typeface="Times New Roman" pitchFamily="18" charset="0"/>
            </a:rPr>
            <a:t>Inspektori</a:t>
          </a:r>
          <a:r>
            <a:rPr lang="en-US" sz="1200" b="0" baseline="0" dirty="0">
              <a:solidFill>
                <a:srgbClr val="002060"/>
              </a:solidFill>
              <a:latin typeface="Times New Roman" pitchFamily="18" charset="0"/>
              <a:cs typeface="Times New Roman" pitchFamily="18" charset="0"/>
            </a:rPr>
            <a:t> Hetues</a:t>
          </a:r>
          <a:endParaRPr lang="en-US" sz="1200" b="0" dirty="0">
            <a:solidFill>
              <a:srgbClr val="002060"/>
            </a:solidFill>
            <a:latin typeface="Times New Roman" pitchFamily="18" charset="0"/>
            <a:cs typeface="Times New Roman" pitchFamily="18" charset="0"/>
          </a:endParaRPr>
        </a:p>
      </dgm:t>
    </dgm:pt>
    <dgm:pt modelId="{B4FFDC8F-FD6B-4CB7-B84C-96D5CA57FBC7}" type="sibTrans" cxnId="{F5209290-A8EA-4020-AB06-0A952DE54E5F}">
      <dgm:prSet/>
      <dgm:spPr/>
      <dgm:t>
        <a:bodyPr/>
        <a:lstStyle/>
        <a:p>
          <a:pPr algn="ctr"/>
          <a:endParaRPr lang="en-US" sz="900" b="0">
            <a:solidFill>
              <a:srgbClr val="002060"/>
            </a:solidFill>
            <a:latin typeface="Trebuchet MS" panose="020B0603020202020204" pitchFamily="34" charset="0"/>
          </a:endParaRPr>
        </a:p>
      </dgm:t>
    </dgm:pt>
    <dgm:pt modelId="{CAF3D1C1-C023-4D19-BCD5-B9A84065C451}" type="parTrans" cxnId="{F5209290-A8EA-4020-AB06-0A952DE54E5F}">
      <dgm:prSet/>
      <dgm:spPr/>
      <dgm:t>
        <a:bodyPr/>
        <a:lstStyle/>
        <a:p>
          <a:pPr algn="ctr"/>
          <a:endParaRPr lang="en-US" sz="900" b="0">
            <a:solidFill>
              <a:srgbClr val="002060"/>
            </a:solidFill>
            <a:latin typeface="Trebuchet MS" panose="020B0603020202020204" pitchFamily="34" charset="0"/>
          </a:endParaRPr>
        </a:p>
      </dgm:t>
    </dgm:pt>
    <dgm:pt modelId="{FF750A64-FB17-49D5-AD4C-0690F03D0385}">
      <dgm:prSet phldrT="[Text]" custT="1"/>
      <dgm:spPr/>
      <dgm:t>
        <a:bodyPr/>
        <a:lstStyle/>
        <a:p>
          <a:pPr algn="ctr"/>
          <a:r>
            <a:rPr lang="en-US" sz="1200" b="0" dirty="0">
              <a:solidFill>
                <a:srgbClr val="002060"/>
              </a:solidFill>
              <a:latin typeface="Times New Roman" pitchFamily="18" charset="0"/>
              <a:cs typeface="Times New Roman" pitchFamily="18" charset="0"/>
            </a:rPr>
            <a:t>Inspektori</a:t>
          </a:r>
          <a:r>
            <a:rPr lang="en-US" sz="1200" b="0" baseline="0" dirty="0">
              <a:solidFill>
                <a:srgbClr val="002060"/>
              </a:solidFill>
              <a:latin typeface="Times New Roman" pitchFamily="18" charset="0"/>
              <a:cs typeface="Times New Roman" pitchFamily="18" charset="0"/>
            </a:rPr>
            <a:t> Hetues</a:t>
          </a:r>
          <a:endParaRPr lang="en-US" sz="1200" b="0" dirty="0">
            <a:solidFill>
              <a:srgbClr val="002060"/>
            </a:solidFill>
            <a:latin typeface="Times New Roman" pitchFamily="18" charset="0"/>
            <a:cs typeface="Times New Roman" pitchFamily="18" charset="0"/>
          </a:endParaRPr>
        </a:p>
      </dgm:t>
    </dgm:pt>
    <dgm:pt modelId="{2028F5E2-0E78-410C-8B93-F0ACFB7D5545}" type="sibTrans" cxnId="{611595C7-0DA9-43F8-AEDE-0E587A714162}">
      <dgm:prSet/>
      <dgm:spPr/>
      <dgm:t>
        <a:bodyPr/>
        <a:lstStyle/>
        <a:p>
          <a:pPr algn="ctr"/>
          <a:endParaRPr lang="en-US" sz="900" b="0">
            <a:solidFill>
              <a:srgbClr val="002060"/>
            </a:solidFill>
            <a:latin typeface="Trebuchet MS" panose="020B0603020202020204" pitchFamily="34" charset="0"/>
          </a:endParaRPr>
        </a:p>
      </dgm:t>
    </dgm:pt>
    <dgm:pt modelId="{3875809E-AE33-495C-82BB-676D2E596CD4}" type="parTrans" cxnId="{611595C7-0DA9-43F8-AEDE-0E587A714162}">
      <dgm:prSet/>
      <dgm:spPr/>
      <dgm:t>
        <a:bodyPr/>
        <a:lstStyle/>
        <a:p>
          <a:pPr algn="ctr"/>
          <a:endParaRPr lang="en-US" sz="900" b="0">
            <a:solidFill>
              <a:srgbClr val="002060"/>
            </a:solidFill>
            <a:latin typeface="Trebuchet MS" panose="020B0603020202020204" pitchFamily="34" charset="0"/>
          </a:endParaRPr>
        </a:p>
      </dgm:t>
    </dgm:pt>
    <dgm:pt modelId="{053EB180-F6C3-4228-BDB2-37596BACA4B3}">
      <dgm:prSet phldrT="[Text]" custT="1"/>
      <dgm:spPr/>
      <dgm:t>
        <a:bodyPr/>
        <a:lstStyle/>
        <a:p>
          <a:pPr algn="ctr"/>
          <a:r>
            <a:rPr lang="en-US" sz="1200" b="0">
              <a:solidFill>
                <a:srgbClr val="002060"/>
              </a:solidFill>
              <a:latin typeface="Times New Roman" pitchFamily="18" charset="0"/>
              <a:cs typeface="Times New Roman" pitchFamily="18" charset="0"/>
            </a:rPr>
            <a:t>Divizioni i AMDE</a:t>
          </a:r>
          <a:endParaRPr lang="en-US" sz="1200" b="0" dirty="0">
            <a:solidFill>
              <a:srgbClr val="002060"/>
            </a:solidFill>
            <a:latin typeface="Times New Roman" pitchFamily="18" charset="0"/>
            <a:cs typeface="Times New Roman" pitchFamily="18" charset="0"/>
          </a:endParaRPr>
        </a:p>
      </dgm:t>
    </dgm:pt>
    <dgm:pt modelId="{84908B02-FBE9-4438-998A-E6C34A04CC4C}" type="sibTrans" cxnId="{EC08A678-C9DD-4D2E-8F1B-5C248AD612BF}">
      <dgm:prSet/>
      <dgm:spPr/>
      <dgm:t>
        <a:bodyPr/>
        <a:lstStyle/>
        <a:p>
          <a:pPr algn="ctr"/>
          <a:endParaRPr lang="en-US" sz="900" b="0">
            <a:solidFill>
              <a:srgbClr val="002060"/>
            </a:solidFill>
            <a:latin typeface="Trebuchet MS" panose="020B0603020202020204" pitchFamily="34" charset="0"/>
          </a:endParaRPr>
        </a:p>
      </dgm:t>
    </dgm:pt>
    <dgm:pt modelId="{B0260830-FEDC-4D0F-B2EC-EC5B1541BF9D}" type="parTrans" cxnId="{EC08A678-C9DD-4D2E-8F1B-5C248AD612BF}">
      <dgm:prSet/>
      <dgm:spPr/>
      <dgm:t>
        <a:bodyPr/>
        <a:lstStyle/>
        <a:p>
          <a:pPr algn="ctr"/>
          <a:endParaRPr lang="en-US" sz="900" b="0">
            <a:solidFill>
              <a:srgbClr val="002060"/>
            </a:solidFill>
            <a:latin typeface="Trebuchet MS" panose="020B0603020202020204" pitchFamily="34" charset="0"/>
          </a:endParaRPr>
        </a:p>
      </dgm:t>
    </dgm:pt>
    <dgm:pt modelId="{85729C9F-A696-46E0-AF4C-83086DBB90D3}">
      <dgm:prSet phldrT="[Text]" custT="1"/>
      <dgm:spPr/>
      <dgm:t>
        <a:bodyPr/>
        <a:lstStyle/>
        <a:p>
          <a:pPr algn="ctr"/>
          <a:r>
            <a:rPr lang="en-US" sz="1200" b="0" dirty="0">
              <a:solidFill>
                <a:srgbClr val="002060"/>
              </a:solidFill>
              <a:latin typeface="Times New Roman" pitchFamily="18" charset="0"/>
              <a:cs typeface="Times New Roman" pitchFamily="18" charset="0"/>
            </a:rPr>
            <a:t>Menaxheri i             personelit</a:t>
          </a:r>
        </a:p>
      </dgm:t>
    </dgm:pt>
    <dgm:pt modelId="{51A32497-787B-467D-8EB0-CC61A457CC46}" type="parTrans" cxnId="{A31E8C84-54B0-4EFD-8145-939D0360283A}">
      <dgm:prSet/>
      <dgm:spPr/>
      <dgm:t>
        <a:bodyPr/>
        <a:lstStyle/>
        <a:p>
          <a:pPr algn="ctr"/>
          <a:endParaRPr lang="en-US" b="0">
            <a:solidFill>
              <a:srgbClr val="002060"/>
            </a:solidFill>
          </a:endParaRPr>
        </a:p>
      </dgm:t>
    </dgm:pt>
    <dgm:pt modelId="{BFA680DF-06C9-4696-A850-6C22C0292E59}" type="sibTrans" cxnId="{A31E8C84-54B0-4EFD-8145-939D0360283A}">
      <dgm:prSet/>
      <dgm:spPr/>
      <dgm:t>
        <a:bodyPr/>
        <a:lstStyle/>
        <a:p>
          <a:pPr algn="ctr"/>
          <a:endParaRPr lang="en-US" b="0">
            <a:solidFill>
              <a:srgbClr val="002060"/>
            </a:solidFill>
          </a:endParaRPr>
        </a:p>
      </dgm:t>
    </dgm:pt>
    <dgm:pt modelId="{D5C05959-AB3D-4D96-A964-163435A5D070}" type="pres">
      <dgm:prSet presAssocID="{DCD6BAFC-8688-4003-A6FE-4120E07CD3C2}" presName="hierChild1" presStyleCnt="0">
        <dgm:presLayoutVars>
          <dgm:orgChart val="1"/>
          <dgm:chPref val="1"/>
          <dgm:dir/>
          <dgm:animOne val="branch"/>
          <dgm:animLvl val="lvl"/>
          <dgm:resizeHandles/>
        </dgm:presLayoutVars>
      </dgm:prSet>
      <dgm:spPr/>
      <dgm:t>
        <a:bodyPr/>
        <a:lstStyle/>
        <a:p>
          <a:endParaRPr lang="en-US"/>
        </a:p>
      </dgm:t>
    </dgm:pt>
    <dgm:pt modelId="{E3996C12-6C54-4F01-8597-36F7ACE83A59}" type="pres">
      <dgm:prSet presAssocID="{6890F911-481F-47B2-BE83-E06A083B8076}" presName="hierRoot1" presStyleCnt="0">
        <dgm:presLayoutVars>
          <dgm:hierBranch val="init"/>
        </dgm:presLayoutVars>
      </dgm:prSet>
      <dgm:spPr/>
    </dgm:pt>
    <dgm:pt modelId="{7B907E7D-D45C-408C-A970-FCAC1D3BE3BE}" type="pres">
      <dgm:prSet presAssocID="{6890F911-481F-47B2-BE83-E06A083B8076}" presName="rootComposite1" presStyleCnt="0"/>
      <dgm:spPr/>
    </dgm:pt>
    <dgm:pt modelId="{0FFB75E9-C59A-48F7-BD3A-09D32245A69D}" type="pres">
      <dgm:prSet presAssocID="{6890F911-481F-47B2-BE83-E06A083B8076}" presName="rootText1" presStyleLbl="node0" presStyleIdx="0" presStyleCnt="1" custScaleX="275457" custLinFactNeighborX="53770" custLinFactNeighborY="6562">
        <dgm:presLayoutVars>
          <dgm:chPref val="3"/>
        </dgm:presLayoutVars>
      </dgm:prSet>
      <dgm:spPr/>
      <dgm:t>
        <a:bodyPr/>
        <a:lstStyle/>
        <a:p>
          <a:endParaRPr lang="en-US"/>
        </a:p>
      </dgm:t>
    </dgm:pt>
    <dgm:pt modelId="{DDF59C75-3738-47E2-B865-EAE2FD81B1A6}" type="pres">
      <dgm:prSet presAssocID="{6890F911-481F-47B2-BE83-E06A083B8076}" presName="rootConnector1" presStyleLbl="node1" presStyleIdx="0" presStyleCnt="0"/>
      <dgm:spPr/>
      <dgm:t>
        <a:bodyPr/>
        <a:lstStyle/>
        <a:p>
          <a:endParaRPr lang="en-US"/>
        </a:p>
      </dgm:t>
    </dgm:pt>
    <dgm:pt modelId="{FE7FDA0B-3E76-41ED-B5F6-B19986A69287}" type="pres">
      <dgm:prSet presAssocID="{6890F911-481F-47B2-BE83-E06A083B8076}" presName="hierChild2" presStyleCnt="0"/>
      <dgm:spPr/>
    </dgm:pt>
    <dgm:pt modelId="{F534E5BB-DE49-4DA6-90E4-AA993B36577C}" type="pres">
      <dgm:prSet presAssocID="{D688B465-746B-41EC-864C-2D22113E84D3}" presName="Name37" presStyleLbl="parChTrans1D2" presStyleIdx="0" presStyleCnt="1"/>
      <dgm:spPr/>
      <dgm:t>
        <a:bodyPr/>
        <a:lstStyle/>
        <a:p>
          <a:endParaRPr lang="en-US"/>
        </a:p>
      </dgm:t>
    </dgm:pt>
    <dgm:pt modelId="{6D6BB060-755B-4DD5-9293-CAC622025BFD}" type="pres">
      <dgm:prSet presAssocID="{C19AFFFE-F435-45C9-91E3-A2CE19A1B06B}" presName="hierRoot2" presStyleCnt="0">
        <dgm:presLayoutVars>
          <dgm:hierBranch val="init"/>
        </dgm:presLayoutVars>
      </dgm:prSet>
      <dgm:spPr/>
    </dgm:pt>
    <dgm:pt modelId="{FB2861FE-51B8-4A96-88EC-83F628D802D0}" type="pres">
      <dgm:prSet presAssocID="{C19AFFFE-F435-45C9-91E3-A2CE19A1B06B}" presName="rootComposite" presStyleCnt="0"/>
      <dgm:spPr/>
    </dgm:pt>
    <dgm:pt modelId="{DC815F10-3601-480D-AD74-0B448AB78EDB}" type="pres">
      <dgm:prSet presAssocID="{C19AFFFE-F435-45C9-91E3-A2CE19A1B06B}" presName="rootText" presStyleLbl="node2" presStyleIdx="0" presStyleCnt="1" custScaleX="286241" custLinFactNeighborX="47147" custLinFactNeighborY="-6648">
        <dgm:presLayoutVars>
          <dgm:chPref val="3"/>
        </dgm:presLayoutVars>
      </dgm:prSet>
      <dgm:spPr/>
      <dgm:t>
        <a:bodyPr/>
        <a:lstStyle/>
        <a:p>
          <a:endParaRPr lang="en-US"/>
        </a:p>
      </dgm:t>
    </dgm:pt>
    <dgm:pt modelId="{1E0D77E2-E54C-44A7-BECE-3C8CB026C9AD}" type="pres">
      <dgm:prSet presAssocID="{C19AFFFE-F435-45C9-91E3-A2CE19A1B06B}" presName="rootConnector" presStyleLbl="node2" presStyleIdx="0" presStyleCnt="1"/>
      <dgm:spPr/>
      <dgm:t>
        <a:bodyPr/>
        <a:lstStyle/>
        <a:p>
          <a:endParaRPr lang="en-US"/>
        </a:p>
      </dgm:t>
    </dgm:pt>
    <dgm:pt modelId="{E4E153D4-926E-4AA9-81F6-6479EDD1E406}" type="pres">
      <dgm:prSet presAssocID="{C19AFFFE-F435-45C9-91E3-A2CE19A1B06B}" presName="hierChild4" presStyleCnt="0"/>
      <dgm:spPr/>
    </dgm:pt>
    <dgm:pt modelId="{5751E050-A6E1-4FFC-8483-0C1369F5544B}" type="pres">
      <dgm:prSet presAssocID="{80D66B94-FBFD-4E2E-919B-29E65E4A7E6D}" presName="Name37" presStyleLbl="parChTrans1D3" presStyleIdx="0" presStyleCnt="2"/>
      <dgm:spPr/>
      <dgm:t>
        <a:bodyPr/>
        <a:lstStyle/>
        <a:p>
          <a:endParaRPr lang="en-US"/>
        </a:p>
      </dgm:t>
    </dgm:pt>
    <dgm:pt modelId="{6AFCEDC8-CDD6-46AB-BA8E-854171BD36CA}" type="pres">
      <dgm:prSet presAssocID="{8F9E04B9-C084-47D0-805F-17E34E25E54B}" presName="hierRoot2" presStyleCnt="0">
        <dgm:presLayoutVars>
          <dgm:hierBranch val="init"/>
        </dgm:presLayoutVars>
      </dgm:prSet>
      <dgm:spPr/>
    </dgm:pt>
    <dgm:pt modelId="{39821F4E-FD53-4E41-B362-EF8701D208A4}" type="pres">
      <dgm:prSet presAssocID="{8F9E04B9-C084-47D0-805F-17E34E25E54B}" presName="rootComposite" presStyleCnt="0"/>
      <dgm:spPr/>
    </dgm:pt>
    <dgm:pt modelId="{1CA4D96F-F50F-497B-9096-BD41F96BDCC0}" type="pres">
      <dgm:prSet presAssocID="{8F9E04B9-C084-47D0-805F-17E34E25E54B}" presName="rootText" presStyleLbl="node3" presStyleIdx="0" presStyleCnt="2" custScaleX="238119" custLinFactNeighborY="-6373">
        <dgm:presLayoutVars>
          <dgm:chPref val="3"/>
        </dgm:presLayoutVars>
      </dgm:prSet>
      <dgm:spPr/>
      <dgm:t>
        <a:bodyPr/>
        <a:lstStyle/>
        <a:p>
          <a:endParaRPr lang="en-US"/>
        </a:p>
      </dgm:t>
    </dgm:pt>
    <dgm:pt modelId="{DBBD8168-6AAB-48C7-85AB-2AC1A40ABF8C}" type="pres">
      <dgm:prSet presAssocID="{8F9E04B9-C084-47D0-805F-17E34E25E54B}" presName="rootConnector" presStyleLbl="node3" presStyleIdx="0" presStyleCnt="2"/>
      <dgm:spPr/>
      <dgm:t>
        <a:bodyPr/>
        <a:lstStyle/>
        <a:p>
          <a:endParaRPr lang="en-US"/>
        </a:p>
      </dgm:t>
    </dgm:pt>
    <dgm:pt modelId="{7D30887B-E1FA-4A47-9B6E-9732189B5F0D}" type="pres">
      <dgm:prSet presAssocID="{8F9E04B9-C084-47D0-805F-17E34E25E54B}" presName="hierChild4" presStyleCnt="0"/>
      <dgm:spPr/>
    </dgm:pt>
    <dgm:pt modelId="{EF7191E4-9181-4953-8958-86B334DEC82D}" type="pres">
      <dgm:prSet presAssocID="{51A32497-787B-467D-8EB0-CC61A457CC46}" presName="Name37" presStyleLbl="parChTrans1D4" presStyleIdx="0" presStyleCnt="16"/>
      <dgm:spPr/>
      <dgm:t>
        <a:bodyPr/>
        <a:lstStyle/>
        <a:p>
          <a:endParaRPr lang="en-US"/>
        </a:p>
      </dgm:t>
    </dgm:pt>
    <dgm:pt modelId="{D971C6DF-2F40-47E3-A844-6D5D88DC8A3C}" type="pres">
      <dgm:prSet presAssocID="{85729C9F-A696-46E0-AF4C-83086DBB90D3}" presName="hierRoot2" presStyleCnt="0">
        <dgm:presLayoutVars>
          <dgm:hierBranch val="init"/>
        </dgm:presLayoutVars>
      </dgm:prSet>
      <dgm:spPr/>
    </dgm:pt>
    <dgm:pt modelId="{894C2C0E-01C1-4D9A-97E4-63C7EB24502B}" type="pres">
      <dgm:prSet presAssocID="{85729C9F-A696-46E0-AF4C-83086DBB90D3}" presName="rootComposite" presStyleCnt="0"/>
      <dgm:spPr/>
    </dgm:pt>
    <dgm:pt modelId="{07B6FEA0-87EC-4DA6-96FD-F6716161591D}" type="pres">
      <dgm:prSet presAssocID="{85729C9F-A696-46E0-AF4C-83086DBB90D3}" presName="rootText" presStyleLbl="node4" presStyleIdx="0" presStyleCnt="16" custScaleX="181432">
        <dgm:presLayoutVars>
          <dgm:chPref val="3"/>
        </dgm:presLayoutVars>
      </dgm:prSet>
      <dgm:spPr/>
      <dgm:t>
        <a:bodyPr/>
        <a:lstStyle/>
        <a:p>
          <a:endParaRPr lang="en-US"/>
        </a:p>
      </dgm:t>
    </dgm:pt>
    <dgm:pt modelId="{3ACDE801-F9E4-4175-9DE7-1089B0097301}" type="pres">
      <dgm:prSet presAssocID="{85729C9F-A696-46E0-AF4C-83086DBB90D3}" presName="rootConnector" presStyleLbl="node4" presStyleIdx="0" presStyleCnt="16"/>
      <dgm:spPr/>
      <dgm:t>
        <a:bodyPr/>
        <a:lstStyle/>
        <a:p>
          <a:endParaRPr lang="en-US"/>
        </a:p>
      </dgm:t>
    </dgm:pt>
    <dgm:pt modelId="{DA9E1DA7-B248-4E8A-BDCB-DF1B942DA8AF}" type="pres">
      <dgm:prSet presAssocID="{85729C9F-A696-46E0-AF4C-83086DBB90D3}" presName="hierChild4" presStyleCnt="0"/>
      <dgm:spPr/>
    </dgm:pt>
    <dgm:pt modelId="{25FB9B3C-4FFC-4936-9E24-A49E61593175}" type="pres">
      <dgm:prSet presAssocID="{85729C9F-A696-46E0-AF4C-83086DBB90D3}" presName="hierChild5" presStyleCnt="0"/>
      <dgm:spPr/>
    </dgm:pt>
    <dgm:pt modelId="{A4891A29-9405-446F-8C4A-B166B6A98867}" type="pres">
      <dgm:prSet presAssocID="{66F51717-8BEF-4C5C-9B52-74BF9119271F}" presName="Name37" presStyleLbl="parChTrans1D4" presStyleIdx="1" presStyleCnt="16"/>
      <dgm:spPr/>
      <dgm:t>
        <a:bodyPr/>
        <a:lstStyle/>
        <a:p>
          <a:endParaRPr lang="en-US"/>
        </a:p>
      </dgm:t>
    </dgm:pt>
    <dgm:pt modelId="{E3084C13-DAAD-4A7C-A4C5-8BAD23A5CC9A}" type="pres">
      <dgm:prSet presAssocID="{0EEBBDC7-B7AE-4CA1-9CCC-BCE7B79209A5}" presName="hierRoot2" presStyleCnt="0">
        <dgm:presLayoutVars>
          <dgm:hierBranch val="init"/>
        </dgm:presLayoutVars>
      </dgm:prSet>
      <dgm:spPr/>
    </dgm:pt>
    <dgm:pt modelId="{28310B21-FC56-413C-8555-92C9CCC14149}" type="pres">
      <dgm:prSet presAssocID="{0EEBBDC7-B7AE-4CA1-9CCC-BCE7B79209A5}" presName="rootComposite" presStyleCnt="0"/>
      <dgm:spPr/>
    </dgm:pt>
    <dgm:pt modelId="{C326BBFA-5A55-47DF-B6F4-ED676BB4CC91}" type="pres">
      <dgm:prSet presAssocID="{0EEBBDC7-B7AE-4CA1-9CCC-BCE7B79209A5}" presName="rootText" presStyleLbl="node4" presStyleIdx="1" presStyleCnt="16" custScaleX="183566">
        <dgm:presLayoutVars>
          <dgm:chPref val="3"/>
        </dgm:presLayoutVars>
      </dgm:prSet>
      <dgm:spPr/>
      <dgm:t>
        <a:bodyPr/>
        <a:lstStyle/>
        <a:p>
          <a:endParaRPr lang="en-US"/>
        </a:p>
      </dgm:t>
    </dgm:pt>
    <dgm:pt modelId="{B655B655-FA04-4E1F-9409-81E9F66CE713}" type="pres">
      <dgm:prSet presAssocID="{0EEBBDC7-B7AE-4CA1-9CCC-BCE7B79209A5}" presName="rootConnector" presStyleLbl="node4" presStyleIdx="1" presStyleCnt="16"/>
      <dgm:spPr/>
      <dgm:t>
        <a:bodyPr/>
        <a:lstStyle/>
        <a:p>
          <a:endParaRPr lang="en-US"/>
        </a:p>
      </dgm:t>
    </dgm:pt>
    <dgm:pt modelId="{6D6552F2-DA58-44C2-ADF3-16E7E4045D61}" type="pres">
      <dgm:prSet presAssocID="{0EEBBDC7-B7AE-4CA1-9CCC-BCE7B79209A5}" presName="hierChild4" presStyleCnt="0"/>
      <dgm:spPr/>
    </dgm:pt>
    <dgm:pt modelId="{514B67CF-7A1B-4CB2-927E-ED75ABCC3EEC}" type="pres">
      <dgm:prSet presAssocID="{0EEBBDC7-B7AE-4CA1-9CCC-BCE7B79209A5}" presName="hierChild5" presStyleCnt="0"/>
      <dgm:spPr/>
    </dgm:pt>
    <dgm:pt modelId="{950CB2E7-EC53-44EF-B984-9E5B39DBD10F}" type="pres">
      <dgm:prSet presAssocID="{F20EA178-FFDD-4F84-985D-EA38EC256581}" presName="Name37" presStyleLbl="parChTrans1D4" presStyleIdx="2" presStyleCnt="16"/>
      <dgm:spPr/>
      <dgm:t>
        <a:bodyPr/>
        <a:lstStyle/>
        <a:p>
          <a:endParaRPr lang="en-US"/>
        </a:p>
      </dgm:t>
    </dgm:pt>
    <dgm:pt modelId="{2A35914D-9C54-4146-B3BE-9610BD4B3551}" type="pres">
      <dgm:prSet presAssocID="{63730E56-CB0F-4FE8-B7E5-74809DDA7672}" presName="hierRoot2" presStyleCnt="0">
        <dgm:presLayoutVars>
          <dgm:hierBranch val="init"/>
        </dgm:presLayoutVars>
      </dgm:prSet>
      <dgm:spPr/>
    </dgm:pt>
    <dgm:pt modelId="{B3AE9177-6B68-4CE9-A9E5-B569C7FE092F}" type="pres">
      <dgm:prSet presAssocID="{63730E56-CB0F-4FE8-B7E5-74809DDA7672}" presName="rootComposite" presStyleCnt="0"/>
      <dgm:spPr/>
    </dgm:pt>
    <dgm:pt modelId="{0B79ED55-D5F3-442A-B978-4CD5A7984C52}" type="pres">
      <dgm:prSet presAssocID="{63730E56-CB0F-4FE8-B7E5-74809DDA7672}" presName="rootText" presStyleLbl="node4" presStyleIdx="2" presStyleCnt="16" custScaleX="183566">
        <dgm:presLayoutVars>
          <dgm:chPref val="3"/>
        </dgm:presLayoutVars>
      </dgm:prSet>
      <dgm:spPr/>
      <dgm:t>
        <a:bodyPr/>
        <a:lstStyle/>
        <a:p>
          <a:endParaRPr lang="en-US"/>
        </a:p>
      </dgm:t>
    </dgm:pt>
    <dgm:pt modelId="{DAF183FB-68FB-4E16-8C85-47A8094233FB}" type="pres">
      <dgm:prSet presAssocID="{63730E56-CB0F-4FE8-B7E5-74809DDA7672}" presName="rootConnector" presStyleLbl="node4" presStyleIdx="2" presStyleCnt="16"/>
      <dgm:spPr/>
      <dgm:t>
        <a:bodyPr/>
        <a:lstStyle/>
        <a:p>
          <a:endParaRPr lang="en-US"/>
        </a:p>
      </dgm:t>
    </dgm:pt>
    <dgm:pt modelId="{CA511450-49B1-436E-9CBD-7304CD934DFC}" type="pres">
      <dgm:prSet presAssocID="{63730E56-CB0F-4FE8-B7E5-74809DDA7672}" presName="hierChild4" presStyleCnt="0"/>
      <dgm:spPr/>
    </dgm:pt>
    <dgm:pt modelId="{7D59EFFB-FE88-4834-98D9-E21DE8AD6AB5}" type="pres">
      <dgm:prSet presAssocID="{63730E56-CB0F-4FE8-B7E5-74809DDA7672}" presName="hierChild5" presStyleCnt="0"/>
      <dgm:spPr/>
    </dgm:pt>
    <dgm:pt modelId="{3DCAF54C-3142-4AE6-8860-5D307BBB3D79}" type="pres">
      <dgm:prSet presAssocID="{6C63C5B0-700B-4BA2-B90F-48B7011F681C}" presName="Name37" presStyleLbl="parChTrans1D4" presStyleIdx="3" presStyleCnt="16"/>
      <dgm:spPr/>
      <dgm:t>
        <a:bodyPr/>
        <a:lstStyle/>
        <a:p>
          <a:endParaRPr lang="en-US"/>
        </a:p>
      </dgm:t>
    </dgm:pt>
    <dgm:pt modelId="{BA298B61-2287-4C4A-A1F0-E50267D5349F}" type="pres">
      <dgm:prSet presAssocID="{22771E08-D624-4477-AB59-66C14D628BC4}" presName="hierRoot2" presStyleCnt="0">
        <dgm:presLayoutVars>
          <dgm:hierBranch val="init"/>
        </dgm:presLayoutVars>
      </dgm:prSet>
      <dgm:spPr/>
    </dgm:pt>
    <dgm:pt modelId="{A65746F4-945E-4B05-890E-61AE7375D04E}" type="pres">
      <dgm:prSet presAssocID="{22771E08-D624-4477-AB59-66C14D628BC4}" presName="rootComposite" presStyleCnt="0"/>
      <dgm:spPr/>
    </dgm:pt>
    <dgm:pt modelId="{CBFCA7AD-D692-4CA5-A76E-71FBFBB38433}" type="pres">
      <dgm:prSet presAssocID="{22771E08-D624-4477-AB59-66C14D628BC4}" presName="rootText" presStyleLbl="node4" presStyleIdx="3" presStyleCnt="16" custScaleX="183566">
        <dgm:presLayoutVars>
          <dgm:chPref val="3"/>
        </dgm:presLayoutVars>
      </dgm:prSet>
      <dgm:spPr/>
      <dgm:t>
        <a:bodyPr/>
        <a:lstStyle/>
        <a:p>
          <a:endParaRPr lang="en-US"/>
        </a:p>
      </dgm:t>
    </dgm:pt>
    <dgm:pt modelId="{42B76858-AE02-40F7-9891-F26455A9B1AD}" type="pres">
      <dgm:prSet presAssocID="{22771E08-D624-4477-AB59-66C14D628BC4}" presName="rootConnector" presStyleLbl="node4" presStyleIdx="3" presStyleCnt="16"/>
      <dgm:spPr/>
      <dgm:t>
        <a:bodyPr/>
        <a:lstStyle/>
        <a:p>
          <a:endParaRPr lang="en-US"/>
        </a:p>
      </dgm:t>
    </dgm:pt>
    <dgm:pt modelId="{4D285E7D-3B41-429D-99DE-AA7916C62297}" type="pres">
      <dgm:prSet presAssocID="{22771E08-D624-4477-AB59-66C14D628BC4}" presName="hierChild4" presStyleCnt="0"/>
      <dgm:spPr/>
    </dgm:pt>
    <dgm:pt modelId="{A33EF34D-1FA3-41EF-8673-4DACA18C3619}" type="pres">
      <dgm:prSet presAssocID="{22771E08-D624-4477-AB59-66C14D628BC4}" presName="hierChild5" presStyleCnt="0"/>
      <dgm:spPr/>
    </dgm:pt>
    <dgm:pt modelId="{177782E0-2B3C-43B8-982B-AAED169B6B26}" type="pres">
      <dgm:prSet presAssocID="{8F9E04B9-C084-47D0-805F-17E34E25E54B}" presName="hierChild5" presStyleCnt="0"/>
      <dgm:spPr/>
    </dgm:pt>
    <dgm:pt modelId="{481E5345-0E58-4687-958D-0095A3D8FAFA}" type="pres">
      <dgm:prSet presAssocID="{99C7EC68-C3D3-4F5F-9920-D72B16345955}" presName="Name37" presStyleLbl="parChTrans1D3" presStyleIdx="1" presStyleCnt="2"/>
      <dgm:spPr/>
      <dgm:t>
        <a:bodyPr/>
        <a:lstStyle/>
        <a:p>
          <a:endParaRPr lang="en-US"/>
        </a:p>
      </dgm:t>
    </dgm:pt>
    <dgm:pt modelId="{BBE7A3BA-1B0E-4339-B559-D4495C999EB6}" type="pres">
      <dgm:prSet presAssocID="{E4CA6F80-5334-44E7-9F95-404F987BE99E}" presName="hierRoot2" presStyleCnt="0">
        <dgm:presLayoutVars>
          <dgm:hierBranch val="init"/>
        </dgm:presLayoutVars>
      </dgm:prSet>
      <dgm:spPr/>
    </dgm:pt>
    <dgm:pt modelId="{0285EAEE-06AF-4A9D-AEBC-7610F0515B08}" type="pres">
      <dgm:prSet presAssocID="{E4CA6F80-5334-44E7-9F95-404F987BE99E}" presName="rootComposite" presStyleCnt="0"/>
      <dgm:spPr/>
    </dgm:pt>
    <dgm:pt modelId="{0C22FFA3-A5C2-48FF-B90F-B5EC2C0F167A}" type="pres">
      <dgm:prSet presAssocID="{E4CA6F80-5334-44E7-9F95-404F987BE99E}" presName="rootText" presStyleLbl="node3" presStyleIdx="1" presStyleCnt="2" custScaleX="399774" custLinFactNeighborX="-8102" custLinFactNeighborY="-6373">
        <dgm:presLayoutVars>
          <dgm:chPref val="3"/>
        </dgm:presLayoutVars>
      </dgm:prSet>
      <dgm:spPr/>
      <dgm:t>
        <a:bodyPr/>
        <a:lstStyle/>
        <a:p>
          <a:endParaRPr lang="en-US"/>
        </a:p>
      </dgm:t>
    </dgm:pt>
    <dgm:pt modelId="{1B53089A-82CC-4A14-A203-203795C12C2F}" type="pres">
      <dgm:prSet presAssocID="{E4CA6F80-5334-44E7-9F95-404F987BE99E}" presName="rootConnector" presStyleLbl="node3" presStyleIdx="1" presStyleCnt="2"/>
      <dgm:spPr/>
      <dgm:t>
        <a:bodyPr/>
        <a:lstStyle/>
        <a:p>
          <a:endParaRPr lang="en-US"/>
        </a:p>
      </dgm:t>
    </dgm:pt>
    <dgm:pt modelId="{1FE67103-2FBF-4AA0-95A3-AC8E9D8392B6}" type="pres">
      <dgm:prSet presAssocID="{E4CA6F80-5334-44E7-9F95-404F987BE99E}" presName="hierChild4" presStyleCnt="0"/>
      <dgm:spPr/>
    </dgm:pt>
    <dgm:pt modelId="{00E30D8A-84B9-4C47-884F-2FA00910502E}" type="pres">
      <dgm:prSet presAssocID="{53E857EB-99F8-4555-9754-A18F6BCC788A}" presName="Name37" presStyleLbl="parChTrans1D4" presStyleIdx="4" presStyleCnt="16"/>
      <dgm:spPr/>
      <dgm:t>
        <a:bodyPr/>
        <a:lstStyle/>
        <a:p>
          <a:endParaRPr lang="en-US"/>
        </a:p>
      </dgm:t>
    </dgm:pt>
    <dgm:pt modelId="{EE4B3AF9-02E0-4CB4-9C2F-B539C298A3DA}" type="pres">
      <dgm:prSet presAssocID="{717BC141-AE6C-4BF7-AFEC-39D1E946723C}" presName="hierRoot2" presStyleCnt="0">
        <dgm:presLayoutVars>
          <dgm:hierBranch val="init"/>
        </dgm:presLayoutVars>
      </dgm:prSet>
      <dgm:spPr/>
    </dgm:pt>
    <dgm:pt modelId="{75AE4C06-90D0-4B5E-83D1-CCB3E31B36BF}" type="pres">
      <dgm:prSet presAssocID="{717BC141-AE6C-4BF7-AFEC-39D1E946723C}" presName="rootComposite" presStyleCnt="0"/>
      <dgm:spPr/>
    </dgm:pt>
    <dgm:pt modelId="{85E75D48-179B-425B-822F-596CB586FBB5}" type="pres">
      <dgm:prSet presAssocID="{717BC141-AE6C-4BF7-AFEC-39D1E946723C}" presName="rootText" presStyleLbl="node4" presStyleIdx="4" presStyleCnt="16" custLinFactNeighborX="16444" custLinFactNeighborY="-7354">
        <dgm:presLayoutVars>
          <dgm:chPref val="3"/>
        </dgm:presLayoutVars>
      </dgm:prSet>
      <dgm:spPr/>
      <dgm:t>
        <a:bodyPr/>
        <a:lstStyle/>
        <a:p>
          <a:endParaRPr lang="en-US"/>
        </a:p>
      </dgm:t>
    </dgm:pt>
    <dgm:pt modelId="{CC4D41EA-1E71-4B83-8870-F33125717739}" type="pres">
      <dgm:prSet presAssocID="{717BC141-AE6C-4BF7-AFEC-39D1E946723C}" presName="rootConnector" presStyleLbl="node4" presStyleIdx="4" presStyleCnt="16"/>
      <dgm:spPr/>
      <dgm:t>
        <a:bodyPr/>
        <a:lstStyle/>
        <a:p>
          <a:endParaRPr lang="en-US"/>
        </a:p>
      </dgm:t>
    </dgm:pt>
    <dgm:pt modelId="{37F32B39-D629-48C5-9E13-6DD300A19A5B}" type="pres">
      <dgm:prSet presAssocID="{717BC141-AE6C-4BF7-AFEC-39D1E946723C}" presName="hierChild4" presStyleCnt="0"/>
      <dgm:spPr/>
    </dgm:pt>
    <dgm:pt modelId="{1DF9120C-F8DA-410A-8D29-7AFFA8DC49CF}" type="pres">
      <dgm:prSet presAssocID="{0D2B66A5-BBBE-448D-AB73-B4BDEA8C4267}" presName="Name37" presStyleLbl="parChTrans1D4" presStyleIdx="5" presStyleCnt="16"/>
      <dgm:spPr/>
      <dgm:t>
        <a:bodyPr/>
        <a:lstStyle/>
        <a:p>
          <a:endParaRPr lang="en-US"/>
        </a:p>
      </dgm:t>
    </dgm:pt>
    <dgm:pt modelId="{D5BA4748-CEDB-4346-8BB9-9E5E49A42C10}" type="pres">
      <dgm:prSet presAssocID="{94431B6C-F555-4A38-B71E-B9EC5D89C977}" presName="hierRoot2" presStyleCnt="0">
        <dgm:presLayoutVars>
          <dgm:hierBranch val="init"/>
        </dgm:presLayoutVars>
      </dgm:prSet>
      <dgm:spPr/>
    </dgm:pt>
    <dgm:pt modelId="{92B48B58-3E3A-4B81-9C2E-609C306DEDEE}" type="pres">
      <dgm:prSet presAssocID="{94431B6C-F555-4A38-B71E-B9EC5D89C977}" presName="rootComposite" presStyleCnt="0"/>
      <dgm:spPr/>
    </dgm:pt>
    <dgm:pt modelId="{A92A1BE1-0B75-43F8-9C75-255F2A1B36FF}" type="pres">
      <dgm:prSet presAssocID="{94431B6C-F555-4A38-B71E-B9EC5D89C977}" presName="rootText" presStyleLbl="node4" presStyleIdx="5" presStyleCnt="16" custLinFactNeighborX="11474" custLinFactNeighborY="2585">
        <dgm:presLayoutVars>
          <dgm:chPref val="3"/>
        </dgm:presLayoutVars>
      </dgm:prSet>
      <dgm:spPr/>
      <dgm:t>
        <a:bodyPr/>
        <a:lstStyle/>
        <a:p>
          <a:endParaRPr lang="en-US"/>
        </a:p>
      </dgm:t>
    </dgm:pt>
    <dgm:pt modelId="{4BE547FF-EEB2-40D0-8E76-8468D86D9804}" type="pres">
      <dgm:prSet presAssocID="{94431B6C-F555-4A38-B71E-B9EC5D89C977}" presName="rootConnector" presStyleLbl="node4" presStyleIdx="5" presStyleCnt="16"/>
      <dgm:spPr/>
      <dgm:t>
        <a:bodyPr/>
        <a:lstStyle/>
        <a:p>
          <a:endParaRPr lang="en-US"/>
        </a:p>
      </dgm:t>
    </dgm:pt>
    <dgm:pt modelId="{CAE1FD0C-877A-4C5E-9644-6F26221AE574}" type="pres">
      <dgm:prSet presAssocID="{94431B6C-F555-4A38-B71E-B9EC5D89C977}" presName="hierChild4" presStyleCnt="0"/>
      <dgm:spPr/>
    </dgm:pt>
    <dgm:pt modelId="{31FBFDE3-62AA-45CF-8934-E448EDBB6CAC}" type="pres">
      <dgm:prSet presAssocID="{94431B6C-F555-4A38-B71E-B9EC5D89C977}" presName="hierChild5" presStyleCnt="0"/>
      <dgm:spPr/>
    </dgm:pt>
    <dgm:pt modelId="{9D3956D7-A89E-4B56-80D2-0963ECB37B12}" type="pres">
      <dgm:prSet presAssocID="{C021B579-C1CB-4495-8C0D-E115DC4F4AF9}" presName="Name37" presStyleLbl="parChTrans1D4" presStyleIdx="6" presStyleCnt="16"/>
      <dgm:spPr/>
      <dgm:t>
        <a:bodyPr/>
        <a:lstStyle/>
        <a:p>
          <a:endParaRPr lang="en-US"/>
        </a:p>
      </dgm:t>
    </dgm:pt>
    <dgm:pt modelId="{BBC9F4BE-8EC6-4097-8246-3FA1D4C1CFE2}" type="pres">
      <dgm:prSet presAssocID="{81CDC723-0FA5-438C-A173-EB47CFF9114B}" presName="hierRoot2" presStyleCnt="0">
        <dgm:presLayoutVars>
          <dgm:hierBranch val="init"/>
        </dgm:presLayoutVars>
      </dgm:prSet>
      <dgm:spPr/>
    </dgm:pt>
    <dgm:pt modelId="{E8CE107B-31DD-4DA4-A813-2829C6BC46D6}" type="pres">
      <dgm:prSet presAssocID="{81CDC723-0FA5-438C-A173-EB47CFF9114B}" presName="rootComposite" presStyleCnt="0"/>
      <dgm:spPr/>
    </dgm:pt>
    <dgm:pt modelId="{68BF90A2-AB6D-422A-8C04-6FAB0175D30E}" type="pres">
      <dgm:prSet presAssocID="{81CDC723-0FA5-438C-A173-EB47CFF9114B}" presName="rootText" presStyleLbl="node4" presStyleIdx="6" presStyleCnt="16" custLinFactNeighborX="13462" custLinFactNeighborY="-9342">
        <dgm:presLayoutVars>
          <dgm:chPref val="3"/>
        </dgm:presLayoutVars>
      </dgm:prSet>
      <dgm:spPr/>
      <dgm:t>
        <a:bodyPr/>
        <a:lstStyle/>
        <a:p>
          <a:endParaRPr lang="en-US"/>
        </a:p>
      </dgm:t>
    </dgm:pt>
    <dgm:pt modelId="{D2DC7411-5E43-41AA-98AE-C87E145E618B}" type="pres">
      <dgm:prSet presAssocID="{81CDC723-0FA5-438C-A173-EB47CFF9114B}" presName="rootConnector" presStyleLbl="node4" presStyleIdx="6" presStyleCnt="16"/>
      <dgm:spPr/>
      <dgm:t>
        <a:bodyPr/>
        <a:lstStyle/>
        <a:p>
          <a:endParaRPr lang="en-US"/>
        </a:p>
      </dgm:t>
    </dgm:pt>
    <dgm:pt modelId="{D1766C39-8C92-4D8C-8F88-FA0EB91FDF65}" type="pres">
      <dgm:prSet presAssocID="{81CDC723-0FA5-438C-A173-EB47CFF9114B}" presName="hierChild4" presStyleCnt="0"/>
      <dgm:spPr/>
    </dgm:pt>
    <dgm:pt modelId="{470D01D6-81AB-496C-AD1F-E234CB38612B}" type="pres">
      <dgm:prSet presAssocID="{81CDC723-0FA5-438C-A173-EB47CFF9114B}" presName="hierChild5" presStyleCnt="0"/>
      <dgm:spPr/>
    </dgm:pt>
    <dgm:pt modelId="{1D0E9739-A185-40EB-917E-877568191A6A}" type="pres">
      <dgm:prSet presAssocID="{717BC141-AE6C-4BF7-AFEC-39D1E946723C}" presName="hierChild5" presStyleCnt="0"/>
      <dgm:spPr/>
    </dgm:pt>
    <dgm:pt modelId="{D5459636-4B8E-4CC7-B081-817FFBB225EF}" type="pres">
      <dgm:prSet presAssocID="{727E5E95-B6F5-415A-9AED-50C2927B61BF}" presName="Name37" presStyleLbl="parChTrans1D4" presStyleIdx="7" presStyleCnt="16"/>
      <dgm:spPr/>
      <dgm:t>
        <a:bodyPr/>
        <a:lstStyle/>
        <a:p>
          <a:endParaRPr lang="en-US"/>
        </a:p>
      </dgm:t>
    </dgm:pt>
    <dgm:pt modelId="{617B2A65-139A-4818-8E4A-C5D938CF9E54}" type="pres">
      <dgm:prSet presAssocID="{EB714CB5-6E1E-4A20-9615-F28DBBD69AE1}" presName="hierRoot2" presStyleCnt="0">
        <dgm:presLayoutVars>
          <dgm:hierBranch val="init"/>
        </dgm:presLayoutVars>
      </dgm:prSet>
      <dgm:spPr/>
    </dgm:pt>
    <dgm:pt modelId="{77007E96-59E4-4467-BAE3-6413D8713645}" type="pres">
      <dgm:prSet presAssocID="{EB714CB5-6E1E-4A20-9615-F28DBBD69AE1}" presName="rootComposite" presStyleCnt="0"/>
      <dgm:spPr/>
    </dgm:pt>
    <dgm:pt modelId="{DABCCCD4-3EEA-4F6E-993E-9B44849F787B}" type="pres">
      <dgm:prSet presAssocID="{EB714CB5-6E1E-4A20-9615-F28DBBD69AE1}" presName="rootText" presStyleLbl="node4" presStyleIdx="7" presStyleCnt="16" custLinFactNeighborX="22408" custLinFactNeighborY="-7354">
        <dgm:presLayoutVars>
          <dgm:chPref val="3"/>
        </dgm:presLayoutVars>
      </dgm:prSet>
      <dgm:spPr/>
      <dgm:t>
        <a:bodyPr/>
        <a:lstStyle/>
        <a:p>
          <a:endParaRPr lang="en-US"/>
        </a:p>
      </dgm:t>
    </dgm:pt>
    <dgm:pt modelId="{69298032-9B80-4DB8-8600-13861F43992E}" type="pres">
      <dgm:prSet presAssocID="{EB714CB5-6E1E-4A20-9615-F28DBBD69AE1}" presName="rootConnector" presStyleLbl="node4" presStyleIdx="7" presStyleCnt="16"/>
      <dgm:spPr/>
      <dgm:t>
        <a:bodyPr/>
        <a:lstStyle/>
        <a:p>
          <a:endParaRPr lang="en-US"/>
        </a:p>
      </dgm:t>
    </dgm:pt>
    <dgm:pt modelId="{AAED0F42-E144-4ECF-B396-C44F91835C23}" type="pres">
      <dgm:prSet presAssocID="{EB714CB5-6E1E-4A20-9615-F28DBBD69AE1}" presName="hierChild4" presStyleCnt="0"/>
      <dgm:spPr/>
    </dgm:pt>
    <dgm:pt modelId="{41A64C40-A127-4ABD-8E95-3E6BF002369B}" type="pres">
      <dgm:prSet presAssocID="{CAF3D1C1-C023-4D19-BCD5-B9A84065C451}" presName="Name37" presStyleLbl="parChTrans1D4" presStyleIdx="8" presStyleCnt="16"/>
      <dgm:spPr/>
      <dgm:t>
        <a:bodyPr/>
        <a:lstStyle/>
        <a:p>
          <a:endParaRPr lang="en-US"/>
        </a:p>
      </dgm:t>
    </dgm:pt>
    <dgm:pt modelId="{CBF30099-487E-4F9C-B75D-E0DFB5B23DD3}" type="pres">
      <dgm:prSet presAssocID="{F77346D8-E08B-4FD5-848F-A58F167E00C8}" presName="hierRoot2" presStyleCnt="0">
        <dgm:presLayoutVars>
          <dgm:hierBranch val="init"/>
        </dgm:presLayoutVars>
      </dgm:prSet>
      <dgm:spPr/>
    </dgm:pt>
    <dgm:pt modelId="{2A2B4E23-A35F-4C4B-817E-93FD62CCF6A7}" type="pres">
      <dgm:prSet presAssocID="{F77346D8-E08B-4FD5-848F-A58F167E00C8}" presName="rootComposite" presStyleCnt="0"/>
      <dgm:spPr/>
    </dgm:pt>
    <dgm:pt modelId="{D3854D02-4A10-4D2C-9CB4-0192B17432A6}" type="pres">
      <dgm:prSet presAssocID="{F77346D8-E08B-4FD5-848F-A58F167E00C8}" presName="rootText" presStyleLbl="node4" presStyleIdx="8" presStyleCnt="16" custLinFactNeighborX="14456" custLinFactNeighborY="2586">
        <dgm:presLayoutVars>
          <dgm:chPref val="3"/>
        </dgm:presLayoutVars>
      </dgm:prSet>
      <dgm:spPr/>
      <dgm:t>
        <a:bodyPr/>
        <a:lstStyle/>
        <a:p>
          <a:endParaRPr lang="en-US"/>
        </a:p>
      </dgm:t>
    </dgm:pt>
    <dgm:pt modelId="{E54A4153-A502-4271-A0BB-564BD5F1F09A}" type="pres">
      <dgm:prSet presAssocID="{F77346D8-E08B-4FD5-848F-A58F167E00C8}" presName="rootConnector" presStyleLbl="node4" presStyleIdx="8" presStyleCnt="16"/>
      <dgm:spPr/>
      <dgm:t>
        <a:bodyPr/>
        <a:lstStyle/>
        <a:p>
          <a:endParaRPr lang="en-US"/>
        </a:p>
      </dgm:t>
    </dgm:pt>
    <dgm:pt modelId="{328D5E55-0D7E-4AD9-A8B8-C8E485DB6923}" type="pres">
      <dgm:prSet presAssocID="{F77346D8-E08B-4FD5-848F-A58F167E00C8}" presName="hierChild4" presStyleCnt="0"/>
      <dgm:spPr/>
    </dgm:pt>
    <dgm:pt modelId="{C586D46D-EE3F-44BC-9E2D-46CA5F19249C}" type="pres">
      <dgm:prSet presAssocID="{F77346D8-E08B-4FD5-848F-A58F167E00C8}" presName="hierChild5" presStyleCnt="0"/>
      <dgm:spPr/>
    </dgm:pt>
    <dgm:pt modelId="{6080EFC4-76BB-4BFD-A5B5-1C346DA48F8A}" type="pres">
      <dgm:prSet presAssocID="{C8449D26-E66B-4FF5-88A6-ED05D29E47BC}" presName="Name37" presStyleLbl="parChTrans1D4" presStyleIdx="9" presStyleCnt="16"/>
      <dgm:spPr/>
      <dgm:t>
        <a:bodyPr/>
        <a:lstStyle/>
        <a:p>
          <a:endParaRPr lang="en-US"/>
        </a:p>
      </dgm:t>
    </dgm:pt>
    <dgm:pt modelId="{E0EDCF40-7360-49E7-B40F-67D13554512E}" type="pres">
      <dgm:prSet presAssocID="{2F86ABB6-3531-41A7-AFEF-2E60895BCC64}" presName="hierRoot2" presStyleCnt="0">
        <dgm:presLayoutVars>
          <dgm:hierBranch val="init"/>
        </dgm:presLayoutVars>
      </dgm:prSet>
      <dgm:spPr/>
    </dgm:pt>
    <dgm:pt modelId="{47C6B631-18E5-498A-AD8A-6FDE7E069544}" type="pres">
      <dgm:prSet presAssocID="{2F86ABB6-3531-41A7-AFEF-2E60895BCC64}" presName="rootComposite" presStyleCnt="0"/>
      <dgm:spPr/>
    </dgm:pt>
    <dgm:pt modelId="{E98D2F34-1B03-40EA-820D-71435AE6E9B0}" type="pres">
      <dgm:prSet presAssocID="{2F86ABB6-3531-41A7-AFEF-2E60895BCC64}" presName="rootText" presStyleLbl="node4" presStyleIdx="9" presStyleCnt="16" custLinFactNeighborX="14456" custLinFactNeighborY="-9121">
        <dgm:presLayoutVars>
          <dgm:chPref val="3"/>
        </dgm:presLayoutVars>
      </dgm:prSet>
      <dgm:spPr/>
      <dgm:t>
        <a:bodyPr/>
        <a:lstStyle/>
        <a:p>
          <a:endParaRPr lang="en-US"/>
        </a:p>
      </dgm:t>
    </dgm:pt>
    <dgm:pt modelId="{666B280B-B67E-49F1-8705-E6A990EE49DD}" type="pres">
      <dgm:prSet presAssocID="{2F86ABB6-3531-41A7-AFEF-2E60895BCC64}" presName="rootConnector" presStyleLbl="node4" presStyleIdx="9" presStyleCnt="16"/>
      <dgm:spPr/>
      <dgm:t>
        <a:bodyPr/>
        <a:lstStyle/>
        <a:p>
          <a:endParaRPr lang="en-US"/>
        </a:p>
      </dgm:t>
    </dgm:pt>
    <dgm:pt modelId="{EE50645D-C151-4A46-B851-9E4B1FCA1F9D}" type="pres">
      <dgm:prSet presAssocID="{2F86ABB6-3531-41A7-AFEF-2E60895BCC64}" presName="hierChild4" presStyleCnt="0"/>
      <dgm:spPr/>
    </dgm:pt>
    <dgm:pt modelId="{25AC79C0-A39C-4D3B-92ED-D820EE8FE5BB}" type="pres">
      <dgm:prSet presAssocID="{2F86ABB6-3531-41A7-AFEF-2E60895BCC64}" presName="hierChild5" presStyleCnt="0"/>
      <dgm:spPr/>
    </dgm:pt>
    <dgm:pt modelId="{1FADF35A-781C-47FB-851F-2CBA6BFADF21}" type="pres">
      <dgm:prSet presAssocID="{EB714CB5-6E1E-4A20-9615-F28DBBD69AE1}" presName="hierChild5" presStyleCnt="0"/>
      <dgm:spPr/>
    </dgm:pt>
    <dgm:pt modelId="{DE4DC11C-58B7-4873-BAC1-B9260F869368}" type="pres">
      <dgm:prSet presAssocID="{83990C68-5419-419C-8B83-65482697096E}" presName="Name37" presStyleLbl="parChTrans1D4" presStyleIdx="10" presStyleCnt="16"/>
      <dgm:spPr/>
      <dgm:t>
        <a:bodyPr/>
        <a:lstStyle/>
        <a:p>
          <a:endParaRPr lang="en-US"/>
        </a:p>
      </dgm:t>
    </dgm:pt>
    <dgm:pt modelId="{C4384161-85F1-4D55-87EA-30E073BE7F98}" type="pres">
      <dgm:prSet presAssocID="{3FAF8F3F-A1CE-44FE-8224-4AD9590BDC5C}" presName="hierRoot2" presStyleCnt="0">
        <dgm:presLayoutVars>
          <dgm:hierBranch val="init"/>
        </dgm:presLayoutVars>
      </dgm:prSet>
      <dgm:spPr/>
    </dgm:pt>
    <dgm:pt modelId="{565A8423-64AD-4CA3-A0B7-E5CD683CB228}" type="pres">
      <dgm:prSet presAssocID="{3FAF8F3F-A1CE-44FE-8224-4AD9590BDC5C}" presName="rootComposite" presStyleCnt="0"/>
      <dgm:spPr/>
    </dgm:pt>
    <dgm:pt modelId="{77506405-3A9B-4A7B-8D15-1B413A09748D}" type="pres">
      <dgm:prSet presAssocID="{3FAF8F3F-A1CE-44FE-8224-4AD9590BDC5C}" presName="rootText" presStyleLbl="node4" presStyleIdx="10" presStyleCnt="16" custLinFactNeighborX="23402" custLinFactNeighborY="-5366">
        <dgm:presLayoutVars>
          <dgm:chPref val="3"/>
        </dgm:presLayoutVars>
      </dgm:prSet>
      <dgm:spPr/>
      <dgm:t>
        <a:bodyPr/>
        <a:lstStyle/>
        <a:p>
          <a:endParaRPr lang="en-US"/>
        </a:p>
      </dgm:t>
    </dgm:pt>
    <dgm:pt modelId="{2A762DD7-4E98-4B77-8C7C-E037709F5914}" type="pres">
      <dgm:prSet presAssocID="{3FAF8F3F-A1CE-44FE-8224-4AD9590BDC5C}" presName="rootConnector" presStyleLbl="node4" presStyleIdx="10" presStyleCnt="16"/>
      <dgm:spPr/>
      <dgm:t>
        <a:bodyPr/>
        <a:lstStyle/>
        <a:p>
          <a:endParaRPr lang="en-US"/>
        </a:p>
      </dgm:t>
    </dgm:pt>
    <dgm:pt modelId="{F8F5A69F-537A-497C-BDA6-356458AB05EE}" type="pres">
      <dgm:prSet presAssocID="{3FAF8F3F-A1CE-44FE-8224-4AD9590BDC5C}" presName="hierChild4" presStyleCnt="0"/>
      <dgm:spPr/>
    </dgm:pt>
    <dgm:pt modelId="{A9BBA9E9-A96B-4DEA-B026-78742D2F0E08}" type="pres">
      <dgm:prSet presAssocID="{3875809E-AE33-495C-82BB-676D2E596CD4}" presName="Name37" presStyleLbl="parChTrans1D4" presStyleIdx="11" presStyleCnt="16"/>
      <dgm:spPr/>
      <dgm:t>
        <a:bodyPr/>
        <a:lstStyle/>
        <a:p>
          <a:endParaRPr lang="en-US"/>
        </a:p>
      </dgm:t>
    </dgm:pt>
    <dgm:pt modelId="{1752168D-1876-48D3-89B7-ECE9B70C6373}" type="pres">
      <dgm:prSet presAssocID="{FF750A64-FB17-49D5-AD4C-0690F03D0385}" presName="hierRoot2" presStyleCnt="0">
        <dgm:presLayoutVars>
          <dgm:hierBranch val="init"/>
        </dgm:presLayoutVars>
      </dgm:prSet>
      <dgm:spPr/>
    </dgm:pt>
    <dgm:pt modelId="{3629C9A0-BE82-4B5E-8884-7190AE9AD84C}" type="pres">
      <dgm:prSet presAssocID="{FF750A64-FB17-49D5-AD4C-0690F03D0385}" presName="rootComposite" presStyleCnt="0"/>
      <dgm:spPr/>
    </dgm:pt>
    <dgm:pt modelId="{DC3E60CC-6FAC-40F0-9039-9DE276F1E75D}" type="pres">
      <dgm:prSet presAssocID="{FF750A64-FB17-49D5-AD4C-0690F03D0385}" presName="rootText" presStyleLbl="node4" presStyleIdx="11" presStyleCnt="16" custLinFactNeighborX="16333" custLinFactNeighborY="-2853">
        <dgm:presLayoutVars>
          <dgm:chPref val="3"/>
        </dgm:presLayoutVars>
      </dgm:prSet>
      <dgm:spPr/>
      <dgm:t>
        <a:bodyPr/>
        <a:lstStyle/>
        <a:p>
          <a:endParaRPr lang="en-US"/>
        </a:p>
      </dgm:t>
    </dgm:pt>
    <dgm:pt modelId="{ED2DFB72-97C8-48D3-8B88-51AA6D1E0B16}" type="pres">
      <dgm:prSet presAssocID="{FF750A64-FB17-49D5-AD4C-0690F03D0385}" presName="rootConnector" presStyleLbl="node4" presStyleIdx="11" presStyleCnt="16"/>
      <dgm:spPr/>
      <dgm:t>
        <a:bodyPr/>
        <a:lstStyle/>
        <a:p>
          <a:endParaRPr lang="en-US"/>
        </a:p>
      </dgm:t>
    </dgm:pt>
    <dgm:pt modelId="{FB96C51A-8BF7-4270-8C6A-1705D9FB451B}" type="pres">
      <dgm:prSet presAssocID="{FF750A64-FB17-49D5-AD4C-0690F03D0385}" presName="hierChild4" presStyleCnt="0"/>
      <dgm:spPr/>
    </dgm:pt>
    <dgm:pt modelId="{7E9A67B1-F0E4-4387-9B3A-7AB68A70B038}" type="pres">
      <dgm:prSet presAssocID="{FF750A64-FB17-49D5-AD4C-0690F03D0385}" presName="hierChild5" presStyleCnt="0"/>
      <dgm:spPr/>
    </dgm:pt>
    <dgm:pt modelId="{04BB24EB-71FE-4B84-A1DD-91E6B244D4A4}" type="pres">
      <dgm:prSet presAssocID="{41AA35BD-DB4A-4637-A448-8EFF53725A12}" presName="Name37" presStyleLbl="parChTrans1D4" presStyleIdx="12" presStyleCnt="16"/>
      <dgm:spPr/>
      <dgm:t>
        <a:bodyPr/>
        <a:lstStyle/>
        <a:p>
          <a:endParaRPr lang="en-US"/>
        </a:p>
      </dgm:t>
    </dgm:pt>
    <dgm:pt modelId="{4678CC7C-309F-4AD0-A501-7D228DEAB6E3}" type="pres">
      <dgm:prSet presAssocID="{8E0C737B-4331-4B48-A0E3-C1479574DCCE}" presName="hierRoot2" presStyleCnt="0">
        <dgm:presLayoutVars>
          <dgm:hierBranch val="init"/>
        </dgm:presLayoutVars>
      </dgm:prSet>
      <dgm:spPr/>
    </dgm:pt>
    <dgm:pt modelId="{50BD2807-4481-41DE-B0F8-8772F31FB68F}" type="pres">
      <dgm:prSet presAssocID="{8E0C737B-4331-4B48-A0E3-C1479574DCCE}" presName="rootComposite" presStyleCnt="0"/>
      <dgm:spPr/>
    </dgm:pt>
    <dgm:pt modelId="{6DE3CB77-A8AF-4076-BCB4-077E783920F6}" type="pres">
      <dgm:prSet presAssocID="{8E0C737B-4331-4B48-A0E3-C1479574DCCE}" presName="rootText" presStyleLbl="node4" presStyleIdx="12" presStyleCnt="16" custLinFactNeighborX="15187" custLinFactNeighborY="-4690">
        <dgm:presLayoutVars>
          <dgm:chPref val="3"/>
        </dgm:presLayoutVars>
      </dgm:prSet>
      <dgm:spPr/>
      <dgm:t>
        <a:bodyPr/>
        <a:lstStyle/>
        <a:p>
          <a:endParaRPr lang="en-US"/>
        </a:p>
      </dgm:t>
    </dgm:pt>
    <dgm:pt modelId="{3A071D39-B83E-4E8E-9560-77F9A24CF5C1}" type="pres">
      <dgm:prSet presAssocID="{8E0C737B-4331-4B48-A0E3-C1479574DCCE}" presName="rootConnector" presStyleLbl="node4" presStyleIdx="12" presStyleCnt="16"/>
      <dgm:spPr/>
      <dgm:t>
        <a:bodyPr/>
        <a:lstStyle/>
        <a:p>
          <a:endParaRPr lang="en-US"/>
        </a:p>
      </dgm:t>
    </dgm:pt>
    <dgm:pt modelId="{2610979F-CA0E-450A-94B0-FCF2BEA95916}" type="pres">
      <dgm:prSet presAssocID="{8E0C737B-4331-4B48-A0E3-C1479574DCCE}" presName="hierChild4" presStyleCnt="0"/>
      <dgm:spPr/>
    </dgm:pt>
    <dgm:pt modelId="{0F6553EB-A4AC-4468-8341-4B2696415340}" type="pres">
      <dgm:prSet presAssocID="{8E0C737B-4331-4B48-A0E3-C1479574DCCE}" presName="hierChild5" presStyleCnt="0"/>
      <dgm:spPr/>
    </dgm:pt>
    <dgm:pt modelId="{B368AD0C-CAAD-4488-B39A-1E5B56AB4B77}" type="pres">
      <dgm:prSet presAssocID="{3FAF8F3F-A1CE-44FE-8224-4AD9590BDC5C}" presName="hierChild5" presStyleCnt="0"/>
      <dgm:spPr/>
    </dgm:pt>
    <dgm:pt modelId="{9F4FDD80-BFE2-482A-BC5A-3BAB67F01FA5}" type="pres">
      <dgm:prSet presAssocID="{B0260830-FEDC-4D0F-B2EC-EC5B1541BF9D}" presName="Name37" presStyleLbl="parChTrans1D4" presStyleIdx="13" presStyleCnt="16"/>
      <dgm:spPr/>
      <dgm:t>
        <a:bodyPr/>
        <a:lstStyle/>
        <a:p>
          <a:endParaRPr lang="en-US"/>
        </a:p>
      </dgm:t>
    </dgm:pt>
    <dgm:pt modelId="{F73849CE-FE16-45EC-A51A-6AF6AA8C7332}" type="pres">
      <dgm:prSet presAssocID="{053EB180-F6C3-4228-BDB2-37596BACA4B3}" presName="hierRoot2" presStyleCnt="0">
        <dgm:presLayoutVars>
          <dgm:hierBranch val="init"/>
        </dgm:presLayoutVars>
      </dgm:prSet>
      <dgm:spPr/>
    </dgm:pt>
    <dgm:pt modelId="{92EB1B61-D32C-4977-B6A2-35878B3941D3}" type="pres">
      <dgm:prSet presAssocID="{053EB180-F6C3-4228-BDB2-37596BACA4B3}" presName="rootComposite" presStyleCnt="0"/>
      <dgm:spPr/>
    </dgm:pt>
    <dgm:pt modelId="{1F9A9766-F9CC-497F-BEED-F9E5387CF366}" type="pres">
      <dgm:prSet presAssocID="{053EB180-F6C3-4228-BDB2-37596BACA4B3}" presName="rootText" presStyleLbl="node4" presStyleIdx="13" presStyleCnt="16" custLinFactNeighborX="17624" custLinFactNeighborY="-7880">
        <dgm:presLayoutVars>
          <dgm:chPref val="3"/>
        </dgm:presLayoutVars>
      </dgm:prSet>
      <dgm:spPr/>
      <dgm:t>
        <a:bodyPr/>
        <a:lstStyle/>
        <a:p>
          <a:endParaRPr lang="en-US"/>
        </a:p>
      </dgm:t>
    </dgm:pt>
    <dgm:pt modelId="{01B86BDC-EC80-4762-A3BB-59B80D0E89E8}" type="pres">
      <dgm:prSet presAssocID="{053EB180-F6C3-4228-BDB2-37596BACA4B3}" presName="rootConnector" presStyleLbl="node4" presStyleIdx="13" presStyleCnt="16"/>
      <dgm:spPr/>
      <dgm:t>
        <a:bodyPr/>
        <a:lstStyle/>
        <a:p>
          <a:endParaRPr lang="en-US"/>
        </a:p>
      </dgm:t>
    </dgm:pt>
    <dgm:pt modelId="{0FE54543-2918-40EF-9E60-8238AC993C1D}" type="pres">
      <dgm:prSet presAssocID="{053EB180-F6C3-4228-BDB2-37596BACA4B3}" presName="hierChild4" presStyleCnt="0"/>
      <dgm:spPr/>
    </dgm:pt>
    <dgm:pt modelId="{F08D62B8-9BBD-4842-8E31-48FFDD64BFA2}" type="pres">
      <dgm:prSet presAssocID="{CC4965BC-75FD-4A6D-8C7F-2400E10221C2}" presName="Name37" presStyleLbl="parChTrans1D4" presStyleIdx="14" presStyleCnt="16"/>
      <dgm:spPr/>
      <dgm:t>
        <a:bodyPr/>
        <a:lstStyle/>
        <a:p>
          <a:endParaRPr lang="en-US"/>
        </a:p>
      </dgm:t>
    </dgm:pt>
    <dgm:pt modelId="{BC5FB9C3-E58E-45E9-8FF8-C6A3A11F0ABA}" type="pres">
      <dgm:prSet presAssocID="{E8A9559D-214B-4FA6-A887-A79BF06BF278}" presName="hierRoot2" presStyleCnt="0">
        <dgm:presLayoutVars>
          <dgm:hierBranch val="init"/>
        </dgm:presLayoutVars>
      </dgm:prSet>
      <dgm:spPr/>
    </dgm:pt>
    <dgm:pt modelId="{D7E72A70-45FE-461D-BAD8-7B7023ECF32A}" type="pres">
      <dgm:prSet presAssocID="{E8A9559D-214B-4FA6-A887-A79BF06BF278}" presName="rootComposite" presStyleCnt="0"/>
      <dgm:spPr/>
    </dgm:pt>
    <dgm:pt modelId="{33D6C262-F6E1-410D-9592-3D29F880C4B4}" type="pres">
      <dgm:prSet presAssocID="{E8A9559D-214B-4FA6-A887-A79BF06BF278}" presName="rootText" presStyleLbl="node4" presStyleIdx="14" presStyleCnt="16" custLinFactNeighborX="5447" custLinFactNeighborY="-2660">
        <dgm:presLayoutVars>
          <dgm:chPref val="3"/>
        </dgm:presLayoutVars>
      </dgm:prSet>
      <dgm:spPr/>
      <dgm:t>
        <a:bodyPr/>
        <a:lstStyle/>
        <a:p>
          <a:endParaRPr lang="en-US"/>
        </a:p>
      </dgm:t>
    </dgm:pt>
    <dgm:pt modelId="{05EC388F-AD11-465C-B70E-900A90A595C1}" type="pres">
      <dgm:prSet presAssocID="{E8A9559D-214B-4FA6-A887-A79BF06BF278}" presName="rootConnector" presStyleLbl="node4" presStyleIdx="14" presStyleCnt="16"/>
      <dgm:spPr/>
      <dgm:t>
        <a:bodyPr/>
        <a:lstStyle/>
        <a:p>
          <a:endParaRPr lang="en-US"/>
        </a:p>
      </dgm:t>
    </dgm:pt>
    <dgm:pt modelId="{714D730F-F05D-46C8-94CF-8CC1AC18B3ED}" type="pres">
      <dgm:prSet presAssocID="{E8A9559D-214B-4FA6-A887-A79BF06BF278}" presName="hierChild4" presStyleCnt="0"/>
      <dgm:spPr/>
    </dgm:pt>
    <dgm:pt modelId="{7F29ABBB-49D2-4E1E-8FC1-CE85CDD7C711}" type="pres">
      <dgm:prSet presAssocID="{E8A9559D-214B-4FA6-A887-A79BF06BF278}" presName="hierChild5" presStyleCnt="0"/>
      <dgm:spPr/>
    </dgm:pt>
    <dgm:pt modelId="{C79A8A09-79DE-4DBF-92B6-70358FA0607D}" type="pres">
      <dgm:prSet presAssocID="{7880F0FC-C9E8-40DF-AA9C-93AA8E435F31}" presName="Name37" presStyleLbl="parChTrans1D4" presStyleIdx="15" presStyleCnt="16"/>
      <dgm:spPr/>
      <dgm:t>
        <a:bodyPr/>
        <a:lstStyle/>
        <a:p>
          <a:endParaRPr lang="en-US"/>
        </a:p>
      </dgm:t>
    </dgm:pt>
    <dgm:pt modelId="{CF426FBC-3C8C-4C22-B6C2-0307B5F6307A}" type="pres">
      <dgm:prSet presAssocID="{EEDE9D10-CA78-4B7E-8708-81982CD1D45F}" presName="hierRoot2" presStyleCnt="0">
        <dgm:presLayoutVars>
          <dgm:hierBranch val="init"/>
        </dgm:presLayoutVars>
      </dgm:prSet>
      <dgm:spPr/>
    </dgm:pt>
    <dgm:pt modelId="{6E9BCDBB-5636-4202-9994-F8DF67A169C6}" type="pres">
      <dgm:prSet presAssocID="{EEDE9D10-CA78-4B7E-8708-81982CD1D45F}" presName="rootComposite" presStyleCnt="0"/>
      <dgm:spPr/>
    </dgm:pt>
    <dgm:pt modelId="{0BE04B52-41D5-4942-9F03-701F7F423A94}" type="pres">
      <dgm:prSet presAssocID="{EEDE9D10-CA78-4B7E-8708-81982CD1D45F}" presName="rootText" presStyleLbl="node4" presStyleIdx="15" presStyleCnt="16" custLinFactNeighborX="5513" custLinFactNeighborY="-4428">
        <dgm:presLayoutVars>
          <dgm:chPref val="3"/>
        </dgm:presLayoutVars>
      </dgm:prSet>
      <dgm:spPr/>
      <dgm:t>
        <a:bodyPr/>
        <a:lstStyle/>
        <a:p>
          <a:endParaRPr lang="en-US"/>
        </a:p>
      </dgm:t>
    </dgm:pt>
    <dgm:pt modelId="{89B6D451-90A6-46BB-A32C-D298BCE6FB52}" type="pres">
      <dgm:prSet presAssocID="{EEDE9D10-CA78-4B7E-8708-81982CD1D45F}" presName="rootConnector" presStyleLbl="node4" presStyleIdx="15" presStyleCnt="16"/>
      <dgm:spPr/>
      <dgm:t>
        <a:bodyPr/>
        <a:lstStyle/>
        <a:p>
          <a:endParaRPr lang="en-US"/>
        </a:p>
      </dgm:t>
    </dgm:pt>
    <dgm:pt modelId="{FB17DD2F-2BE8-4202-AFB5-82E01972D6B3}" type="pres">
      <dgm:prSet presAssocID="{EEDE9D10-CA78-4B7E-8708-81982CD1D45F}" presName="hierChild4" presStyleCnt="0"/>
      <dgm:spPr/>
    </dgm:pt>
    <dgm:pt modelId="{572A9DAD-DCED-41ED-9535-83776E60D0D2}" type="pres">
      <dgm:prSet presAssocID="{EEDE9D10-CA78-4B7E-8708-81982CD1D45F}" presName="hierChild5" presStyleCnt="0"/>
      <dgm:spPr/>
    </dgm:pt>
    <dgm:pt modelId="{E4395285-098F-4324-8F07-76CC213DBBBA}" type="pres">
      <dgm:prSet presAssocID="{053EB180-F6C3-4228-BDB2-37596BACA4B3}" presName="hierChild5" presStyleCnt="0"/>
      <dgm:spPr/>
    </dgm:pt>
    <dgm:pt modelId="{D459D077-077A-44EC-A980-53242D5B723F}" type="pres">
      <dgm:prSet presAssocID="{E4CA6F80-5334-44E7-9F95-404F987BE99E}" presName="hierChild5" presStyleCnt="0"/>
      <dgm:spPr/>
    </dgm:pt>
    <dgm:pt modelId="{45CD8C8A-C9B1-4F58-89BD-98D5DF14FAF8}" type="pres">
      <dgm:prSet presAssocID="{C19AFFFE-F435-45C9-91E3-A2CE19A1B06B}" presName="hierChild5" presStyleCnt="0"/>
      <dgm:spPr/>
    </dgm:pt>
    <dgm:pt modelId="{A32D1734-56DB-45B3-AFC7-33D7C62A10EF}" type="pres">
      <dgm:prSet presAssocID="{6890F911-481F-47B2-BE83-E06A083B8076}" presName="hierChild3" presStyleCnt="0"/>
      <dgm:spPr/>
    </dgm:pt>
  </dgm:ptLst>
  <dgm:cxnLst>
    <dgm:cxn modelId="{E6047F86-6F2B-4B07-AAE5-C2A830D461E7}" type="presOf" srcId="{C19AFFFE-F435-45C9-91E3-A2CE19A1B06B}" destId="{DC815F10-3601-480D-AD74-0B448AB78EDB}" srcOrd="0" destOrd="0" presId="urn:microsoft.com/office/officeart/2005/8/layout/orgChart1"/>
    <dgm:cxn modelId="{A31E8C84-54B0-4EFD-8145-939D0360283A}" srcId="{8F9E04B9-C084-47D0-805F-17E34E25E54B}" destId="{85729C9F-A696-46E0-AF4C-83086DBB90D3}" srcOrd="0" destOrd="0" parTransId="{51A32497-787B-467D-8EB0-CC61A457CC46}" sibTransId="{BFA680DF-06C9-4696-A850-6C22C0292E59}"/>
    <dgm:cxn modelId="{2E2FA686-E081-430E-8901-B69F294BF749}" type="presOf" srcId="{6890F911-481F-47B2-BE83-E06A083B8076}" destId="{DDF59C75-3738-47E2-B865-EAE2FD81B1A6}" srcOrd="1" destOrd="0" presId="urn:microsoft.com/office/officeart/2005/8/layout/orgChart1"/>
    <dgm:cxn modelId="{45286C29-8CAA-419F-9BE4-AC834015C021}" type="presOf" srcId="{6890F911-481F-47B2-BE83-E06A083B8076}" destId="{0FFB75E9-C59A-48F7-BD3A-09D32245A69D}" srcOrd="0" destOrd="0" presId="urn:microsoft.com/office/officeart/2005/8/layout/orgChart1"/>
    <dgm:cxn modelId="{B3369170-745E-45C1-A33B-B479F0219F38}" type="presOf" srcId="{81CDC723-0FA5-438C-A173-EB47CFF9114B}" destId="{D2DC7411-5E43-41AA-98AE-C87E145E618B}" srcOrd="1" destOrd="0" presId="urn:microsoft.com/office/officeart/2005/8/layout/orgChart1"/>
    <dgm:cxn modelId="{F1F2E02D-DBAA-4797-9B5A-28F0212C06F8}" srcId="{8F9E04B9-C084-47D0-805F-17E34E25E54B}" destId="{63730E56-CB0F-4FE8-B7E5-74809DDA7672}" srcOrd="2" destOrd="0" parTransId="{F20EA178-FFDD-4F84-985D-EA38EC256581}" sibTransId="{3C8449B9-CD40-4F56-A65A-B8C55C820C36}"/>
    <dgm:cxn modelId="{A31C2562-A445-4D2F-B8B3-0D432EC775D2}" srcId="{DCD6BAFC-8688-4003-A6FE-4120E07CD3C2}" destId="{6890F911-481F-47B2-BE83-E06A083B8076}" srcOrd="0" destOrd="0" parTransId="{EA595B26-B5CD-4BEE-AB99-F7D96CA09874}" sibTransId="{8866E094-36C6-4504-98C2-8BB4276547AB}"/>
    <dgm:cxn modelId="{A007FE11-26E3-4277-AA59-82A713520AF0}" type="presOf" srcId="{B0260830-FEDC-4D0F-B2EC-EC5B1541BF9D}" destId="{9F4FDD80-BFE2-482A-BC5A-3BAB67F01FA5}" srcOrd="0" destOrd="0" presId="urn:microsoft.com/office/officeart/2005/8/layout/orgChart1"/>
    <dgm:cxn modelId="{ED2846D9-37BA-4901-9DD2-1FF814B34E13}" type="presOf" srcId="{85729C9F-A696-46E0-AF4C-83086DBB90D3}" destId="{07B6FEA0-87EC-4DA6-96FD-F6716161591D}" srcOrd="0" destOrd="0" presId="urn:microsoft.com/office/officeart/2005/8/layout/orgChart1"/>
    <dgm:cxn modelId="{500ECEF0-5E6A-43BB-B20E-40187C8F2B84}" type="presOf" srcId="{EB714CB5-6E1E-4A20-9615-F28DBBD69AE1}" destId="{69298032-9B80-4DB8-8600-13861F43992E}" srcOrd="1" destOrd="0" presId="urn:microsoft.com/office/officeart/2005/8/layout/orgChart1"/>
    <dgm:cxn modelId="{9E1031BD-2B96-4807-9ADA-71176A4BBED4}" type="presOf" srcId="{F77346D8-E08B-4FD5-848F-A58F167E00C8}" destId="{D3854D02-4A10-4D2C-9CB4-0192B17432A6}" srcOrd="0" destOrd="0" presId="urn:microsoft.com/office/officeart/2005/8/layout/orgChart1"/>
    <dgm:cxn modelId="{5C3F9DB1-8D52-4621-9FBD-E8660CBEA7A4}" type="presOf" srcId="{FF750A64-FB17-49D5-AD4C-0690F03D0385}" destId="{DC3E60CC-6FAC-40F0-9039-9DE276F1E75D}" srcOrd="0" destOrd="0" presId="urn:microsoft.com/office/officeart/2005/8/layout/orgChart1"/>
    <dgm:cxn modelId="{872CAD02-0E09-4A48-98F2-E2C5C83E4A3E}" type="presOf" srcId="{66F51717-8BEF-4C5C-9B52-74BF9119271F}" destId="{A4891A29-9405-446F-8C4A-B166B6A98867}" srcOrd="0" destOrd="0" presId="urn:microsoft.com/office/officeart/2005/8/layout/orgChart1"/>
    <dgm:cxn modelId="{4A422AA5-BC11-4E1E-A892-56C80C5C0941}" type="presOf" srcId="{CAF3D1C1-C023-4D19-BCD5-B9A84065C451}" destId="{41A64C40-A127-4ABD-8E95-3E6BF002369B}" srcOrd="0" destOrd="0" presId="urn:microsoft.com/office/officeart/2005/8/layout/orgChart1"/>
    <dgm:cxn modelId="{7AA33E5E-4C40-4B13-9534-A189CF2BB700}" srcId="{6890F911-481F-47B2-BE83-E06A083B8076}" destId="{C19AFFFE-F435-45C9-91E3-A2CE19A1B06B}" srcOrd="0" destOrd="0" parTransId="{D688B465-746B-41EC-864C-2D22113E84D3}" sibTransId="{55CA7C21-0168-4982-8EF9-7F12489109BF}"/>
    <dgm:cxn modelId="{611595C7-0DA9-43F8-AEDE-0E587A714162}" srcId="{3FAF8F3F-A1CE-44FE-8224-4AD9590BDC5C}" destId="{FF750A64-FB17-49D5-AD4C-0690F03D0385}" srcOrd="0" destOrd="0" parTransId="{3875809E-AE33-495C-82BB-676D2E596CD4}" sibTransId="{2028F5E2-0E78-410C-8B93-F0ACFB7D5545}"/>
    <dgm:cxn modelId="{7476F7F3-8DD6-480C-9C57-1EBCA48DCB3D}" srcId="{717BC141-AE6C-4BF7-AFEC-39D1E946723C}" destId="{81CDC723-0FA5-438C-A173-EB47CFF9114B}" srcOrd="1" destOrd="0" parTransId="{C021B579-C1CB-4495-8C0D-E115DC4F4AF9}" sibTransId="{BFDBA2AA-7745-47EA-82BA-D6C899469019}"/>
    <dgm:cxn modelId="{6D800084-5BA0-4465-A4C0-281C31C3D28A}" type="presOf" srcId="{3FAF8F3F-A1CE-44FE-8224-4AD9590BDC5C}" destId="{77506405-3A9B-4A7B-8D15-1B413A09748D}" srcOrd="0" destOrd="0" presId="urn:microsoft.com/office/officeart/2005/8/layout/orgChart1"/>
    <dgm:cxn modelId="{B3E4E57C-C547-4D2C-BA91-867851D07F6B}" srcId="{E4CA6F80-5334-44E7-9F95-404F987BE99E}" destId="{EB714CB5-6E1E-4A20-9615-F28DBBD69AE1}" srcOrd="1" destOrd="0" parTransId="{727E5E95-B6F5-415A-9AED-50C2927B61BF}" sibTransId="{145D2F63-E3C8-4F91-B6C1-D76E8D49EFED}"/>
    <dgm:cxn modelId="{F08F083F-4347-4158-AD1A-97AA5B1ED7EB}" type="presOf" srcId="{CC4965BC-75FD-4A6D-8C7F-2400E10221C2}" destId="{F08D62B8-9BBD-4842-8E31-48FFDD64BFA2}" srcOrd="0" destOrd="0" presId="urn:microsoft.com/office/officeart/2005/8/layout/orgChart1"/>
    <dgm:cxn modelId="{7457EB91-0CE8-4C57-9084-3A3781B546D5}" type="presOf" srcId="{8F9E04B9-C084-47D0-805F-17E34E25E54B}" destId="{DBBD8168-6AAB-48C7-85AB-2AC1A40ABF8C}" srcOrd="1" destOrd="0" presId="urn:microsoft.com/office/officeart/2005/8/layout/orgChart1"/>
    <dgm:cxn modelId="{2D8B6919-1550-4F01-8F73-AD6876B843DE}" type="presOf" srcId="{D688B465-746B-41EC-864C-2D22113E84D3}" destId="{F534E5BB-DE49-4DA6-90E4-AA993B36577C}" srcOrd="0" destOrd="0" presId="urn:microsoft.com/office/officeart/2005/8/layout/orgChart1"/>
    <dgm:cxn modelId="{C296B826-B51F-4390-8581-F15CB8C15EAF}" type="presOf" srcId="{6C63C5B0-700B-4BA2-B90F-48B7011F681C}" destId="{3DCAF54C-3142-4AE6-8860-5D307BBB3D79}" srcOrd="0" destOrd="0" presId="urn:microsoft.com/office/officeart/2005/8/layout/orgChart1"/>
    <dgm:cxn modelId="{E49C72D4-FD74-43EE-93EF-EE2F9F566F4E}" srcId="{C19AFFFE-F435-45C9-91E3-A2CE19A1B06B}" destId="{8F9E04B9-C084-47D0-805F-17E34E25E54B}" srcOrd="0" destOrd="0" parTransId="{80D66B94-FBFD-4E2E-919B-29E65E4A7E6D}" sibTransId="{367C5F0A-4475-4F5C-AC20-36A71D70842C}"/>
    <dgm:cxn modelId="{6463D12D-3EE7-4FDA-BE26-83D5BAE41352}" type="presOf" srcId="{85729C9F-A696-46E0-AF4C-83086DBB90D3}" destId="{3ACDE801-F9E4-4175-9DE7-1089B0097301}" srcOrd="1" destOrd="0" presId="urn:microsoft.com/office/officeart/2005/8/layout/orgChart1"/>
    <dgm:cxn modelId="{C4084EFC-1DCA-457C-82B2-9FECD7F04256}" type="presOf" srcId="{80D66B94-FBFD-4E2E-919B-29E65E4A7E6D}" destId="{5751E050-A6E1-4FFC-8483-0C1369F5544B}" srcOrd="0" destOrd="0" presId="urn:microsoft.com/office/officeart/2005/8/layout/orgChart1"/>
    <dgm:cxn modelId="{3F4544CA-D149-49E7-90BB-94E0BE8141DD}" srcId="{8F9E04B9-C084-47D0-805F-17E34E25E54B}" destId="{0EEBBDC7-B7AE-4CA1-9CCC-BCE7B79209A5}" srcOrd="1" destOrd="0" parTransId="{66F51717-8BEF-4C5C-9B52-74BF9119271F}" sibTransId="{62859F28-DECC-42A4-9126-95F53C95BAA7}"/>
    <dgm:cxn modelId="{231DC0D5-941C-4F76-B59E-8F79EB27AD67}" type="presOf" srcId="{E4CA6F80-5334-44E7-9F95-404F987BE99E}" destId="{0C22FFA3-A5C2-48FF-B90F-B5EC2C0F167A}" srcOrd="0" destOrd="0" presId="urn:microsoft.com/office/officeart/2005/8/layout/orgChart1"/>
    <dgm:cxn modelId="{1FF8D31E-E35F-4D62-B7EA-3BD83A99FBE1}" type="presOf" srcId="{EEDE9D10-CA78-4B7E-8708-81982CD1D45F}" destId="{89B6D451-90A6-46BB-A32C-D298BCE6FB52}" srcOrd="1" destOrd="0" presId="urn:microsoft.com/office/officeart/2005/8/layout/orgChart1"/>
    <dgm:cxn modelId="{451E1C02-27F8-4995-90A5-BE88076317FC}" type="presOf" srcId="{41AA35BD-DB4A-4637-A448-8EFF53725A12}" destId="{04BB24EB-71FE-4B84-A1DD-91E6B244D4A4}" srcOrd="0" destOrd="0" presId="urn:microsoft.com/office/officeart/2005/8/layout/orgChart1"/>
    <dgm:cxn modelId="{DA18B1D6-48CB-479C-AA52-22E30C3ACDCD}" srcId="{717BC141-AE6C-4BF7-AFEC-39D1E946723C}" destId="{94431B6C-F555-4A38-B71E-B9EC5D89C977}" srcOrd="0" destOrd="0" parTransId="{0D2B66A5-BBBE-448D-AB73-B4BDEA8C4267}" sibTransId="{6DC10AEC-EE27-47E1-9F88-CAFA8E591A53}"/>
    <dgm:cxn modelId="{4E6FD555-B848-49EE-8CBF-0227CCDD656E}" type="presOf" srcId="{94431B6C-F555-4A38-B71E-B9EC5D89C977}" destId="{4BE547FF-EEB2-40D0-8E76-8468D86D9804}" srcOrd="1" destOrd="0" presId="urn:microsoft.com/office/officeart/2005/8/layout/orgChart1"/>
    <dgm:cxn modelId="{6E13C278-5C48-4FFD-B6D9-CF165CEB4446}" type="presOf" srcId="{0D2B66A5-BBBE-448D-AB73-B4BDEA8C4267}" destId="{1DF9120C-F8DA-410A-8D29-7AFFA8DC49CF}" srcOrd="0" destOrd="0" presId="urn:microsoft.com/office/officeart/2005/8/layout/orgChart1"/>
    <dgm:cxn modelId="{654E9A2B-7F11-4436-B0A2-325F5DB76EB6}" type="presOf" srcId="{94431B6C-F555-4A38-B71E-B9EC5D89C977}" destId="{A92A1BE1-0B75-43F8-9C75-255F2A1B36FF}" srcOrd="0" destOrd="0" presId="urn:microsoft.com/office/officeart/2005/8/layout/orgChart1"/>
    <dgm:cxn modelId="{569E4C19-36E3-465E-8070-B6ACB4EEDD0F}" type="presOf" srcId="{3875809E-AE33-495C-82BB-676D2E596CD4}" destId="{A9BBA9E9-A96B-4DEA-B026-78742D2F0E08}" srcOrd="0" destOrd="0" presId="urn:microsoft.com/office/officeart/2005/8/layout/orgChart1"/>
    <dgm:cxn modelId="{C496D7C9-84FC-418C-B613-C147A357A431}" srcId="{8F9E04B9-C084-47D0-805F-17E34E25E54B}" destId="{22771E08-D624-4477-AB59-66C14D628BC4}" srcOrd="3" destOrd="0" parTransId="{6C63C5B0-700B-4BA2-B90F-48B7011F681C}" sibTransId="{E325D55F-91D7-4168-8DC0-C8FEB01E9C6D}"/>
    <dgm:cxn modelId="{8163CE6E-3166-4863-80E2-2F7EBC2B1D65}" type="presOf" srcId="{053EB180-F6C3-4228-BDB2-37596BACA4B3}" destId="{01B86BDC-EC80-4762-A3BB-59B80D0E89E8}" srcOrd="1" destOrd="0" presId="urn:microsoft.com/office/officeart/2005/8/layout/orgChart1"/>
    <dgm:cxn modelId="{8A9E6603-A6B7-4EF8-B47A-8D539C2C80FB}" type="presOf" srcId="{0EEBBDC7-B7AE-4CA1-9CCC-BCE7B79209A5}" destId="{B655B655-FA04-4E1F-9409-81E9F66CE713}" srcOrd="1" destOrd="0" presId="urn:microsoft.com/office/officeart/2005/8/layout/orgChart1"/>
    <dgm:cxn modelId="{CACE52CA-78BE-482F-A8BE-FA111B93347B}" type="presOf" srcId="{63730E56-CB0F-4FE8-B7E5-74809DDA7672}" destId="{DAF183FB-68FB-4E16-8C85-47A8094233FB}" srcOrd="1" destOrd="0" presId="urn:microsoft.com/office/officeart/2005/8/layout/orgChart1"/>
    <dgm:cxn modelId="{2C70E6E8-7FAE-4F74-9127-89EBE0C597E4}" srcId="{053EB180-F6C3-4228-BDB2-37596BACA4B3}" destId="{EEDE9D10-CA78-4B7E-8708-81982CD1D45F}" srcOrd="1" destOrd="0" parTransId="{7880F0FC-C9E8-40DF-AA9C-93AA8E435F31}" sibTransId="{A80C3D48-977F-4BF7-BB3A-00E1D2ABA050}"/>
    <dgm:cxn modelId="{64FA99DE-5AA5-4443-A6B1-619877AAF09B}" type="presOf" srcId="{7880F0FC-C9E8-40DF-AA9C-93AA8E435F31}" destId="{C79A8A09-79DE-4DBF-92B6-70358FA0607D}" srcOrd="0" destOrd="0" presId="urn:microsoft.com/office/officeart/2005/8/layout/orgChart1"/>
    <dgm:cxn modelId="{37AF48E3-AFD4-4D9D-87FC-126577A44B40}" srcId="{E4CA6F80-5334-44E7-9F95-404F987BE99E}" destId="{3FAF8F3F-A1CE-44FE-8224-4AD9590BDC5C}" srcOrd="2" destOrd="0" parTransId="{83990C68-5419-419C-8B83-65482697096E}" sibTransId="{10892AAD-5818-4C78-B5C1-FA29C2E44373}"/>
    <dgm:cxn modelId="{6E26F50A-289B-479F-9C72-FCB7E7068CE3}" type="presOf" srcId="{22771E08-D624-4477-AB59-66C14D628BC4}" destId="{42B76858-AE02-40F7-9891-F26455A9B1AD}" srcOrd="1" destOrd="0" presId="urn:microsoft.com/office/officeart/2005/8/layout/orgChart1"/>
    <dgm:cxn modelId="{02DD9D97-6491-4ADF-9D3F-F63736B80A7B}" type="presOf" srcId="{0EEBBDC7-B7AE-4CA1-9CCC-BCE7B79209A5}" destId="{C326BBFA-5A55-47DF-B6F4-ED676BB4CC91}" srcOrd="0" destOrd="0" presId="urn:microsoft.com/office/officeart/2005/8/layout/orgChart1"/>
    <dgm:cxn modelId="{C96F622D-4199-4B3D-8567-EADFB3399953}" type="presOf" srcId="{E8A9559D-214B-4FA6-A887-A79BF06BF278}" destId="{05EC388F-AD11-465C-B70E-900A90A595C1}" srcOrd="1" destOrd="0" presId="urn:microsoft.com/office/officeart/2005/8/layout/orgChart1"/>
    <dgm:cxn modelId="{B63B6CD9-3CAB-401B-A2B9-A27866895BBF}" type="presOf" srcId="{F20EA178-FFDD-4F84-985D-EA38EC256581}" destId="{950CB2E7-EC53-44EF-B984-9E5B39DBD10F}" srcOrd="0" destOrd="0" presId="urn:microsoft.com/office/officeart/2005/8/layout/orgChart1"/>
    <dgm:cxn modelId="{3BBA53EA-5F58-4671-8E68-2B80008F19CD}" type="presOf" srcId="{53E857EB-99F8-4555-9754-A18F6BCC788A}" destId="{00E30D8A-84B9-4C47-884F-2FA00910502E}" srcOrd="0" destOrd="0" presId="urn:microsoft.com/office/officeart/2005/8/layout/orgChart1"/>
    <dgm:cxn modelId="{E4BB0ED8-6899-4A09-856B-87ED9F3A17A2}" type="presOf" srcId="{51A32497-787B-467D-8EB0-CC61A457CC46}" destId="{EF7191E4-9181-4953-8958-86B334DEC82D}" srcOrd="0" destOrd="0" presId="urn:microsoft.com/office/officeart/2005/8/layout/orgChart1"/>
    <dgm:cxn modelId="{D3BC1FAC-A84C-424E-9277-B2527C2DE3A8}" type="presOf" srcId="{FF750A64-FB17-49D5-AD4C-0690F03D0385}" destId="{ED2DFB72-97C8-48D3-8B88-51AA6D1E0B16}" srcOrd="1" destOrd="0" presId="urn:microsoft.com/office/officeart/2005/8/layout/orgChart1"/>
    <dgm:cxn modelId="{A2C4365D-E66E-4B85-B09E-68FF6916B9C0}" srcId="{C19AFFFE-F435-45C9-91E3-A2CE19A1B06B}" destId="{E4CA6F80-5334-44E7-9F95-404F987BE99E}" srcOrd="1" destOrd="0" parTransId="{99C7EC68-C3D3-4F5F-9920-D72B16345955}" sibTransId="{DD831C06-7C6F-4009-AE38-213227037B45}"/>
    <dgm:cxn modelId="{81EC3905-AFAB-4380-A749-171C033836F1}" type="presOf" srcId="{C19AFFFE-F435-45C9-91E3-A2CE19A1B06B}" destId="{1E0D77E2-E54C-44A7-BECE-3C8CB026C9AD}" srcOrd="1" destOrd="0" presId="urn:microsoft.com/office/officeart/2005/8/layout/orgChart1"/>
    <dgm:cxn modelId="{D9FC18E2-E254-4024-B1E1-F5BDF3E36B97}" type="presOf" srcId="{22771E08-D624-4477-AB59-66C14D628BC4}" destId="{CBFCA7AD-D692-4CA5-A76E-71FBFBB38433}" srcOrd="0" destOrd="0" presId="urn:microsoft.com/office/officeart/2005/8/layout/orgChart1"/>
    <dgm:cxn modelId="{F6AE7481-DCAB-4A15-AEDF-0E0F83530410}" type="presOf" srcId="{63730E56-CB0F-4FE8-B7E5-74809DDA7672}" destId="{0B79ED55-D5F3-442A-B978-4CD5A7984C52}" srcOrd="0" destOrd="0" presId="urn:microsoft.com/office/officeart/2005/8/layout/orgChart1"/>
    <dgm:cxn modelId="{08E4D8B8-9B3C-4BF8-A9CB-9A5177C48734}" type="presOf" srcId="{2F86ABB6-3531-41A7-AFEF-2E60895BCC64}" destId="{E98D2F34-1B03-40EA-820D-71435AE6E9B0}" srcOrd="0" destOrd="0" presId="urn:microsoft.com/office/officeart/2005/8/layout/orgChart1"/>
    <dgm:cxn modelId="{716E1403-F269-4AC5-9BF1-04F5B6F7E24E}" type="presOf" srcId="{8E0C737B-4331-4B48-A0E3-C1479574DCCE}" destId="{3A071D39-B83E-4E8E-9560-77F9A24CF5C1}" srcOrd="1" destOrd="0" presId="urn:microsoft.com/office/officeart/2005/8/layout/orgChart1"/>
    <dgm:cxn modelId="{2CA52F8E-9599-4AFE-950F-B8BE06DBFEAE}" type="presOf" srcId="{EB714CB5-6E1E-4A20-9615-F28DBBD69AE1}" destId="{DABCCCD4-3EEA-4F6E-993E-9B44849F787B}" srcOrd="0" destOrd="0" presId="urn:microsoft.com/office/officeart/2005/8/layout/orgChart1"/>
    <dgm:cxn modelId="{736BA119-D9D4-4A84-8739-62E2A852E155}" type="presOf" srcId="{8E0C737B-4331-4B48-A0E3-C1479574DCCE}" destId="{6DE3CB77-A8AF-4076-BCB4-077E783920F6}" srcOrd="0" destOrd="0" presId="urn:microsoft.com/office/officeart/2005/8/layout/orgChart1"/>
    <dgm:cxn modelId="{79E38557-E829-4449-8CB8-3D5A47973D9D}" type="presOf" srcId="{C8449D26-E66B-4FF5-88A6-ED05D29E47BC}" destId="{6080EFC4-76BB-4BFD-A5B5-1C346DA48F8A}" srcOrd="0" destOrd="0" presId="urn:microsoft.com/office/officeart/2005/8/layout/orgChart1"/>
    <dgm:cxn modelId="{6A39CD47-8109-4DEF-A33A-6759540A366F}" type="presOf" srcId="{DCD6BAFC-8688-4003-A6FE-4120E07CD3C2}" destId="{D5C05959-AB3D-4D96-A964-163435A5D070}" srcOrd="0" destOrd="0" presId="urn:microsoft.com/office/officeart/2005/8/layout/orgChart1"/>
    <dgm:cxn modelId="{9FFE24EF-FA9D-4B26-805B-C3CE938AB54E}" type="presOf" srcId="{EEDE9D10-CA78-4B7E-8708-81982CD1D45F}" destId="{0BE04B52-41D5-4942-9F03-701F7F423A94}" srcOrd="0" destOrd="0" presId="urn:microsoft.com/office/officeart/2005/8/layout/orgChart1"/>
    <dgm:cxn modelId="{F5209290-A8EA-4020-AB06-0A952DE54E5F}" srcId="{EB714CB5-6E1E-4A20-9615-F28DBBD69AE1}" destId="{F77346D8-E08B-4FD5-848F-A58F167E00C8}" srcOrd="0" destOrd="0" parTransId="{CAF3D1C1-C023-4D19-BCD5-B9A84065C451}" sibTransId="{B4FFDC8F-FD6B-4CB7-B84C-96D5CA57FBC7}"/>
    <dgm:cxn modelId="{2A6AA131-95B7-49CE-A06D-D7606343F85F}" type="presOf" srcId="{3FAF8F3F-A1CE-44FE-8224-4AD9590BDC5C}" destId="{2A762DD7-4E98-4B77-8C7C-E037709F5914}" srcOrd="1" destOrd="0" presId="urn:microsoft.com/office/officeart/2005/8/layout/orgChart1"/>
    <dgm:cxn modelId="{AA34DF45-F9D8-483B-BE05-2454E928B26A}" type="presOf" srcId="{727E5E95-B6F5-415A-9AED-50C2927B61BF}" destId="{D5459636-4B8E-4CC7-B081-817FFBB225EF}" srcOrd="0" destOrd="0" presId="urn:microsoft.com/office/officeart/2005/8/layout/orgChart1"/>
    <dgm:cxn modelId="{830063E8-9927-4933-ABCB-B818659DC32A}" type="presOf" srcId="{717BC141-AE6C-4BF7-AFEC-39D1E946723C}" destId="{85E75D48-179B-425B-822F-596CB586FBB5}" srcOrd="0" destOrd="0" presId="urn:microsoft.com/office/officeart/2005/8/layout/orgChart1"/>
    <dgm:cxn modelId="{98630416-69DE-40D0-8F89-E9D2388E3ED5}" type="presOf" srcId="{E4CA6F80-5334-44E7-9F95-404F987BE99E}" destId="{1B53089A-82CC-4A14-A203-203795C12C2F}" srcOrd="1" destOrd="0" presId="urn:microsoft.com/office/officeart/2005/8/layout/orgChart1"/>
    <dgm:cxn modelId="{881A98E1-A092-491F-84C7-0E44BD391A6E}" type="presOf" srcId="{81CDC723-0FA5-438C-A173-EB47CFF9114B}" destId="{68BF90A2-AB6D-422A-8C04-6FAB0175D30E}" srcOrd="0" destOrd="0" presId="urn:microsoft.com/office/officeart/2005/8/layout/orgChart1"/>
    <dgm:cxn modelId="{F1DE2EF4-ECC5-4AC6-B5F2-AA2D5A064C68}" type="presOf" srcId="{C021B579-C1CB-4495-8C0D-E115DC4F4AF9}" destId="{9D3956D7-A89E-4B56-80D2-0963ECB37B12}" srcOrd="0" destOrd="0" presId="urn:microsoft.com/office/officeart/2005/8/layout/orgChart1"/>
    <dgm:cxn modelId="{12CE28EA-D587-4EA9-ACF1-D069E6DE84C2}" type="presOf" srcId="{F77346D8-E08B-4FD5-848F-A58F167E00C8}" destId="{E54A4153-A502-4271-A0BB-564BD5F1F09A}" srcOrd="1" destOrd="0" presId="urn:microsoft.com/office/officeart/2005/8/layout/orgChart1"/>
    <dgm:cxn modelId="{EC08A678-C9DD-4D2E-8F1B-5C248AD612BF}" srcId="{E4CA6F80-5334-44E7-9F95-404F987BE99E}" destId="{053EB180-F6C3-4228-BDB2-37596BACA4B3}" srcOrd="3" destOrd="0" parTransId="{B0260830-FEDC-4D0F-B2EC-EC5B1541BF9D}" sibTransId="{84908B02-FBE9-4438-998A-E6C34A04CC4C}"/>
    <dgm:cxn modelId="{0E50BDD2-0607-41C6-BE5F-D3598ECF9C06}" type="presOf" srcId="{83990C68-5419-419C-8B83-65482697096E}" destId="{DE4DC11C-58B7-4873-BAC1-B9260F869368}" srcOrd="0" destOrd="0" presId="urn:microsoft.com/office/officeart/2005/8/layout/orgChart1"/>
    <dgm:cxn modelId="{5E5988D2-CAAE-4BE7-A604-D296AD0850C2}" srcId="{E4CA6F80-5334-44E7-9F95-404F987BE99E}" destId="{717BC141-AE6C-4BF7-AFEC-39D1E946723C}" srcOrd="0" destOrd="0" parTransId="{53E857EB-99F8-4555-9754-A18F6BCC788A}" sibTransId="{6F70836B-EF52-4487-ACE0-D7F41DB7C920}"/>
    <dgm:cxn modelId="{31265DD1-58B2-4A4C-8E72-17D1204DCDDB}" type="presOf" srcId="{2F86ABB6-3531-41A7-AFEF-2E60895BCC64}" destId="{666B280B-B67E-49F1-8705-E6A990EE49DD}" srcOrd="1" destOrd="0" presId="urn:microsoft.com/office/officeart/2005/8/layout/orgChart1"/>
    <dgm:cxn modelId="{2943E9AB-34E4-4F79-885E-CCA810470922}" type="presOf" srcId="{053EB180-F6C3-4228-BDB2-37596BACA4B3}" destId="{1F9A9766-F9CC-497F-BEED-F9E5387CF366}" srcOrd="0" destOrd="0" presId="urn:microsoft.com/office/officeart/2005/8/layout/orgChart1"/>
    <dgm:cxn modelId="{10F482CD-69B9-45DC-B786-E1CD575C9DED}" srcId="{3FAF8F3F-A1CE-44FE-8224-4AD9590BDC5C}" destId="{8E0C737B-4331-4B48-A0E3-C1479574DCCE}" srcOrd="1" destOrd="0" parTransId="{41AA35BD-DB4A-4637-A448-8EFF53725A12}" sibTransId="{8A556501-1020-4CD3-86CE-618EE7E5D3DC}"/>
    <dgm:cxn modelId="{DF4F962A-D535-4334-825F-11E06C067D20}" type="presOf" srcId="{717BC141-AE6C-4BF7-AFEC-39D1E946723C}" destId="{CC4D41EA-1E71-4B83-8870-F33125717739}" srcOrd="1" destOrd="0" presId="urn:microsoft.com/office/officeart/2005/8/layout/orgChart1"/>
    <dgm:cxn modelId="{CB6B6172-E8CB-4B99-AF57-EDCF42C0C14B}" srcId="{053EB180-F6C3-4228-BDB2-37596BACA4B3}" destId="{E8A9559D-214B-4FA6-A887-A79BF06BF278}" srcOrd="0" destOrd="0" parTransId="{CC4965BC-75FD-4A6D-8C7F-2400E10221C2}" sibTransId="{C869DD64-D777-4A83-835E-0755C61B15F3}"/>
    <dgm:cxn modelId="{45B24914-5FEF-494C-8B09-894CAB4A1D09}" type="presOf" srcId="{99C7EC68-C3D3-4F5F-9920-D72B16345955}" destId="{481E5345-0E58-4687-958D-0095A3D8FAFA}" srcOrd="0" destOrd="0" presId="urn:microsoft.com/office/officeart/2005/8/layout/orgChart1"/>
    <dgm:cxn modelId="{6024DF85-A80D-491D-8449-AAFA7E5F902F}" srcId="{EB714CB5-6E1E-4A20-9615-F28DBBD69AE1}" destId="{2F86ABB6-3531-41A7-AFEF-2E60895BCC64}" srcOrd="1" destOrd="0" parTransId="{C8449D26-E66B-4FF5-88A6-ED05D29E47BC}" sibTransId="{0E1B7AC1-7474-4251-B965-A736C566A1B9}"/>
    <dgm:cxn modelId="{A09E0B49-0A09-48C2-9E55-BE9D69D8E5D6}" type="presOf" srcId="{E8A9559D-214B-4FA6-A887-A79BF06BF278}" destId="{33D6C262-F6E1-410D-9592-3D29F880C4B4}" srcOrd="0" destOrd="0" presId="urn:microsoft.com/office/officeart/2005/8/layout/orgChart1"/>
    <dgm:cxn modelId="{620F6DC3-2DC9-4DD9-BC60-D836B80AF66E}" type="presOf" srcId="{8F9E04B9-C084-47D0-805F-17E34E25E54B}" destId="{1CA4D96F-F50F-497B-9096-BD41F96BDCC0}" srcOrd="0" destOrd="0" presId="urn:microsoft.com/office/officeart/2005/8/layout/orgChart1"/>
    <dgm:cxn modelId="{6BDCBB70-9670-479C-9E1D-28F6300E5551}" type="presParOf" srcId="{D5C05959-AB3D-4D96-A964-163435A5D070}" destId="{E3996C12-6C54-4F01-8597-36F7ACE83A59}" srcOrd="0" destOrd="0" presId="urn:microsoft.com/office/officeart/2005/8/layout/orgChart1"/>
    <dgm:cxn modelId="{C87502AB-93EF-45F1-A2C6-DBD413AD13CD}" type="presParOf" srcId="{E3996C12-6C54-4F01-8597-36F7ACE83A59}" destId="{7B907E7D-D45C-408C-A970-FCAC1D3BE3BE}" srcOrd="0" destOrd="0" presId="urn:microsoft.com/office/officeart/2005/8/layout/orgChart1"/>
    <dgm:cxn modelId="{F0CEFC58-FBAC-4DFB-BF0F-5E25482E3234}" type="presParOf" srcId="{7B907E7D-D45C-408C-A970-FCAC1D3BE3BE}" destId="{0FFB75E9-C59A-48F7-BD3A-09D32245A69D}" srcOrd="0" destOrd="0" presId="urn:microsoft.com/office/officeart/2005/8/layout/orgChart1"/>
    <dgm:cxn modelId="{14CF8DEA-62B0-4340-B15B-2565F186348E}" type="presParOf" srcId="{7B907E7D-D45C-408C-A970-FCAC1D3BE3BE}" destId="{DDF59C75-3738-47E2-B865-EAE2FD81B1A6}" srcOrd="1" destOrd="0" presId="urn:microsoft.com/office/officeart/2005/8/layout/orgChart1"/>
    <dgm:cxn modelId="{23DDFA5B-AFF0-434D-9D90-AAB6CC3445B0}" type="presParOf" srcId="{E3996C12-6C54-4F01-8597-36F7ACE83A59}" destId="{FE7FDA0B-3E76-41ED-B5F6-B19986A69287}" srcOrd="1" destOrd="0" presId="urn:microsoft.com/office/officeart/2005/8/layout/orgChart1"/>
    <dgm:cxn modelId="{F0CC651B-0D76-4E7A-8070-42281BD9A138}" type="presParOf" srcId="{FE7FDA0B-3E76-41ED-B5F6-B19986A69287}" destId="{F534E5BB-DE49-4DA6-90E4-AA993B36577C}" srcOrd="0" destOrd="0" presId="urn:microsoft.com/office/officeart/2005/8/layout/orgChart1"/>
    <dgm:cxn modelId="{D686AF60-D3EC-400F-9FB4-B58FBDC98FF9}" type="presParOf" srcId="{FE7FDA0B-3E76-41ED-B5F6-B19986A69287}" destId="{6D6BB060-755B-4DD5-9293-CAC622025BFD}" srcOrd="1" destOrd="0" presId="urn:microsoft.com/office/officeart/2005/8/layout/orgChart1"/>
    <dgm:cxn modelId="{A4DB10C4-589B-4897-AF18-44DBFC9B3834}" type="presParOf" srcId="{6D6BB060-755B-4DD5-9293-CAC622025BFD}" destId="{FB2861FE-51B8-4A96-88EC-83F628D802D0}" srcOrd="0" destOrd="0" presId="urn:microsoft.com/office/officeart/2005/8/layout/orgChart1"/>
    <dgm:cxn modelId="{8897C064-A1C2-4A82-8F4D-F00DBE218C32}" type="presParOf" srcId="{FB2861FE-51B8-4A96-88EC-83F628D802D0}" destId="{DC815F10-3601-480D-AD74-0B448AB78EDB}" srcOrd="0" destOrd="0" presId="urn:microsoft.com/office/officeart/2005/8/layout/orgChart1"/>
    <dgm:cxn modelId="{2A11B2BE-AC4F-456F-8448-4D90D60EC44D}" type="presParOf" srcId="{FB2861FE-51B8-4A96-88EC-83F628D802D0}" destId="{1E0D77E2-E54C-44A7-BECE-3C8CB026C9AD}" srcOrd="1" destOrd="0" presId="urn:microsoft.com/office/officeart/2005/8/layout/orgChart1"/>
    <dgm:cxn modelId="{73F91C80-30FF-48A1-B97D-A6D57A3F6B99}" type="presParOf" srcId="{6D6BB060-755B-4DD5-9293-CAC622025BFD}" destId="{E4E153D4-926E-4AA9-81F6-6479EDD1E406}" srcOrd="1" destOrd="0" presId="urn:microsoft.com/office/officeart/2005/8/layout/orgChart1"/>
    <dgm:cxn modelId="{05EFDA27-61F4-40B5-BF21-3FA041DFD538}" type="presParOf" srcId="{E4E153D4-926E-4AA9-81F6-6479EDD1E406}" destId="{5751E050-A6E1-4FFC-8483-0C1369F5544B}" srcOrd="0" destOrd="0" presId="urn:microsoft.com/office/officeart/2005/8/layout/orgChart1"/>
    <dgm:cxn modelId="{22B6762C-37E3-4D19-B4FF-84AAE3DF48EF}" type="presParOf" srcId="{E4E153D4-926E-4AA9-81F6-6479EDD1E406}" destId="{6AFCEDC8-CDD6-46AB-BA8E-854171BD36CA}" srcOrd="1" destOrd="0" presId="urn:microsoft.com/office/officeart/2005/8/layout/orgChart1"/>
    <dgm:cxn modelId="{91E2C940-E982-4F5A-84D0-A9DE078A1665}" type="presParOf" srcId="{6AFCEDC8-CDD6-46AB-BA8E-854171BD36CA}" destId="{39821F4E-FD53-4E41-B362-EF8701D208A4}" srcOrd="0" destOrd="0" presId="urn:microsoft.com/office/officeart/2005/8/layout/orgChart1"/>
    <dgm:cxn modelId="{CD91BF0F-B0CF-49CD-A890-D54E1165AC48}" type="presParOf" srcId="{39821F4E-FD53-4E41-B362-EF8701D208A4}" destId="{1CA4D96F-F50F-497B-9096-BD41F96BDCC0}" srcOrd="0" destOrd="0" presId="urn:microsoft.com/office/officeart/2005/8/layout/orgChart1"/>
    <dgm:cxn modelId="{51B994B2-D5C7-47AE-A0E7-2189747B2D15}" type="presParOf" srcId="{39821F4E-FD53-4E41-B362-EF8701D208A4}" destId="{DBBD8168-6AAB-48C7-85AB-2AC1A40ABF8C}" srcOrd="1" destOrd="0" presId="urn:microsoft.com/office/officeart/2005/8/layout/orgChart1"/>
    <dgm:cxn modelId="{2AFE3467-E4A3-4E88-BDD4-5F6AF835FA83}" type="presParOf" srcId="{6AFCEDC8-CDD6-46AB-BA8E-854171BD36CA}" destId="{7D30887B-E1FA-4A47-9B6E-9732189B5F0D}" srcOrd="1" destOrd="0" presId="urn:microsoft.com/office/officeart/2005/8/layout/orgChart1"/>
    <dgm:cxn modelId="{8878E5F2-5A98-4EE3-A487-6994E55C8648}" type="presParOf" srcId="{7D30887B-E1FA-4A47-9B6E-9732189B5F0D}" destId="{EF7191E4-9181-4953-8958-86B334DEC82D}" srcOrd="0" destOrd="0" presId="urn:microsoft.com/office/officeart/2005/8/layout/orgChart1"/>
    <dgm:cxn modelId="{6575C90F-E63B-456F-8E8A-ECF3E04B9AF3}" type="presParOf" srcId="{7D30887B-E1FA-4A47-9B6E-9732189B5F0D}" destId="{D971C6DF-2F40-47E3-A844-6D5D88DC8A3C}" srcOrd="1" destOrd="0" presId="urn:microsoft.com/office/officeart/2005/8/layout/orgChart1"/>
    <dgm:cxn modelId="{6B7A3259-4B74-4E88-BDF8-2D45F98147D2}" type="presParOf" srcId="{D971C6DF-2F40-47E3-A844-6D5D88DC8A3C}" destId="{894C2C0E-01C1-4D9A-97E4-63C7EB24502B}" srcOrd="0" destOrd="0" presId="urn:microsoft.com/office/officeart/2005/8/layout/orgChart1"/>
    <dgm:cxn modelId="{E7A5E2A7-ACD6-4ED3-A4FF-954D7F52036D}" type="presParOf" srcId="{894C2C0E-01C1-4D9A-97E4-63C7EB24502B}" destId="{07B6FEA0-87EC-4DA6-96FD-F6716161591D}" srcOrd="0" destOrd="0" presId="urn:microsoft.com/office/officeart/2005/8/layout/orgChart1"/>
    <dgm:cxn modelId="{E623A65F-80D7-452F-B302-B0DD93A8C20D}" type="presParOf" srcId="{894C2C0E-01C1-4D9A-97E4-63C7EB24502B}" destId="{3ACDE801-F9E4-4175-9DE7-1089B0097301}" srcOrd="1" destOrd="0" presId="urn:microsoft.com/office/officeart/2005/8/layout/orgChart1"/>
    <dgm:cxn modelId="{C966D82F-7629-45B8-AE9F-ACD6E2E9F5AC}" type="presParOf" srcId="{D971C6DF-2F40-47E3-A844-6D5D88DC8A3C}" destId="{DA9E1DA7-B248-4E8A-BDCB-DF1B942DA8AF}" srcOrd="1" destOrd="0" presId="urn:microsoft.com/office/officeart/2005/8/layout/orgChart1"/>
    <dgm:cxn modelId="{5C181704-13BC-4804-AE2D-29F44056B5FE}" type="presParOf" srcId="{D971C6DF-2F40-47E3-A844-6D5D88DC8A3C}" destId="{25FB9B3C-4FFC-4936-9E24-A49E61593175}" srcOrd="2" destOrd="0" presId="urn:microsoft.com/office/officeart/2005/8/layout/orgChart1"/>
    <dgm:cxn modelId="{35F61208-1CDB-47B5-89A3-3EB331F732E0}" type="presParOf" srcId="{7D30887B-E1FA-4A47-9B6E-9732189B5F0D}" destId="{A4891A29-9405-446F-8C4A-B166B6A98867}" srcOrd="2" destOrd="0" presId="urn:microsoft.com/office/officeart/2005/8/layout/orgChart1"/>
    <dgm:cxn modelId="{7A7EC73E-331C-440D-8BE9-7C75543A7620}" type="presParOf" srcId="{7D30887B-E1FA-4A47-9B6E-9732189B5F0D}" destId="{E3084C13-DAAD-4A7C-A4C5-8BAD23A5CC9A}" srcOrd="3" destOrd="0" presId="urn:microsoft.com/office/officeart/2005/8/layout/orgChart1"/>
    <dgm:cxn modelId="{2D772D12-A194-436E-8859-97BFD2F7C97C}" type="presParOf" srcId="{E3084C13-DAAD-4A7C-A4C5-8BAD23A5CC9A}" destId="{28310B21-FC56-413C-8555-92C9CCC14149}" srcOrd="0" destOrd="0" presId="urn:microsoft.com/office/officeart/2005/8/layout/orgChart1"/>
    <dgm:cxn modelId="{2BEDA5C0-5016-4E05-9B74-162323E09B6D}" type="presParOf" srcId="{28310B21-FC56-413C-8555-92C9CCC14149}" destId="{C326BBFA-5A55-47DF-B6F4-ED676BB4CC91}" srcOrd="0" destOrd="0" presId="urn:microsoft.com/office/officeart/2005/8/layout/orgChart1"/>
    <dgm:cxn modelId="{66A2FF22-4FF6-4AA1-A3D6-517045CC3BDD}" type="presParOf" srcId="{28310B21-FC56-413C-8555-92C9CCC14149}" destId="{B655B655-FA04-4E1F-9409-81E9F66CE713}" srcOrd="1" destOrd="0" presId="urn:microsoft.com/office/officeart/2005/8/layout/orgChart1"/>
    <dgm:cxn modelId="{D8B73555-7E98-4798-B84D-E703C530DDF5}" type="presParOf" srcId="{E3084C13-DAAD-4A7C-A4C5-8BAD23A5CC9A}" destId="{6D6552F2-DA58-44C2-ADF3-16E7E4045D61}" srcOrd="1" destOrd="0" presId="urn:microsoft.com/office/officeart/2005/8/layout/orgChart1"/>
    <dgm:cxn modelId="{B33964DD-443B-4B92-B627-E1829163FFB4}" type="presParOf" srcId="{E3084C13-DAAD-4A7C-A4C5-8BAD23A5CC9A}" destId="{514B67CF-7A1B-4CB2-927E-ED75ABCC3EEC}" srcOrd="2" destOrd="0" presId="urn:microsoft.com/office/officeart/2005/8/layout/orgChart1"/>
    <dgm:cxn modelId="{E304E34B-2B46-4C19-8879-292AEF381E1D}" type="presParOf" srcId="{7D30887B-E1FA-4A47-9B6E-9732189B5F0D}" destId="{950CB2E7-EC53-44EF-B984-9E5B39DBD10F}" srcOrd="4" destOrd="0" presId="urn:microsoft.com/office/officeart/2005/8/layout/orgChart1"/>
    <dgm:cxn modelId="{35223367-5301-43BF-8F5D-80CE9A555A25}" type="presParOf" srcId="{7D30887B-E1FA-4A47-9B6E-9732189B5F0D}" destId="{2A35914D-9C54-4146-B3BE-9610BD4B3551}" srcOrd="5" destOrd="0" presId="urn:microsoft.com/office/officeart/2005/8/layout/orgChart1"/>
    <dgm:cxn modelId="{2F02B519-8A00-4214-82B1-E1973E4E5519}" type="presParOf" srcId="{2A35914D-9C54-4146-B3BE-9610BD4B3551}" destId="{B3AE9177-6B68-4CE9-A9E5-B569C7FE092F}" srcOrd="0" destOrd="0" presId="urn:microsoft.com/office/officeart/2005/8/layout/orgChart1"/>
    <dgm:cxn modelId="{65622BEB-4913-48A3-9822-485B5E76C81D}" type="presParOf" srcId="{B3AE9177-6B68-4CE9-A9E5-B569C7FE092F}" destId="{0B79ED55-D5F3-442A-B978-4CD5A7984C52}" srcOrd="0" destOrd="0" presId="urn:microsoft.com/office/officeart/2005/8/layout/orgChart1"/>
    <dgm:cxn modelId="{DFA05904-5BA3-462F-8813-2BD73BEC3034}" type="presParOf" srcId="{B3AE9177-6B68-4CE9-A9E5-B569C7FE092F}" destId="{DAF183FB-68FB-4E16-8C85-47A8094233FB}" srcOrd="1" destOrd="0" presId="urn:microsoft.com/office/officeart/2005/8/layout/orgChart1"/>
    <dgm:cxn modelId="{6FF7FD6A-0937-4BC3-83E7-6BA0E014067E}" type="presParOf" srcId="{2A35914D-9C54-4146-B3BE-9610BD4B3551}" destId="{CA511450-49B1-436E-9CBD-7304CD934DFC}" srcOrd="1" destOrd="0" presId="urn:microsoft.com/office/officeart/2005/8/layout/orgChart1"/>
    <dgm:cxn modelId="{4E3B3894-A383-438D-8906-9B1B0D4D6052}" type="presParOf" srcId="{2A35914D-9C54-4146-B3BE-9610BD4B3551}" destId="{7D59EFFB-FE88-4834-98D9-E21DE8AD6AB5}" srcOrd="2" destOrd="0" presId="urn:microsoft.com/office/officeart/2005/8/layout/orgChart1"/>
    <dgm:cxn modelId="{FDC79E65-4F57-4D0B-BE16-6BF206FDC11C}" type="presParOf" srcId="{7D30887B-E1FA-4A47-9B6E-9732189B5F0D}" destId="{3DCAF54C-3142-4AE6-8860-5D307BBB3D79}" srcOrd="6" destOrd="0" presId="urn:microsoft.com/office/officeart/2005/8/layout/orgChart1"/>
    <dgm:cxn modelId="{50F9235B-2C88-4A53-9961-F7B731E05B65}" type="presParOf" srcId="{7D30887B-E1FA-4A47-9B6E-9732189B5F0D}" destId="{BA298B61-2287-4C4A-A1F0-E50267D5349F}" srcOrd="7" destOrd="0" presId="urn:microsoft.com/office/officeart/2005/8/layout/orgChart1"/>
    <dgm:cxn modelId="{940D94E8-105B-4575-93F3-4ACD0675BA9C}" type="presParOf" srcId="{BA298B61-2287-4C4A-A1F0-E50267D5349F}" destId="{A65746F4-945E-4B05-890E-61AE7375D04E}" srcOrd="0" destOrd="0" presId="urn:microsoft.com/office/officeart/2005/8/layout/orgChart1"/>
    <dgm:cxn modelId="{30BA734A-F9A8-43BC-9CB0-458953909BCE}" type="presParOf" srcId="{A65746F4-945E-4B05-890E-61AE7375D04E}" destId="{CBFCA7AD-D692-4CA5-A76E-71FBFBB38433}" srcOrd="0" destOrd="0" presId="urn:microsoft.com/office/officeart/2005/8/layout/orgChart1"/>
    <dgm:cxn modelId="{D0C618CB-1887-4261-8E29-0DA0CE5F967F}" type="presParOf" srcId="{A65746F4-945E-4B05-890E-61AE7375D04E}" destId="{42B76858-AE02-40F7-9891-F26455A9B1AD}" srcOrd="1" destOrd="0" presId="urn:microsoft.com/office/officeart/2005/8/layout/orgChart1"/>
    <dgm:cxn modelId="{DCE40873-9EAF-4ECE-ADAB-031B520E27A4}" type="presParOf" srcId="{BA298B61-2287-4C4A-A1F0-E50267D5349F}" destId="{4D285E7D-3B41-429D-99DE-AA7916C62297}" srcOrd="1" destOrd="0" presId="urn:microsoft.com/office/officeart/2005/8/layout/orgChart1"/>
    <dgm:cxn modelId="{3AA9B044-8D9D-49B1-8033-E3FBD6F79DF4}" type="presParOf" srcId="{BA298B61-2287-4C4A-A1F0-E50267D5349F}" destId="{A33EF34D-1FA3-41EF-8673-4DACA18C3619}" srcOrd="2" destOrd="0" presId="urn:microsoft.com/office/officeart/2005/8/layout/orgChart1"/>
    <dgm:cxn modelId="{3017183F-BFF7-40BA-B5EA-823C794C619D}" type="presParOf" srcId="{6AFCEDC8-CDD6-46AB-BA8E-854171BD36CA}" destId="{177782E0-2B3C-43B8-982B-AAED169B6B26}" srcOrd="2" destOrd="0" presId="urn:microsoft.com/office/officeart/2005/8/layout/orgChart1"/>
    <dgm:cxn modelId="{6C71BF86-C792-4042-8F87-3C844C0D2366}" type="presParOf" srcId="{E4E153D4-926E-4AA9-81F6-6479EDD1E406}" destId="{481E5345-0E58-4687-958D-0095A3D8FAFA}" srcOrd="2" destOrd="0" presId="urn:microsoft.com/office/officeart/2005/8/layout/orgChart1"/>
    <dgm:cxn modelId="{E3A1A576-C27B-4C97-8CB5-6C6D2F5C557A}" type="presParOf" srcId="{E4E153D4-926E-4AA9-81F6-6479EDD1E406}" destId="{BBE7A3BA-1B0E-4339-B559-D4495C999EB6}" srcOrd="3" destOrd="0" presId="urn:microsoft.com/office/officeart/2005/8/layout/orgChart1"/>
    <dgm:cxn modelId="{259D75FA-4405-4205-929E-663CD87AF909}" type="presParOf" srcId="{BBE7A3BA-1B0E-4339-B559-D4495C999EB6}" destId="{0285EAEE-06AF-4A9D-AEBC-7610F0515B08}" srcOrd="0" destOrd="0" presId="urn:microsoft.com/office/officeart/2005/8/layout/orgChart1"/>
    <dgm:cxn modelId="{051EC986-AE96-4123-84B0-852D0583F716}" type="presParOf" srcId="{0285EAEE-06AF-4A9D-AEBC-7610F0515B08}" destId="{0C22FFA3-A5C2-48FF-B90F-B5EC2C0F167A}" srcOrd="0" destOrd="0" presId="urn:microsoft.com/office/officeart/2005/8/layout/orgChart1"/>
    <dgm:cxn modelId="{998FFFC1-AEAA-47BC-BC55-A54B8D6E8400}" type="presParOf" srcId="{0285EAEE-06AF-4A9D-AEBC-7610F0515B08}" destId="{1B53089A-82CC-4A14-A203-203795C12C2F}" srcOrd="1" destOrd="0" presId="urn:microsoft.com/office/officeart/2005/8/layout/orgChart1"/>
    <dgm:cxn modelId="{925A967C-AAD9-4230-9C2E-0556E0F01E75}" type="presParOf" srcId="{BBE7A3BA-1B0E-4339-B559-D4495C999EB6}" destId="{1FE67103-2FBF-4AA0-95A3-AC8E9D8392B6}" srcOrd="1" destOrd="0" presId="urn:microsoft.com/office/officeart/2005/8/layout/orgChart1"/>
    <dgm:cxn modelId="{666F979F-8D88-41D5-A860-392440083669}" type="presParOf" srcId="{1FE67103-2FBF-4AA0-95A3-AC8E9D8392B6}" destId="{00E30D8A-84B9-4C47-884F-2FA00910502E}" srcOrd="0" destOrd="0" presId="urn:microsoft.com/office/officeart/2005/8/layout/orgChart1"/>
    <dgm:cxn modelId="{CA73DB4E-1DBF-4B58-9112-FF7573EB3D91}" type="presParOf" srcId="{1FE67103-2FBF-4AA0-95A3-AC8E9D8392B6}" destId="{EE4B3AF9-02E0-4CB4-9C2F-B539C298A3DA}" srcOrd="1" destOrd="0" presId="urn:microsoft.com/office/officeart/2005/8/layout/orgChart1"/>
    <dgm:cxn modelId="{5154C02F-3A4B-4413-9C34-602B0407E017}" type="presParOf" srcId="{EE4B3AF9-02E0-4CB4-9C2F-B539C298A3DA}" destId="{75AE4C06-90D0-4B5E-83D1-CCB3E31B36BF}" srcOrd="0" destOrd="0" presId="urn:microsoft.com/office/officeart/2005/8/layout/orgChart1"/>
    <dgm:cxn modelId="{E2C07CE0-8BFC-4026-A803-893DE4919D53}" type="presParOf" srcId="{75AE4C06-90D0-4B5E-83D1-CCB3E31B36BF}" destId="{85E75D48-179B-425B-822F-596CB586FBB5}" srcOrd="0" destOrd="0" presId="urn:microsoft.com/office/officeart/2005/8/layout/orgChart1"/>
    <dgm:cxn modelId="{A6B9C2B8-4C2A-4AD5-86AE-4DBE3660CA57}" type="presParOf" srcId="{75AE4C06-90D0-4B5E-83D1-CCB3E31B36BF}" destId="{CC4D41EA-1E71-4B83-8870-F33125717739}" srcOrd="1" destOrd="0" presId="urn:microsoft.com/office/officeart/2005/8/layout/orgChart1"/>
    <dgm:cxn modelId="{BCE3FB41-F808-412C-97EE-94ED221859F2}" type="presParOf" srcId="{EE4B3AF9-02E0-4CB4-9C2F-B539C298A3DA}" destId="{37F32B39-D629-48C5-9E13-6DD300A19A5B}" srcOrd="1" destOrd="0" presId="urn:microsoft.com/office/officeart/2005/8/layout/orgChart1"/>
    <dgm:cxn modelId="{204FD9C7-CD24-40C9-BC03-7F50F3A287DF}" type="presParOf" srcId="{37F32B39-D629-48C5-9E13-6DD300A19A5B}" destId="{1DF9120C-F8DA-410A-8D29-7AFFA8DC49CF}" srcOrd="0" destOrd="0" presId="urn:microsoft.com/office/officeart/2005/8/layout/orgChart1"/>
    <dgm:cxn modelId="{ECACAC5C-0FB6-4761-8C07-AA140645991F}" type="presParOf" srcId="{37F32B39-D629-48C5-9E13-6DD300A19A5B}" destId="{D5BA4748-CEDB-4346-8BB9-9E5E49A42C10}" srcOrd="1" destOrd="0" presId="urn:microsoft.com/office/officeart/2005/8/layout/orgChart1"/>
    <dgm:cxn modelId="{3D26DE7F-5A1B-43A8-97CE-1EB28D9AD5B9}" type="presParOf" srcId="{D5BA4748-CEDB-4346-8BB9-9E5E49A42C10}" destId="{92B48B58-3E3A-4B81-9C2E-609C306DEDEE}" srcOrd="0" destOrd="0" presId="urn:microsoft.com/office/officeart/2005/8/layout/orgChart1"/>
    <dgm:cxn modelId="{0A62C8BF-FD5B-4795-B74C-4C21F255F390}" type="presParOf" srcId="{92B48B58-3E3A-4B81-9C2E-609C306DEDEE}" destId="{A92A1BE1-0B75-43F8-9C75-255F2A1B36FF}" srcOrd="0" destOrd="0" presId="urn:microsoft.com/office/officeart/2005/8/layout/orgChart1"/>
    <dgm:cxn modelId="{CE186E7C-A9D8-4FC6-A26B-E778479A30D8}" type="presParOf" srcId="{92B48B58-3E3A-4B81-9C2E-609C306DEDEE}" destId="{4BE547FF-EEB2-40D0-8E76-8468D86D9804}" srcOrd="1" destOrd="0" presId="urn:microsoft.com/office/officeart/2005/8/layout/orgChart1"/>
    <dgm:cxn modelId="{3F7F6906-7D86-4FF9-8DB6-748ADBFD7F6F}" type="presParOf" srcId="{D5BA4748-CEDB-4346-8BB9-9E5E49A42C10}" destId="{CAE1FD0C-877A-4C5E-9644-6F26221AE574}" srcOrd="1" destOrd="0" presId="urn:microsoft.com/office/officeart/2005/8/layout/orgChart1"/>
    <dgm:cxn modelId="{C79648A8-2533-4FBF-A68A-D7F9494725FA}" type="presParOf" srcId="{D5BA4748-CEDB-4346-8BB9-9E5E49A42C10}" destId="{31FBFDE3-62AA-45CF-8934-E448EDBB6CAC}" srcOrd="2" destOrd="0" presId="urn:microsoft.com/office/officeart/2005/8/layout/orgChart1"/>
    <dgm:cxn modelId="{4C91C635-B1B3-41F0-A1B6-2F4A0ACAD21C}" type="presParOf" srcId="{37F32B39-D629-48C5-9E13-6DD300A19A5B}" destId="{9D3956D7-A89E-4B56-80D2-0963ECB37B12}" srcOrd="2" destOrd="0" presId="urn:microsoft.com/office/officeart/2005/8/layout/orgChart1"/>
    <dgm:cxn modelId="{F115FEA7-86EA-4D3A-8D0E-7B306631B10D}" type="presParOf" srcId="{37F32B39-D629-48C5-9E13-6DD300A19A5B}" destId="{BBC9F4BE-8EC6-4097-8246-3FA1D4C1CFE2}" srcOrd="3" destOrd="0" presId="urn:microsoft.com/office/officeart/2005/8/layout/orgChart1"/>
    <dgm:cxn modelId="{EACA7B6F-4212-4682-B88F-BC01B83908AA}" type="presParOf" srcId="{BBC9F4BE-8EC6-4097-8246-3FA1D4C1CFE2}" destId="{E8CE107B-31DD-4DA4-A813-2829C6BC46D6}" srcOrd="0" destOrd="0" presId="urn:microsoft.com/office/officeart/2005/8/layout/orgChart1"/>
    <dgm:cxn modelId="{48752076-E059-4C55-8DCE-27EC4B6B1405}" type="presParOf" srcId="{E8CE107B-31DD-4DA4-A813-2829C6BC46D6}" destId="{68BF90A2-AB6D-422A-8C04-6FAB0175D30E}" srcOrd="0" destOrd="0" presId="urn:microsoft.com/office/officeart/2005/8/layout/orgChart1"/>
    <dgm:cxn modelId="{AC2BBA05-7BFC-4771-B331-3A380E016BC6}" type="presParOf" srcId="{E8CE107B-31DD-4DA4-A813-2829C6BC46D6}" destId="{D2DC7411-5E43-41AA-98AE-C87E145E618B}" srcOrd="1" destOrd="0" presId="urn:microsoft.com/office/officeart/2005/8/layout/orgChart1"/>
    <dgm:cxn modelId="{538CFE68-401D-448A-A2C6-7C8FCBE27656}" type="presParOf" srcId="{BBC9F4BE-8EC6-4097-8246-3FA1D4C1CFE2}" destId="{D1766C39-8C92-4D8C-8F88-FA0EB91FDF65}" srcOrd="1" destOrd="0" presId="urn:microsoft.com/office/officeart/2005/8/layout/orgChart1"/>
    <dgm:cxn modelId="{1E680EC6-17A4-4CFE-833E-80DDC6418CBD}" type="presParOf" srcId="{BBC9F4BE-8EC6-4097-8246-3FA1D4C1CFE2}" destId="{470D01D6-81AB-496C-AD1F-E234CB38612B}" srcOrd="2" destOrd="0" presId="urn:microsoft.com/office/officeart/2005/8/layout/orgChart1"/>
    <dgm:cxn modelId="{A438A67B-43A1-4C34-BD7C-3226ED4E3BE0}" type="presParOf" srcId="{EE4B3AF9-02E0-4CB4-9C2F-B539C298A3DA}" destId="{1D0E9739-A185-40EB-917E-877568191A6A}" srcOrd="2" destOrd="0" presId="urn:microsoft.com/office/officeart/2005/8/layout/orgChart1"/>
    <dgm:cxn modelId="{F1FE16AD-423B-4AAB-A201-B047419946BB}" type="presParOf" srcId="{1FE67103-2FBF-4AA0-95A3-AC8E9D8392B6}" destId="{D5459636-4B8E-4CC7-B081-817FFBB225EF}" srcOrd="2" destOrd="0" presId="urn:microsoft.com/office/officeart/2005/8/layout/orgChart1"/>
    <dgm:cxn modelId="{4086511F-3AC7-4D21-8ED6-FFED36BDFC2E}" type="presParOf" srcId="{1FE67103-2FBF-4AA0-95A3-AC8E9D8392B6}" destId="{617B2A65-139A-4818-8E4A-C5D938CF9E54}" srcOrd="3" destOrd="0" presId="urn:microsoft.com/office/officeart/2005/8/layout/orgChart1"/>
    <dgm:cxn modelId="{21D0DFF2-FD70-4A1D-8577-1D429D375DB8}" type="presParOf" srcId="{617B2A65-139A-4818-8E4A-C5D938CF9E54}" destId="{77007E96-59E4-4467-BAE3-6413D8713645}" srcOrd="0" destOrd="0" presId="urn:microsoft.com/office/officeart/2005/8/layout/orgChart1"/>
    <dgm:cxn modelId="{1B10ABD4-759B-4398-95FE-4F95F2A2B5A3}" type="presParOf" srcId="{77007E96-59E4-4467-BAE3-6413D8713645}" destId="{DABCCCD4-3EEA-4F6E-993E-9B44849F787B}" srcOrd="0" destOrd="0" presId="urn:microsoft.com/office/officeart/2005/8/layout/orgChart1"/>
    <dgm:cxn modelId="{326533F8-F4D3-45BF-A1BA-39A95854210D}" type="presParOf" srcId="{77007E96-59E4-4467-BAE3-6413D8713645}" destId="{69298032-9B80-4DB8-8600-13861F43992E}" srcOrd="1" destOrd="0" presId="urn:microsoft.com/office/officeart/2005/8/layout/orgChart1"/>
    <dgm:cxn modelId="{10FEDC97-196C-4433-9CAC-07B8B0A10272}" type="presParOf" srcId="{617B2A65-139A-4818-8E4A-C5D938CF9E54}" destId="{AAED0F42-E144-4ECF-B396-C44F91835C23}" srcOrd="1" destOrd="0" presId="urn:microsoft.com/office/officeart/2005/8/layout/orgChart1"/>
    <dgm:cxn modelId="{2480B524-6B51-4B1F-8176-79279EC5097A}" type="presParOf" srcId="{AAED0F42-E144-4ECF-B396-C44F91835C23}" destId="{41A64C40-A127-4ABD-8E95-3E6BF002369B}" srcOrd="0" destOrd="0" presId="urn:microsoft.com/office/officeart/2005/8/layout/orgChart1"/>
    <dgm:cxn modelId="{4D130AD3-0FA3-4D47-92C0-8B3E5159B3B1}" type="presParOf" srcId="{AAED0F42-E144-4ECF-B396-C44F91835C23}" destId="{CBF30099-487E-4F9C-B75D-E0DFB5B23DD3}" srcOrd="1" destOrd="0" presId="urn:microsoft.com/office/officeart/2005/8/layout/orgChart1"/>
    <dgm:cxn modelId="{CA0DD89C-EC7C-4292-8471-C27B1EF8788F}" type="presParOf" srcId="{CBF30099-487E-4F9C-B75D-E0DFB5B23DD3}" destId="{2A2B4E23-A35F-4C4B-817E-93FD62CCF6A7}" srcOrd="0" destOrd="0" presId="urn:microsoft.com/office/officeart/2005/8/layout/orgChart1"/>
    <dgm:cxn modelId="{403ABF39-FD96-4FB2-91FD-57D5200ADE44}" type="presParOf" srcId="{2A2B4E23-A35F-4C4B-817E-93FD62CCF6A7}" destId="{D3854D02-4A10-4D2C-9CB4-0192B17432A6}" srcOrd="0" destOrd="0" presId="urn:microsoft.com/office/officeart/2005/8/layout/orgChart1"/>
    <dgm:cxn modelId="{1A6B40F5-470E-42C6-895A-956B68D43060}" type="presParOf" srcId="{2A2B4E23-A35F-4C4B-817E-93FD62CCF6A7}" destId="{E54A4153-A502-4271-A0BB-564BD5F1F09A}" srcOrd="1" destOrd="0" presId="urn:microsoft.com/office/officeart/2005/8/layout/orgChart1"/>
    <dgm:cxn modelId="{09316A5B-A073-486C-AFA9-B1057D3B81F6}" type="presParOf" srcId="{CBF30099-487E-4F9C-B75D-E0DFB5B23DD3}" destId="{328D5E55-0D7E-4AD9-A8B8-C8E485DB6923}" srcOrd="1" destOrd="0" presId="urn:microsoft.com/office/officeart/2005/8/layout/orgChart1"/>
    <dgm:cxn modelId="{02A5C0EF-6ACF-4233-A5FC-1B4DBA9B7BBD}" type="presParOf" srcId="{CBF30099-487E-4F9C-B75D-E0DFB5B23DD3}" destId="{C586D46D-EE3F-44BC-9E2D-46CA5F19249C}" srcOrd="2" destOrd="0" presId="urn:microsoft.com/office/officeart/2005/8/layout/orgChart1"/>
    <dgm:cxn modelId="{8CB02165-AF29-4B54-96C5-C101D085FF91}" type="presParOf" srcId="{AAED0F42-E144-4ECF-B396-C44F91835C23}" destId="{6080EFC4-76BB-4BFD-A5B5-1C346DA48F8A}" srcOrd="2" destOrd="0" presId="urn:microsoft.com/office/officeart/2005/8/layout/orgChart1"/>
    <dgm:cxn modelId="{71E1E196-499B-4B53-A1A0-703F84091515}" type="presParOf" srcId="{AAED0F42-E144-4ECF-B396-C44F91835C23}" destId="{E0EDCF40-7360-49E7-B40F-67D13554512E}" srcOrd="3" destOrd="0" presId="urn:microsoft.com/office/officeart/2005/8/layout/orgChart1"/>
    <dgm:cxn modelId="{F4769F70-A7E1-470D-A337-AE5AF4812CA3}" type="presParOf" srcId="{E0EDCF40-7360-49E7-B40F-67D13554512E}" destId="{47C6B631-18E5-498A-AD8A-6FDE7E069544}" srcOrd="0" destOrd="0" presId="urn:microsoft.com/office/officeart/2005/8/layout/orgChart1"/>
    <dgm:cxn modelId="{B573BE29-E2BF-4BB7-9DD3-E6C01BAD9268}" type="presParOf" srcId="{47C6B631-18E5-498A-AD8A-6FDE7E069544}" destId="{E98D2F34-1B03-40EA-820D-71435AE6E9B0}" srcOrd="0" destOrd="0" presId="urn:microsoft.com/office/officeart/2005/8/layout/orgChart1"/>
    <dgm:cxn modelId="{CE152439-36AF-4F20-9246-D55F3C37E27A}" type="presParOf" srcId="{47C6B631-18E5-498A-AD8A-6FDE7E069544}" destId="{666B280B-B67E-49F1-8705-E6A990EE49DD}" srcOrd="1" destOrd="0" presId="urn:microsoft.com/office/officeart/2005/8/layout/orgChart1"/>
    <dgm:cxn modelId="{6FFF575A-EA09-4FEA-BF6A-935BB4E95B20}" type="presParOf" srcId="{E0EDCF40-7360-49E7-B40F-67D13554512E}" destId="{EE50645D-C151-4A46-B851-9E4B1FCA1F9D}" srcOrd="1" destOrd="0" presId="urn:microsoft.com/office/officeart/2005/8/layout/orgChart1"/>
    <dgm:cxn modelId="{50EE7227-4646-4E69-8C33-4D0D3FBEB01C}" type="presParOf" srcId="{E0EDCF40-7360-49E7-B40F-67D13554512E}" destId="{25AC79C0-A39C-4D3B-92ED-D820EE8FE5BB}" srcOrd="2" destOrd="0" presId="urn:microsoft.com/office/officeart/2005/8/layout/orgChart1"/>
    <dgm:cxn modelId="{31796720-D322-466F-8896-57EF3637CBAB}" type="presParOf" srcId="{617B2A65-139A-4818-8E4A-C5D938CF9E54}" destId="{1FADF35A-781C-47FB-851F-2CBA6BFADF21}" srcOrd="2" destOrd="0" presId="urn:microsoft.com/office/officeart/2005/8/layout/orgChart1"/>
    <dgm:cxn modelId="{77AD94EC-FD8D-4E41-8160-1084CC2AC58B}" type="presParOf" srcId="{1FE67103-2FBF-4AA0-95A3-AC8E9D8392B6}" destId="{DE4DC11C-58B7-4873-BAC1-B9260F869368}" srcOrd="4" destOrd="0" presId="urn:microsoft.com/office/officeart/2005/8/layout/orgChart1"/>
    <dgm:cxn modelId="{8F099810-36C9-4AAA-AABA-ED2E29A2C9D9}" type="presParOf" srcId="{1FE67103-2FBF-4AA0-95A3-AC8E9D8392B6}" destId="{C4384161-85F1-4D55-87EA-30E073BE7F98}" srcOrd="5" destOrd="0" presId="urn:microsoft.com/office/officeart/2005/8/layout/orgChart1"/>
    <dgm:cxn modelId="{C4F39CE8-1BFA-460E-85E2-3831FC935C6F}" type="presParOf" srcId="{C4384161-85F1-4D55-87EA-30E073BE7F98}" destId="{565A8423-64AD-4CA3-A0B7-E5CD683CB228}" srcOrd="0" destOrd="0" presId="urn:microsoft.com/office/officeart/2005/8/layout/orgChart1"/>
    <dgm:cxn modelId="{A1603FF6-5B89-4FDF-8915-A8A800AF366C}" type="presParOf" srcId="{565A8423-64AD-4CA3-A0B7-E5CD683CB228}" destId="{77506405-3A9B-4A7B-8D15-1B413A09748D}" srcOrd="0" destOrd="0" presId="urn:microsoft.com/office/officeart/2005/8/layout/orgChart1"/>
    <dgm:cxn modelId="{6038F375-A905-4D8B-9AE9-745C382F0459}" type="presParOf" srcId="{565A8423-64AD-4CA3-A0B7-E5CD683CB228}" destId="{2A762DD7-4E98-4B77-8C7C-E037709F5914}" srcOrd="1" destOrd="0" presId="urn:microsoft.com/office/officeart/2005/8/layout/orgChart1"/>
    <dgm:cxn modelId="{BC0453E2-47EC-4D36-93E9-408CD0A390FD}" type="presParOf" srcId="{C4384161-85F1-4D55-87EA-30E073BE7F98}" destId="{F8F5A69F-537A-497C-BDA6-356458AB05EE}" srcOrd="1" destOrd="0" presId="urn:microsoft.com/office/officeart/2005/8/layout/orgChart1"/>
    <dgm:cxn modelId="{F2D43855-DD97-4193-90E4-49B5C30D7ECF}" type="presParOf" srcId="{F8F5A69F-537A-497C-BDA6-356458AB05EE}" destId="{A9BBA9E9-A96B-4DEA-B026-78742D2F0E08}" srcOrd="0" destOrd="0" presId="urn:microsoft.com/office/officeart/2005/8/layout/orgChart1"/>
    <dgm:cxn modelId="{E528A06F-2939-4E69-B267-A67321F346AE}" type="presParOf" srcId="{F8F5A69F-537A-497C-BDA6-356458AB05EE}" destId="{1752168D-1876-48D3-89B7-ECE9B70C6373}" srcOrd="1" destOrd="0" presId="urn:microsoft.com/office/officeart/2005/8/layout/orgChart1"/>
    <dgm:cxn modelId="{72A8313F-E4BC-41E1-935C-72543F97A538}" type="presParOf" srcId="{1752168D-1876-48D3-89B7-ECE9B70C6373}" destId="{3629C9A0-BE82-4B5E-8884-7190AE9AD84C}" srcOrd="0" destOrd="0" presId="urn:microsoft.com/office/officeart/2005/8/layout/orgChart1"/>
    <dgm:cxn modelId="{A02C8962-9FED-4CEF-B6F3-A365629CAE73}" type="presParOf" srcId="{3629C9A0-BE82-4B5E-8884-7190AE9AD84C}" destId="{DC3E60CC-6FAC-40F0-9039-9DE276F1E75D}" srcOrd="0" destOrd="0" presId="urn:microsoft.com/office/officeart/2005/8/layout/orgChart1"/>
    <dgm:cxn modelId="{CEF263F1-C509-4380-8C33-869B9733A154}" type="presParOf" srcId="{3629C9A0-BE82-4B5E-8884-7190AE9AD84C}" destId="{ED2DFB72-97C8-48D3-8B88-51AA6D1E0B16}" srcOrd="1" destOrd="0" presId="urn:microsoft.com/office/officeart/2005/8/layout/orgChart1"/>
    <dgm:cxn modelId="{D94A2AC0-1B26-4742-A42F-403DCDA1D84C}" type="presParOf" srcId="{1752168D-1876-48D3-89B7-ECE9B70C6373}" destId="{FB96C51A-8BF7-4270-8C6A-1705D9FB451B}" srcOrd="1" destOrd="0" presId="urn:microsoft.com/office/officeart/2005/8/layout/orgChart1"/>
    <dgm:cxn modelId="{7CDEC1EA-7D9C-489C-B940-875F981CD996}" type="presParOf" srcId="{1752168D-1876-48D3-89B7-ECE9B70C6373}" destId="{7E9A67B1-F0E4-4387-9B3A-7AB68A70B038}" srcOrd="2" destOrd="0" presId="urn:microsoft.com/office/officeart/2005/8/layout/orgChart1"/>
    <dgm:cxn modelId="{FBFF93D7-B07A-45D8-9DCE-114F7C2B5ADE}" type="presParOf" srcId="{F8F5A69F-537A-497C-BDA6-356458AB05EE}" destId="{04BB24EB-71FE-4B84-A1DD-91E6B244D4A4}" srcOrd="2" destOrd="0" presId="urn:microsoft.com/office/officeart/2005/8/layout/orgChart1"/>
    <dgm:cxn modelId="{26DCF260-105E-4F9F-924F-F1550DBFD16F}" type="presParOf" srcId="{F8F5A69F-537A-497C-BDA6-356458AB05EE}" destId="{4678CC7C-309F-4AD0-A501-7D228DEAB6E3}" srcOrd="3" destOrd="0" presId="urn:microsoft.com/office/officeart/2005/8/layout/orgChart1"/>
    <dgm:cxn modelId="{04D35189-431F-4863-84C5-D27B1946915B}" type="presParOf" srcId="{4678CC7C-309F-4AD0-A501-7D228DEAB6E3}" destId="{50BD2807-4481-41DE-B0F8-8772F31FB68F}" srcOrd="0" destOrd="0" presId="urn:microsoft.com/office/officeart/2005/8/layout/orgChart1"/>
    <dgm:cxn modelId="{ED8F9230-F55E-48A8-ACAB-ECF587406980}" type="presParOf" srcId="{50BD2807-4481-41DE-B0F8-8772F31FB68F}" destId="{6DE3CB77-A8AF-4076-BCB4-077E783920F6}" srcOrd="0" destOrd="0" presId="urn:microsoft.com/office/officeart/2005/8/layout/orgChart1"/>
    <dgm:cxn modelId="{8C6AC43B-36B7-4BF7-B62F-BEA6AB1317E8}" type="presParOf" srcId="{50BD2807-4481-41DE-B0F8-8772F31FB68F}" destId="{3A071D39-B83E-4E8E-9560-77F9A24CF5C1}" srcOrd="1" destOrd="0" presId="urn:microsoft.com/office/officeart/2005/8/layout/orgChart1"/>
    <dgm:cxn modelId="{8F9D5390-4ED4-4DB8-A320-1BB3D3251D7D}" type="presParOf" srcId="{4678CC7C-309F-4AD0-A501-7D228DEAB6E3}" destId="{2610979F-CA0E-450A-94B0-FCF2BEA95916}" srcOrd="1" destOrd="0" presId="urn:microsoft.com/office/officeart/2005/8/layout/orgChart1"/>
    <dgm:cxn modelId="{9753085E-9094-4FCC-8888-05FE9D1A60E3}" type="presParOf" srcId="{4678CC7C-309F-4AD0-A501-7D228DEAB6E3}" destId="{0F6553EB-A4AC-4468-8341-4B2696415340}" srcOrd="2" destOrd="0" presId="urn:microsoft.com/office/officeart/2005/8/layout/orgChart1"/>
    <dgm:cxn modelId="{06C26E5D-F7CC-4376-9D5D-A5DC6F738CEB}" type="presParOf" srcId="{C4384161-85F1-4D55-87EA-30E073BE7F98}" destId="{B368AD0C-CAAD-4488-B39A-1E5B56AB4B77}" srcOrd="2" destOrd="0" presId="urn:microsoft.com/office/officeart/2005/8/layout/orgChart1"/>
    <dgm:cxn modelId="{5CC6557D-2FBE-4AC2-A82D-3CC62CC8F85D}" type="presParOf" srcId="{1FE67103-2FBF-4AA0-95A3-AC8E9D8392B6}" destId="{9F4FDD80-BFE2-482A-BC5A-3BAB67F01FA5}" srcOrd="6" destOrd="0" presId="urn:microsoft.com/office/officeart/2005/8/layout/orgChart1"/>
    <dgm:cxn modelId="{B97AE770-CD14-40F4-AC6C-4EDF71646ECE}" type="presParOf" srcId="{1FE67103-2FBF-4AA0-95A3-AC8E9D8392B6}" destId="{F73849CE-FE16-45EC-A51A-6AF6AA8C7332}" srcOrd="7" destOrd="0" presId="urn:microsoft.com/office/officeart/2005/8/layout/orgChart1"/>
    <dgm:cxn modelId="{BA9A81C6-2E2F-41D9-BBFD-1184029500AA}" type="presParOf" srcId="{F73849CE-FE16-45EC-A51A-6AF6AA8C7332}" destId="{92EB1B61-D32C-4977-B6A2-35878B3941D3}" srcOrd="0" destOrd="0" presId="urn:microsoft.com/office/officeart/2005/8/layout/orgChart1"/>
    <dgm:cxn modelId="{786D71F1-0C31-402E-9D9E-8AB827C22332}" type="presParOf" srcId="{92EB1B61-D32C-4977-B6A2-35878B3941D3}" destId="{1F9A9766-F9CC-497F-BEED-F9E5387CF366}" srcOrd="0" destOrd="0" presId="urn:microsoft.com/office/officeart/2005/8/layout/orgChart1"/>
    <dgm:cxn modelId="{808940E9-D781-402D-A6F1-D4E98103E1AF}" type="presParOf" srcId="{92EB1B61-D32C-4977-B6A2-35878B3941D3}" destId="{01B86BDC-EC80-4762-A3BB-59B80D0E89E8}" srcOrd="1" destOrd="0" presId="urn:microsoft.com/office/officeart/2005/8/layout/orgChart1"/>
    <dgm:cxn modelId="{4D1C7DB0-A35D-4C54-88FB-464F1C180B69}" type="presParOf" srcId="{F73849CE-FE16-45EC-A51A-6AF6AA8C7332}" destId="{0FE54543-2918-40EF-9E60-8238AC993C1D}" srcOrd="1" destOrd="0" presId="urn:microsoft.com/office/officeart/2005/8/layout/orgChart1"/>
    <dgm:cxn modelId="{CD9A6C22-9E77-4456-A6AC-D4BD827D3532}" type="presParOf" srcId="{0FE54543-2918-40EF-9E60-8238AC993C1D}" destId="{F08D62B8-9BBD-4842-8E31-48FFDD64BFA2}" srcOrd="0" destOrd="0" presId="urn:microsoft.com/office/officeart/2005/8/layout/orgChart1"/>
    <dgm:cxn modelId="{6A7E2061-B0EA-49D6-9772-F8BD74E5F115}" type="presParOf" srcId="{0FE54543-2918-40EF-9E60-8238AC993C1D}" destId="{BC5FB9C3-E58E-45E9-8FF8-C6A3A11F0ABA}" srcOrd="1" destOrd="0" presId="urn:microsoft.com/office/officeart/2005/8/layout/orgChart1"/>
    <dgm:cxn modelId="{9FE56168-BCE7-4C06-AC18-91D909EFBA8D}" type="presParOf" srcId="{BC5FB9C3-E58E-45E9-8FF8-C6A3A11F0ABA}" destId="{D7E72A70-45FE-461D-BAD8-7B7023ECF32A}" srcOrd="0" destOrd="0" presId="urn:microsoft.com/office/officeart/2005/8/layout/orgChart1"/>
    <dgm:cxn modelId="{0B0CE928-0A98-424A-8212-D42BA7165486}" type="presParOf" srcId="{D7E72A70-45FE-461D-BAD8-7B7023ECF32A}" destId="{33D6C262-F6E1-410D-9592-3D29F880C4B4}" srcOrd="0" destOrd="0" presId="urn:microsoft.com/office/officeart/2005/8/layout/orgChart1"/>
    <dgm:cxn modelId="{090A69F4-ADAF-48FF-A563-0A6493FABD77}" type="presParOf" srcId="{D7E72A70-45FE-461D-BAD8-7B7023ECF32A}" destId="{05EC388F-AD11-465C-B70E-900A90A595C1}" srcOrd="1" destOrd="0" presId="urn:microsoft.com/office/officeart/2005/8/layout/orgChart1"/>
    <dgm:cxn modelId="{A9F5D6CD-30EC-4277-8A97-AAF948F06889}" type="presParOf" srcId="{BC5FB9C3-E58E-45E9-8FF8-C6A3A11F0ABA}" destId="{714D730F-F05D-46C8-94CF-8CC1AC18B3ED}" srcOrd="1" destOrd="0" presId="urn:microsoft.com/office/officeart/2005/8/layout/orgChart1"/>
    <dgm:cxn modelId="{603B8E47-E9D3-4268-AED1-9D38E259DF23}" type="presParOf" srcId="{BC5FB9C3-E58E-45E9-8FF8-C6A3A11F0ABA}" destId="{7F29ABBB-49D2-4E1E-8FC1-CE85CDD7C711}" srcOrd="2" destOrd="0" presId="urn:microsoft.com/office/officeart/2005/8/layout/orgChart1"/>
    <dgm:cxn modelId="{7C3FF2C8-5C72-497A-AA12-5086D9150F44}" type="presParOf" srcId="{0FE54543-2918-40EF-9E60-8238AC993C1D}" destId="{C79A8A09-79DE-4DBF-92B6-70358FA0607D}" srcOrd="2" destOrd="0" presId="urn:microsoft.com/office/officeart/2005/8/layout/orgChart1"/>
    <dgm:cxn modelId="{5B364EFA-1CE6-4FA8-990C-A56A83FDF286}" type="presParOf" srcId="{0FE54543-2918-40EF-9E60-8238AC993C1D}" destId="{CF426FBC-3C8C-4C22-B6C2-0307B5F6307A}" srcOrd="3" destOrd="0" presId="urn:microsoft.com/office/officeart/2005/8/layout/orgChart1"/>
    <dgm:cxn modelId="{43705BC1-D5F0-4D12-97A9-7FC096FF2FD1}" type="presParOf" srcId="{CF426FBC-3C8C-4C22-B6C2-0307B5F6307A}" destId="{6E9BCDBB-5636-4202-9994-F8DF67A169C6}" srcOrd="0" destOrd="0" presId="urn:microsoft.com/office/officeart/2005/8/layout/orgChart1"/>
    <dgm:cxn modelId="{9981DEB4-9B32-45C1-B35D-C60AA0C3DB4B}" type="presParOf" srcId="{6E9BCDBB-5636-4202-9994-F8DF67A169C6}" destId="{0BE04B52-41D5-4942-9F03-701F7F423A94}" srcOrd="0" destOrd="0" presId="urn:microsoft.com/office/officeart/2005/8/layout/orgChart1"/>
    <dgm:cxn modelId="{65096ACE-E60B-422F-810F-95CEEAA1C42A}" type="presParOf" srcId="{6E9BCDBB-5636-4202-9994-F8DF67A169C6}" destId="{89B6D451-90A6-46BB-A32C-D298BCE6FB52}" srcOrd="1" destOrd="0" presId="urn:microsoft.com/office/officeart/2005/8/layout/orgChart1"/>
    <dgm:cxn modelId="{8DFE2220-811F-411F-BE88-CC452B813E71}" type="presParOf" srcId="{CF426FBC-3C8C-4C22-B6C2-0307B5F6307A}" destId="{FB17DD2F-2BE8-4202-AFB5-82E01972D6B3}" srcOrd="1" destOrd="0" presId="urn:microsoft.com/office/officeart/2005/8/layout/orgChart1"/>
    <dgm:cxn modelId="{9B228FDC-5D62-4A2E-BDE6-A4A4D2B59366}" type="presParOf" srcId="{CF426FBC-3C8C-4C22-B6C2-0307B5F6307A}" destId="{572A9DAD-DCED-41ED-9535-83776E60D0D2}" srcOrd="2" destOrd="0" presId="urn:microsoft.com/office/officeart/2005/8/layout/orgChart1"/>
    <dgm:cxn modelId="{2682BF3D-31EA-42A2-BA3D-2FCBD621146D}" type="presParOf" srcId="{F73849CE-FE16-45EC-A51A-6AF6AA8C7332}" destId="{E4395285-098F-4324-8F07-76CC213DBBBA}" srcOrd="2" destOrd="0" presId="urn:microsoft.com/office/officeart/2005/8/layout/orgChart1"/>
    <dgm:cxn modelId="{336D0126-F7A0-4298-827F-22A28528D7F3}" type="presParOf" srcId="{BBE7A3BA-1B0E-4339-B559-D4495C999EB6}" destId="{D459D077-077A-44EC-A980-53242D5B723F}" srcOrd="2" destOrd="0" presId="urn:microsoft.com/office/officeart/2005/8/layout/orgChart1"/>
    <dgm:cxn modelId="{AAF1C739-15D7-4D5F-9D66-932593CCD2C6}" type="presParOf" srcId="{6D6BB060-755B-4DD5-9293-CAC622025BFD}" destId="{45CD8C8A-C9B1-4F58-89BD-98D5DF14FAF8}" srcOrd="2" destOrd="0" presId="urn:microsoft.com/office/officeart/2005/8/layout/orgChart1"/>
    <dgm:cxn modelId="{8EDC6744-6658-41F1-A754-14901AB75ABA}" type="presParOf" srcId="{E3996C12-6C54-4F01-8597-36F7ACE83A59}" destId="{A32D1734-56DB-45B3-AFC7-33D7C62A10EF}"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9A8A09-79DE-4DBF-92B6-70358FA0607D}">
      <dsp:nvSpPr>
        <dsp:cNvPr id="0" name=""/>
        <dsp:cNvSpPr/>
      </dsp:nvSpPr>
      <dsp:spPr>
        <a:xfrm>
          <a:off x="5002346" y="2114600"/>
          <a:ext cx="91440" cy="921066"/>
        </a:xfrm>
        <a:custGeom>
          <a:avLst/>
          <a:gdLst/>
          <a:ahLst/>
          <a:cxnLst/>
          <a:rect l="0" t="0" r="0" b="0"/>
          <a:pathLst>
            <a:path>
              <a:moveTo>
                <a:pt x="63218" y="0"/>
              </a:moveTo>
              <a:lnTo>
                <a:pt x="45720" y="9210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8D62B8-9BBD-4842-8E31-48FFDD64BFA2}">
      <dsp:nvSpPr>
        <dsp:cNvPr id="0" name=""/>
        <dsp:cNvSpPr/>
      </dsp:nvSpPr>
      <dsp:spPr>
        <a:xfrm>
          <a:off x="5002346" y="2114600"/>
          <a:ext cx="91440" cy="377112"/>
        </a:xfrm>
        <a:custGeom>
          <a:avLst/>
          <a:gdLst/>
          <a:ahLst/>
          <a:cxnLst/>
          <a:rect l="0" t="0" r="0" b="0"/>
          <a:pathLst>
            <a:path>
              <a:moveTo>
                <a:pt x="63218" y="0"/>
              </a:moveTo>
              <a:lnTo>
                <a:pt x="45720" y="37711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4FDD80-BFE2-482A-BC5A-3BAB67F01FA5}">
      <dsp:nvSpPr>
        <dsp:cNvPr id="0" name=""/>
        <dsp:cNvSpPr/>
      </dsp:nvSpPr>
      <dsp:spPr>
        <a:xfrm>
          <a:off x="3768239" y="1569634"/>
          <a:ext cx="1607641" cy="157070"/>
        </a:xfrm>
        <a:custGeom>
          <a:avLst/>
          <a:gdLst/>
          <a:ahLst/>
          <a:cxnLst/>
          <a:rect l="0" t="0" r="0" b="0"/>
          <a:pathLst>
            <a:path>
              <a:moveTo>
                <a:pt x="0" y="0"/>
              </a:moveTo>
              <a:lnTo>
                <a:pt x="0" y="75612"/>
              </a:lnTo>
              <a:lnTo>
                <a:pt x="1607641" y="75612"/>
              </a:lnTo>
              <a:lnTo>
                <a:pt x="1607641" y="1570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BB24EB-71FE-4B84-A1DD-91E6B244D4A4}">
      <dsp:nvSpPr>
        <dsp:cNvPr id="0" name=""/>
        <dsp:cNvSpPr/>
      </dsp:nvSpPr>
      <dsp:spPr>
        <a:xfrm>
          <a:off x="4125961" y="2124352"/>
          <a:ext cx="91440" cy="910298"/>
        </a:xfrm>
        <a:custGeom>
          <a:avLst/>
          <a:gdLst/>
          <a:ahLst/>
          <a:cxnLst/>
          <a:rect l="0" t="0" r="0" b="0"/>
          <a:pathLst>
            <a:path>
              <a:moveTo>
                <a:pt x="45720" y="0"/>
              </a:moveTo>
              <a:lnTo>
                <a:pt x="45720" y="910298"/>
              </a:lnTo>
              <a:lnTo>
                <a:pt x="98357" y="9102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BBA9E9-A96B-4DEA-B026-78742D2F0E08}">
      <dsp:nvSpPr>
        <dsp:cNvPr id="0" name=""/>
        <dsp:cNvSpPr/>
      </dsp:nvSpPr>
      <dsp:spPr>
        <a:xfrm>
          <a:off x="4125961" y="2124352"/>
          <a:ext cx="91440" cy="366611"/>
        </a:xfrm>
        <a:custGeom>
          <a:avLst/>
          <a:gdLst/>
          <a:ahLst/>
          <a:cxnLst/>
          <a:rect l="0" t="0" r="0" b="0"/>
          <a:pathLst>
            <a:path>
              <a:moveTo>
                <a:pt x="45720" y="0"/>
              </a:moveTo>
              <a:lnTo>
                <a:pt x="45720" y="366611"/>
              </a:lnTo>
              <a:lnTo>
                <a:pt x="107248" y="36661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4DC11C-58B7-4873-BAC1-B9260F869368}">
      <dsp:nvSpPr>
        <dsp:cNvPr id="0" name=""/>
        <dsp:cNvSpPr/>
      </dsp:nvSpPr>
      <dsp:spPr>
        <a:xfrm>
          <a:off x="3768239" y="1569634"/>
          <a:ext cx="713759" cy="166822"/>
        </a:xfrm>
        <a:custGeom>
          <a:avLst/>
          <a:gdLst/>
          <a:ahLst/>
          <a:cxnLst/>
          <a:rect l="0" t="0" r="0" b="0"/>
          <a:pathLst>
            <a:path>
              <a:moveTo>
                <a:pt x="0" y="0"/>
              </a:moveTo>
              <a:lnTo>
                <a:pt x="0" y="85364"/>
              </a:lnTo>
              <a:lnTo>
                <a:pt x="713759" y="85364"/>
              </a:lnTo>
              <a:lnTo>
                <a:pt x="713759" y="1668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80EFC4-76BB-4BFD-A5B5-1C346DA48F8A}">
      <dsp:nvSpPr>
        <dsp:cNvPr id="0" name=""/>
        <dsp:cNvSpPr/>
      </dsp:nvSpPr>
      <dsp:spPr>
        <a:xfrm>
          <a:off x="3179542" y="2116641"/>
          <a:ext cx="91440" cy="900822"/>
        </a:xfrm>
        <a:custGeom>
          <a:avLst/>
          <a:gdLst/>
          <a:ahLst/>
          <a:cxnLst/>
          <a:rect l="0" t="0" r="0" b="0"/>
          <a:pathLst>
            <a:path>
              <a:moveTo>
                <a:pt x="45720" y="0"/>
              </a:moveTo>
              <a:lnTo>
                <a:pt x="45720" y="900822"/>
              </a:lnTo>
              <a:lnTo>
                <a:pt x="100397" y="9008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A64C40-A127-4ABD-8E95-3E6BF002369B}">
      <dsp:nvSpPr>
        <dsp:cNvPr id="0" name=""/>
        <dsp:cNvSpPr/>
      </dsp:nvSpPr>
      <dsp:spPr>
        <a:xfrm>
          <a:off x="3179542" y="2116641"/>
          <a:ext cx="91440" cy="395420"/>
        </a:xfrm>
        <a:custGeom>
          <a:avLst/>
          <a:gdLst/>
          <a:ahLst/>
          <a:cxnLst/>
          <a:rect l="0" t="0" r="0" b="0"/>
          <a:pathLst>
            <a:path>
              <a:moveTo>
                <a:pt x="45720" y="0"/>
              </a:moveTo>
              <a:lnTo>
                <a:pt x="45720" y="395420"/>
              </a:lnTo>
              <a:lnTo>
                <a:pt x="100397" y="3954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459636-4B8E-4CC7-B081-817FFBB225EF}">
      <dsp:nvSpPr>
        <dsp:cNvPr id="0" name=""/>
        <dsp:cNvSpPr/>
      </dsp:nvSpPr>
      <dsp:spPr>
        <a:xfrm>
          <a:off x="3535579" y="1569634"/>
          <a:ext cx="232659" cy="159110"/>
        </a:xfrm>
        <a:custGeom>
          <a:avLst/>
          <a:gdLst/>
          <a:ahLst/>
          <a:cxnLst/>
          <a:rect l="0" t="0" r="0" b="0"/>
          <a:pathLst>
            <a:path>
              <a:moveTo>
                <a:pt x="232659" y="0"/>
              </a:moveTo>
              <a:lnTo>
                <a:pt x="232659" y="77652"/>
              </a:lnTo>
              <a:lnTo>
                <a:pt x="0" y="77652"/>
              </a:lnTo>
              <a:lnTo>
                <a:pt x="0" y="15911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3956D7-A89E-4B56-80D2-0963ECB37B12}">
      <dsp:nvSpPr>
        <dsp:cNvPr id="0" name=""/>
        <dsp:cNvSpPr/>
      </dsp:nvSpPr>
      <dsp:spPr>
        <a:xfrm>
          <a:off x="2240286" y="2116641"/>
          <a:ext cx="93234" cy="899964"/>
        </a:xfrm>
        <a:custGeom>
          <a:avLst/>
          <a:gdLst/>
          <a:ahLst/>
          <a:cxnLst/>
          <a:rect l="0" t="0" r="0" b="0"/>
          <a:pathLst>
            <a:path>
              <a:moveTo>
                <a:pt x="0" y="0"/>
              </a:moveTo>
              <a:lnTo>
                <a:pt x="0" y="899964"/>
              </a:lnTo>
              <a:lnTo>
                <a:pt x="93234" y="89996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F9120C-F8DA-410A-8D29-7AFFA8DC49CF}">
      <dsp:nvSpPr>
        <dsp:cNvPr id="0" name=""/>
        <dsp:cNvSpPr/>
      </dsp:nvSpPr>
      <dsp:spPr>
        <a:xfrm>
          <a:off x="2194566" y="2116641"/>
          <a:ext cx="91440" cy="395417"/>
        </a:xfrm>
        <a:custGeom>
          <a:avLst/>
          <a:gdLst/>
          <a:ahLst/>
          <a:cxnLst/>
          <a:rect l="0" t="0" r="0" b="0"/>
          <a:pathLst>
            <a:path>
              <a:moveTo>
                <a:pt x="45720" y="0"/>
              </a:moveTo>
              <a:lnTo>
                <a:pt x="45720" y="395417"/>
              </a:lnTo>
              <a:lnTo>
                <a:pt x="123531" y="395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E30D8A-84B9-4C47-884F-2FA00910502E}">
      <dsp:nvSpPr>
        <dsp:cNvPr id="0" name=""/>
        <dsp:cNvSpPr/>
      </dsp:nvSpPr>
      <dsp:spPr>
        <a:xfrm>
          <a:off x="2550603" y="1569634"/>
          <a:ext cx="1217635" cy="159110"/>
        </a:xfrm>
        <a:custGeom>
          <a:avLst/>
          <a:gdLst/>
          <a:ahLst/>
          <a:cxnLst/>
          <a:rect l="0" t="0" r="0" b="0"/>
          <a:pathLst>
            <a:path>
              <a:moveTo>
                <a:pt x="1217635" y="0"/>
              </a:moveTo>
              <a:lnTo>
                <a:pt x="1217635" y="77652"/>
              </a:lnTo>
              <a:lnTo>
                <a:pt x="0" y="77652"/>
              </a:lnTo>
              <a:lnTo>
                <a:pt x="0" y="15911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1E5345-0E58-4687-958D-0095A3D8FAFA}">
      <dsp:nvSpPr>
        <dsp:cNvPr id="0" name=""/>
        <dsp:cNvSpPr/>
      </dsp:nvSpPr>
      <dsp:spPr>
        <a:xfrm>
          <a:off x="3058092" y="1017755"/>
          <a:ext cx="710147" cy="163982"/>
        </a:xfrm>
        <a:custGeom>
          <a:avLst/>
          <a:gdLst/>
          <a:ahLst/>
          <a:cxnLst/>
          <a:rect l="0" t="0" r="0" b="0"/>
          <a:pathLst>
            <a:path>
              <a:moveTo>
                <a:pt x="0" y="0"/>
              </a:moveTo>
              <a:lnTo>
                <a:pt x="0" y="82524"/>
              </a:lnTo>
              <a:lnTo>
                <a:pt x="710147" y="82524"/>
              </a:lnTo>
              <a:lnTo>
                <a:pt x="710147" y="1639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CAF54C-3142-4AE6-8860-5D307BBB3D79}">
      <dsp:nvSpPr>
        <dsp:cNvPr id="0" name=""/>
        <dsp:cNvSpPr/>
      </dsp:nvSpPr>
      <dsp:spPr>
        <a:xfrm>
          <a:off x="187589" y="1569634"/>
          <a:ext cx="277096" cy="2034020"/>
        </a:xfrm>
        <a:custGeom>
          <a:avLst/>
          <a:gdLst/>
          <a:ahLst/>
          <a:cxnLst/>
          <a:rect l="0" t="0" r="0" b="0"/>
          <a:pathLst>
            <a:path>
              <a:moveTo>
                <a:pt x="0" y="0"/>
              </a:moveTo>
              <a:lnTo>
                <a:pt x="0" y="2034020"/>
              </a:lnTo>
              <a:lnTo>
                <a:pt x="277096" y="20340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0CB2E7-EC53-44EF-B984-9E5B39DBD10F}">
      <dsp:nvSpPr>
        <dsp:cNvPr id="0" name=""/>
        <dsp:cNvSpPr/>
      </dsp:nvSpPr>
      <dsp:spPr>
        <a:xfrm>
          <a:off x="187589" y="1569634"/>
          <a:ext cx="277096" cy="1483208"/>
        </a:xfrm>
        <a:custGeom>
          <a:avLst/>
          <a:gdLst/>
          <a:ahLst/>
          <a:cxnLst/>
          <a:rect l="0" t="0" r="0" b="0"/>
          <a:pathLst>
            <a:path>
              <a:moveTo>
                <a:pt x="0" y="0"/>
              </a:moveTo>
              <a:lnTo>
                <a:pt x="0" y="1483208"/>
              </a:lnTo>
              <a:lnTo>
                <a:pt x="277096" y="148320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891A29-9405-446F-8C4A-B166B6A98867}">
      <dsp:nvSpPr>
        <dsp:cNvPr id="0" name=""/>
        <dsp:cNvSpPr/>
      </dsp:nvSpPr>
      <dsp:spPr>
        <a:xfrm>
          <a:off x="187589" y="1569634"/>
          <a:ext cx="277096" cy="932396"/>
        </a:xfrm>
        <a:custGeom>
          <a:avLst/>
          <a:gdLst/>
          <a:ahLst/>
          <a:cxnLst/>
          <a:rect l="0" t="0" r="0" b="0"/>
          <a:pathLst>
            <a:path>
              <a:moveTo>
                <a:pt x="0" y="0"/>
              </a:moveTo>
              <a:lnTo>
                <a:pt x="0" y="932396"/>
              </a:lnTo>
              <a:lnTo>
                <a:pt x="277096" y="93239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7191E4-9181-4953-8958-86B334DEC82D}">
      <dsp:nvSpPr>
        <dsp:cNvPr id="0" name=""/>
        <dsp:cNvSpPr/>
      </dsp:nvSpPr>
      <dsp:spPr>
        <a:xfrm>
          <a:off x="187589" y="1569634"/>
          <a:ext cx="277096" cy="381584"/>
        </a:xfrm>
        <a:custGeom>
          <a:avLst/>
          <a:gdLst/>
          <a:ahLst/>
          <a:cxnLst/>
          <a:rect l="0" t="0" r="0" b="0"/>
          <a:pathLst>
            <a:path>
              <a:moveTo>
                <a:pt x="0" y="0"/>
              </a:moveTo>
              <a:lnTo>
                <a:pt x="0" y="381584"/>
              </a:lnTo>
              <a:lnTo>
                <a:pt x="277096" y="38158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51E050-A6E1-4FFC-8483-0C1369F5544B}">
      <dsp:nvSpPr>
        <dsp:cNvPr id="0" name=""/>
        <dsp:cNvSpPr/>
      </dsp:nvSpPr>
      <dsp:spPr>
        <a:xfrm>
          <a:off x="926512" y="1017755"/>
          <a:ext cx="2131579" cy="163982"/>
        </a:xfrm>
        <a:custGeom>
          <a:avLst/>
          <a:gdLst/>
          <a:ahLst/>
          <a:cxnLst/>
          <a:rect l="0" t="0" r="0" b="0"/>
          <a:pathLst>
            <a:path>
              <a:moveTo>
                <a:pt x="2131579" y="0"/>
              </a:moveTo>
              <a:lnTo>
                <a:pt x="2131579" y="82524"/>
              </a:lnTo>
              <a:lnTo>
                <a:pt x="0" y="82524"/>
              </a:lnTo>
              <a:lnTo>
                <a:pt x="0" y="1639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34E5BB-DE49-4DA6-90E4-AA993B36577C}">
      <dsp:nvSpPr>
        <dsp:cNvPr id="0" name=""/>
        <dsp:cNvSpPr/>
      </dsp:nvSpPr>
      <dsp:spPr>
        <a:xfrm>
          <a:off x="3012372" y="518184"/>
          <a:ext cx="91440" cy="111675"/>
        </a:xfrm>
        <a:custGeom>
          <a:avLst/>
          <a:gdLst/>
          <a:ahLst/>
          <a:cxnLst/>
          <a:rect l="0" t="0" r="0" b="0"/>
          <a:pathLst>
            <a:path>
              <a:moveTo>
                <a:pt x="97100" y="0"/>
              </a:moveTo>
              <a:lnTo>
                <a:pt x="97100" y="30217"/>
              </a:lnTo>
              <a:lnTo>
                <a:pt x="45720" y="30217"/>
              </a:lnTo>
              <a:lnTo>
                <a:pt x="45720" y="11167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FB75E9-C59A-48F7-BD3A-09D32245A69D}">
      <dsp:nvSpPr>
        <dsp:cNvPr id="0" name=""/>
        <dsp:cNvSpPr/>
      </dsp:nvSpPr>
      <dsp:spPr>
        <a:xfrm>
          <a:off x="2040986" y="130288"/>
          <a:ext cx="2136972" cy="3878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solidFill>
                <a:srgbClr val="002060"/>
              </a:solidFill>
              <a:latin typeface="Times New Roman" pitchFamily="18" charset="0"/>
              <a:cs typeface="Times New Roman" pitchFamily="18" charset="0"/>
            </a:rPr>
            <a:t>Komisioni i AKRK-së</a:t>
          </a:r>
          <a:endParaRPr lang="en-US" sz="1400" b="1" kern="1200" dirty="0">
            <a:solidFill>
              <a:srgbClr val="002060"/>
            </a:solidFill>
            <a:latin typeface="Times New Roman" pitchFamily="18" charset="0"/>
            <a:cs typeface="Times New Roman" pitchFamily="18" charset="0"/>
          </a:endParaRPr>
        </a:p>
      </dsp:txBody>
      <dsp:txXfrm>
        <a:off x="2040986" y="130288"/>
        <a:ext cx="2136972" cy="387895"/>
      </dsp:txXfrm>
    </dsp:sp>
    <dsp:sp modelId="{DC815F10-3601-480D-AD74-0B448AB78EDB}">
      <dsp:nvSpPr>
        <dsp:cNvPr id="0" name=""/>
        <dsp:cNvSpPr/>
      </dsp:nvSpPr>
      <dsp:spPr>
        <a:xfrm>
          <a:off x="1947775" y="629859"/>
          <a:ext cx="2220633" cy="3878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1" kern="1200" dirty="0" err="1">
              <a:solidFill>
                <a:srgbClr val="002060"/>
              </a:solidFill>
              <a:latin typeface="Times New Roman" pitchFamily="18" charset="0"/>
              <a:cs typeface="Times New Roman" pitchFamily="18" charset="0"/>
            </a:rPr>
            <a:t>Drejtori i</a:t>
          </a:r>
          <a:r>
            <a:rPr lang="en-US" sz="1300" b="1" kern="1200" dirty="0">
              <a:solidFill>
                <a:srgbClr val="002060"/>
              </a:solidFill>
              <a:latin typeface="Times New Roman" pitchFamily="18" charset="0"/>
              <a:cs typeface="Times New Roman" pitchFamily="18" charset="0"/>
            </a:rPr>
            <a:t> </a:t>
          </a:r>
          <a:r>
            <a:rPr lang="en-US" sz="1300" b="1" kern="1200" dirty="0" err="1">
              <a:solidFill>
                <a:srgbClr val="002060"/>
              </a:solidFill>
              <a:latin typeface="Times New Roman" pitchFamily="18" charset="0"/>
              <a:cs typeface="Times New Roman" pitchFamily="18" charset="0"/>
            </a:rPr>
            <a:t>Përgjithshëm          Sekretariati i AKRK-së</a:t>
          </a:r>
          <a:endParaRPr lang="en-US" sz="1300" b="1" kern="1200" dirty="0">
            <a:solidFill>
              <a:srgbClr val="002060"/>
            </a:solidFill>
            <a:latin typeface="Times New Roman" pitchFamily="18" charset="0"/>
            <a:cs typeface="Times New Roman" pitchFamily="18" charset="0"/>
          </a:endParaRPr>
        </a:p>
      </dsp:txBody>
      <dsp:txXfrm>
        <a:off x="1947775" y="629859"/>
        <a:ext cx="2220633" cy="387895"/>
      </dsp:txXfrm>
    </dsp:sp>
    <dsp:sp modelId="{1CA4D96F-F50F-497B-9096-BD41F96BDCC0}">
      <dsp:nvSpPr>
        <dsp:cNvPr id="0" name=""/>
        <dsp:cNvSpPr/>
      </dsp:nvSpPr>
      <dsp:spPr>
        <a:xfrm>
          <a:off x="2858" y="1181738"/>
          <a:ext cx="1847307" cy="3878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rgbClr val="002060"/>
              </a:solidFill>
              <a:latin typeface="Times New Roman" pitchFamily="18" charset="0"/>
              <a:cs typeface="Times New Roman" pitchFamily="18" charset="0"/>
            </a:rPr>
            <a:t>Departamenti Juridik dhe Administratës</a:t>
          </a:r>
          <a:endParaRPr lang="en-US" sz="1200" b="0" kern="1200" dirty="0">
            <a:solidFill>
              <a:srgbClr val="002060"/>
            </a:solidFill>
            <a:latin typeface="Times New Roman" pitchFamily="18" charset="0"/>
            <a:cs typeface="Times New Roman" pitchFamily="18" charset="0"/>
          </a:endParaRPr>
        </a:p>
      </dsp:txBody>
      <dsp:txXfrm>
        <a:off x="2858" y="1181738"/>
        <a:ext cx="1847307" cy="387895"/>
      </dsp:txXfrm>
    </dsp:sp>
    <dsp:sp modelId="{07B6FEA0-87EC-4DA6-96FD-F6716161591D}">
      <dsp:nvSpPr>
        <dsp:cNvPr id="0" name=""/>
        <dsp:cNvSpPr/>
      </dsp:nvSpPr>
      <dsp:spPr>
        <a:xfrm>
          <a:off x="464685" y="1757271"/>
          <a:ext cx="1407534" cy="3878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dirty="0">
              <a:solidFill>
                <a:srgbClr val="002060"/>
              </a:solidFill>
              <a:latin typeface="Times New Roman" pitchFamily="18" charset="0"/>
              <a:cs typeface="Times New Roman" pitchFamily="18" charset="0"/>
            </a:rPr>
            <a:t>Menaxheri i             personelit</a:t>
          </a:r>
        </a:p>
      </dsp:txBody>
      <dsp:txXfrm>
        <a:off x="464685" y="1757271"/>
        <a:ext cx="1407534" cy="387895"/>
      </dsp:txXfrm>
    </dsp:sp>
    <dsp:sp modelId="{C326BBFA-5A55-47DF-B6F4-ED676BB4CC91}">
      <dsp:nvSpPr>
        <dsp:cNvPr id="0" name=""/>
        <dsp:cNvSpPr/>
      </dsp:nvSpPr>
      <dsp:spPr>
        <a:xfrm>
          <a:off x="464685" y="2308083"/>
          <a:ext cx="1424089" cy="3878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dirty="0" err="1">
              <a:solidFill>
                <a:srgbClr val="002060"/>
              </a:solidFill>
              <a:latin typeface="Times New Roman" pitchFamily="18" charset="0"/>
              <a:cs typeface="Times New Roman" pitchFamily="18" charset="0"/>
            </a:rPr>
            <a:t>Zyrtari</a:t>
          </a:r>
          <a:r>
            <a:rPr lang="en-US" sz="1200" b="0" kern="1200" dirty="0">
              <a:solidFill>
                <a:srgbClr val="002060"/>
              </a:solidFill>
              <a:latin typeface="Times New Roman" pitchFamily="18" charset="0"/>
              <a:cs typeface="Times New Roman" pitchFamily="18" charset="0"/>
            </a:rPr>
            <a:t> </a:t>
          </a:r>
          <a:r>
            <a:rPr lang="en-US" sz="1200" b="0" kern="1200" dirty="0" err="1">
              <a:solidFill>
                <a:srgbClr val="002060"/>
              </a:solidFill>
              <a:latin typeface="Times New Roman" pitchFamily="18" charset="0"/>
              <a:cs typeface="Times New Roman" pitchFamily="18" charset="0"/>
            </a:rPr>
            <a:t>i</a:t>
          </a:r>
          <a:r>
            <a:rPr lang="en-US" sz="1200" b="0" kern="1200" dirty="0">
              <a:solidFill>
                <a:srgbClr val="002060"/>
              </a:solidFill>
              <a:latin typeface="Times New Roman" pitchFamily="18" charset="0"/>
              <a:cs typeface="Times New Roman" pitchFamily="18" charset="0"/>
            </a:rPr>
            <a:t>                      </a:t>
          </a:r>
          <a:r>
            <a:rPr lang="en-US" sz="1200" b="0" kern="1200" dirty="0" err="1">
              <a:solidFill>
                <a:srgbClr val="002060"/>
              </a:solidFill>
              <a:latin typeface="Times New Roman" pitchFamily="18" charset="0"/>
              <a:cs typeface="Times New Roman" pitchFamily="18" charset="0"/>
            </a:rPr>
            <a:t>lartë</a:t>
          </a:r>
          <a:r>
            <a:rPr lang="en-US" sz="1200" b="0" kern="1200" dirty="0">
              <a:solidFill>
                <a:srgbClr val="002060"/>
              </a:solidFill>
              <a:latin typeface="Times New Roman" pitchFamily="18" charset="0"/>
              <a:cs typeface="Times New Roman" pitchFamily="18" charset="0"/>
            </a:rPr>
            <a:t> </a:t>
          </a:r>
          <a:r>
            <a:rPr lang="en-US" sz="1200" b="0" kern="1200" dirty="0" err="1">
              <a:solidFill>
                <a:srgbClr val="002060"/>
              </a:solidFill>
              <a:latin typeface="Times New Roman" pitchFamily="18" charset="0"/>
              <a:cs typeface="Times New Roman" pitchFamily="18" charset="0"/>
            </a:rPr>
            <a:t>ligjor</a:t>
          </a:r>
          <a:endParaRPr lang="en-US" sz="1200" b="0" kern="1200" dirty="0">
            <a:solidFill>
              <a:srgbClr val="002060"/>
            </a:solidFill>
            <a:latin typeface="Times New Roman" pitchFamily="18" charset="0"/>
            <a:cs typeface="Times New Roman" pitchFamily="18" charset="0"/>
          </a:endParaRPr>
        </a:p>
      </dsp:txBody>
      <dsp:txXfrm>
        <a:off x="464685" y="2308083"/>
        <a:ext cx="1424089" cy="387895"/>
      </dsp:txXfrm>
    </dsp:sp>
    <dsp:sp modelId="{0B79ED55-D5F3-442A-B978-4CD5A7984C52}">
      <dsp:nvSpPr>
        <dsp:cNvPr id="0" name=""/>
        <dsp:cNvSpPr/>
      </dsp:nvSpPr>
      <dsp:spPr>
        <a:xfrm>
          <a:off x="464685" y="2858895"/>
          <a:ext cx="1424089" cy="3878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dirty="0" err="1">
              <a:solidFill>
                <a:srgbClr val="002060"/>
              </a:solidFill>
              <a:latin typeface="Times New Roman" pitchFamily="18" charset="0"/>
              <a:cs typeface="Times New Roman" pitchFamily="18" charset="0"/>
            </a:rPr>
            <a:t>Zyrtari</a:t>
          </a:r>
          <a:r>
            <a:rPr lang="en-US" sz="1200" b="0" kern="1200" dirty="0">
              <a:solidFill>
                <a:srgbClr val="002060"/>
              </a:solidFill>
              <a:latin typeface="Times New Roman" pitchFamily="18" charset="0"/>
              <a:cs typeface="Times New Roman" pitchFamily="18" charset="0"/>
            </a:rPr>
            <a:t> </a:t>
          </a:r>
          <a:r>
            <a:rPr lang="en-US" sz="1200" b="0" kern="1200" dirty="0" err="1">
              <a:solidFill>
                <a:srgbClr val="002060"/>
              </a:solidFill>
              <a:latin typeface="Times New Roman" pitchFamily="18" charset="0"/>
              <a:cs typeface="Times New Roman" pitchFamily="18" charset="0"/>
            </a:rPr>
            <a:t>i</a:t>
          </a:r>
          <a:r>
            <a:rPr lang="en-US" sz="1200" b="0" kern="1200" dirty="0">
              <a:solidFill>
                <a:srgbClr val="002060"/>
              </a:solidFill>
              <a:latin typeface="Times New Roman" pitchFamily="18" charset="0"/>
              <a:cs typeface="Times New Roman" pitchFamily="18" charset="0"/>
            </a:rPr>
            <a:t> </a:t>
          </a:r>
          <a:r>
            <a:rPr lang="en-US" sz="1200" b="0" kern="1200" dirty="0" err="1">
              <a:solidFill>
                <a:srgbClr val="002060"/>
              </a:solidFill>
              <a:latin typeface="Times New Roman" pitchFamily="18" charset="0"/>
              <a:cs typeface="Times New Roman" pitchFamily="18" charset="0"/>
            </a:rPr>
            <a:t>lartë</a:t>
          </a:r>
          <a:r>
            <a:rPr lang="en-US" sz="1200" b="0" kern="1200" dirty="0">
              <a:solidFill>
                <a:srgbClr val="002060"/>
              </a:solidFill>
              <a:latin typeface="Times New Roman" pitchFamily="18" charset="0"/>
              <a:cs typeface="Times New Roman" pitchFamily="18" charset="0"/>
            </a:rPr>
            <a:t> për         buxhet dhe financa</a:t>
          </a:r>
        </a:p>
      </dsp:txBody>
      <dsp:txXfrm>
        <a:off x="464685" y="2858895"/>
        <a:ext cx="1424089" cy="387895"/>
      </dsp:txXfrm>
    </dsp:sp>
    <dsp:sp modelId="{CBFCA7AD-D692-4CA5-A76E-71FBFBB38433}">
      <dsp:nvSpPr>
        <dsp:cNvPr id="0" name=""/>
        <dsp:cNvSpPr/>
      </dsp:nvSpPr>
      <dsp:spPr>
        <a:xfrm>
          <a:off x="464685" y="3409707"/>
          <a:ext cx="1424089" cy="3878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dirty="0">
              <a:solidFill>
                <a:srgbClr val="002060"/>
              </a:solidFill>
              <a:latin typeface="Times New Roman" pitchFamily="18" charset="0"/>
              <a:cs typeface="Times New Roman" pitchFamily="18" charset="0"/>
            </a:rPr>
            <a:t>Asistenti              administrativ</a:t>
          </a:r>
        </a:p>
      </dsp:txBody>
      <dsp:txXfrm>
        <a:off x="464685" y="3409707"/>
        <a:ext cx="1424089" cy="387895"/>
      </dsp:txXfrm>
    </dsp:sp>
    <dsp:sp modelId="{0C22FFA3-A5C2-48FF-B90F-B5EC2C0F167A}">
      <dsp:nvSpPr>
        <dsp:cNvPr id="0" name=""/>
        <dsp:cNvSpPr/>
      </dsp:nvSpPr>
      <dsp:spPr>
        <a:xfrm>
          <a:off x="2217532" y="1181738"/>
          <a:ext cx="3101413" cy="3878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rgbClr val="002060"/>
              </a:solidFill>
              <a:latin typeface="Times New Roman" pitchFamily="18" charset="0"/>
              <a:cs typeface="Times New Roman" pitchFamily="18" charset="0"/>
            </a:rPr>
            <a:t>Departamenti i Mbikqyrjës së Tregut</a:t>
          </a:r>
          <a:endParaRPr lang="en-US" sz="1200" b="0" kern="1200" dirty="0">
            <a:solidFill>
              <a:srgbClr val="002060"/>
            </a:solidFill>
            <a:latin typeface="Times New Roman" pitchFamily="18" charset="0"/>
            <a:cs typeface="Times New Roman" pitchFamily="18" charset="0"/>
          </a:endParaRPr>
        </a:p>
      </dsp:txBody>
      <dsp:txXfrm>
        <a:off x="2217532" y="1181738"/>
        <a:ext cx="3101413" cy="387895"/>
      </dsp:txXfrm>
    </dsp:sp>
    <dsp:sp modelId="{85E75D48-179B-425B-822F-596CB586FBB5}">
      <dsp:nvSpPr>
        <dsp:cNvPr id="0" name=""/>
        <dsp:cNvSpPr/>
      </dsp:nvSpPr>
      <dsp:spPr>
        <a:xfrm>
          <a:off x="2162707" y="1728745"/>
          <a:ext cx="775791" cy="3878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dirty="0" err="1">
              <a:solidFill>
                <a:srgbClr val="002060"/>
              </a:solidFill>
              <a:latin typeface="Times New Roman" pitchFamily="18" charset="0"/>
              <a:cs typeface="Times New Roman" pitchFamily="18" charset="0"/>
            </a:rPr>
            <a:t>Divizioni</a:t>
          </a:r>
          <a:r>
            <a:rPr lang="en-US" sz="1200" b="0" kern="1200" dirty="0">
              <a:solidFill>
                <a:srgbClr val="002060"/>
              </a:solidFill>
              <a:latin typeface="Times New Roman" pitchFamily="18" charset="0"/>
              <a:cs typeface="Times New Roman" pitchFamily="18" charset="0"/>
            </a:rPr>
            <a:t> </a:t>
          </a:r>
          <a:r>
            <a:rPr lang="en-US" sz="1200" b="0" kern="1200" dirty="0" err="1">
              <a:solidFill>
                <a:srgbClr val="002060"/>
              </a:solidFill>
              <a:latin typeface="Times New Roman" pitchFamily="18" charset="0"/>
              <a:cs typeface="Times New Roman" pitchFamily="18" charset="0"/>
            </a:rPr>
            <a:t>i</a:t>
          </a:r>
          <a:r>
            <a:rPr lang="en-US" sz="1200" b="0" kern="1200" dirty="0">
              <a:solidFill>
                <a:srgbClr val="002060"/>
              </a:solidFill>
              <a:latin typeface="Times New Roman" pitchFamily="18" charset="0"/>
              <a:cs typeface="Times New Roman" pitchFamily="18" charset="0"/>
            </a:rPr>
            <a:t> PD</a:t>
          </a:r>
        </a:p>
      </dsp:txBody>
      <dsp:txXfrm>
        <a:off x="2162707" y="1728745"/>
        <a:ext cx="775791" cy="387895"/>
      </dsp:txXfrm>
    </dsp:sp>
    <dsp:sp modelId="{A92A1BE1-0B75-43F8-9C75-255F2A1B36FF}">
      <dsp:nvSpPr>
        <dsp:cNvPr id="0" name=""/>
        <dsp:cNvSpPr/>
      </dsp:nvSpPr>
      <dsp:spPr>
        <a:xfrm>
          <a:off x="2318098" y="2318110"/>
          <a:ext cx="775791" cy="3878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dirty="0">
              <a:solidFill>
                <a:srgbClr val="002060"/>
              </a:solidFill>
              <a:latin typeface="Times New Roman" pitchFamily="18" charset="0"/>
              <a:cs typeface="Times New Roman" pitchFamily="18" charset="0"/>
            </a:rPr>
            <a:t>Inspektori</a:t>
          </a:r>
          <a:r>
            <a:rPr lang="en-US" sz="1200" b="0" kern="1200" baseline="0" dirty="0">
              <a:solidFill>
                <a:srgbClr val="002060"/>
              </a:solidFill>
              <a:latin typeface="Times New Roman" pitchFamily="18" charset="0"/>
              <a:cs typeface="Times New Roman" pitchFamily="18" charset="0"/>
            </a:rPr>
            <a:t> Hetues</a:t>
          </a:r>
          <a:endParaRPr lang="en-US" sz="1200" b="0" kern="1200" dirty="0">
            <a:solidFill>
              <a:srgbClr val="002060"/>
            </a:solidFill>
            <a:latin typeface="Times New Roman" pitchFamily="18" charset="0"/>
            <a:cs typeface="Times New Roman" pitchFamily="18" charset="0"/>
          </a:endParaRPr>
        </a:p>
      </dsp:txBody>
      <dsp:txXfrm>
        <a:off x="2318098" y="2318110"/>
        <a:ext cx="775791" cy="387895"/>
      </dsp:txXfrm>
    </dsp:sp>
    <dsp:sp modelId="{68BF90A2-AB6D-422A-8C04-6FAB0175D30E}">
      <dsp:nvSpPr>
        <dsp:cNvPr id="0" name=""/>
        <dsp:cNvSpPr/>
      </dsp:nvSpPr>
      <dsp:spPr>
        <a:xfrm>
          <a:off x="2333521" y="2822657"/>
          <a:ext cx="775791" cy="3878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dirty="0">
              <a:solidFill>
                <a:srgbClr val="002060"/>
              </a:solidFill>
              <a:latin typeface="Times New Roman" pitchFamily="18" charset="0"/>
              <a:cs typeface="Times New Roman" pitchFamily="18" charset="0"/>
            </a:rPr>
            <a:t>Inspektori</a:t>
          </a:r>
          <a:r>
            <a:rPr lang="en-US" sz="1200" b="0" kern="1200" baseline="0" dirty="0">
              <a:solidFill>
                <a:srgbClr val="002060"/>
              </a:solidFill>
              <a:latin typeface="Times New Roman" pitchFamily="18" charset="0"/>
              <a:cs typeface="Times New Roman" pitchFamily="18" charset="0"/>
            </a:rPr>
            <a:t> Hetues</a:t>
          </a:r>
          <a:endParaRPr lang="en-US" sz="1200" b="0" kern="1200" dirty="0">
            <a:solidFill>
              <a:srgbClr val="002060"/>
            </a:solidFill>
            <a:latin typeface="Times New Roman" pitchFamily="18" charset="0"/>
            <a:cs typeface="Times New Roman" pitchFamily="18" charset="0"/>
          </a:endParaRPr>
        </a:p>
      </dsp:txBody>
      <dsp:txXfrm>
        <a:off x="2333521" y="2822657"/>
        <a:ext cx="775791" cy="387895"/>
      </dsp:txXfrm>
    </dsp:sp>
    <dsp:sp modelId="{DABCCCD4-3EEA-4F6E-993E-9B44849F787B}">
      <dsp:nvSpPr>
        <dsp:cNvPr id="0" name=""/>
        <dsp:cNvSpPr/>
      </dsp:nvSpPr>
      <dsp:spPr>
        <a:xfrm>
          <a:off x="3147683" y="1728745"/>
          <a:ext cx="775791" cy="3878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rgbClr val="002060"/>
              </a:solidFill>
              <a:latin typeface="Times New Roman" pitchFamily="18" charset="0"/>
              <a:cs typeface="Times New Roman" pitchFamily="18" charset="0"/>
            </a:rPr>
            <a:t>Divizioni i MD</a:t>
          </a:r>
          <a:endParaRPr lang="en-US" sz="1200" b="0" kern="1200" dirty="0">
            <a:solidFill>
              <a:srgbClr val="002060"/>
            </a:solidFill>
            <a:latin typeface="Times New Roman" pitchFamily="18" charset="0"/>
            <a:cs typeface="Times New Roman" pitchFamily="18" charset="0"/>
          </a:endParaRPr>
        </a:p>
      </dsp:txBody>
      <dsp:txXfrm>
        <a:off x="3147683" y="1728745"/>
        <a:ext cx="775791" cy="387895"/>
      </dsp:txXfrm>
    </dsp:sp>
    <dsp:sp modelId="{D3854D02-4A10-4D2C-9CB4-0192B17432A6}">
      <dsp:nvSpPr>
        <dsp:cNvPr id="0" name=""/>
        <dsp:cNvSpPr/>
      </dsp:nvSpPr>
      <dsp:spPr>
        <a:xfrm>
          <a:off x="3279940" y="2318114"/>
          <a:ext cx="775791" cy="3878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dirty="0">
              <a:solidFill>
                <a:srgbClr val="002060"/>
              </a:solidFill>
              <a:latin typeface="Times New Roman" pitchFamily="18" charset="0"/>
              <a:cs typeface="Times New Roman" pitchFamily="18" charset="0"/>
            </a:rPr>
            <a:t>Inspektori</a:t>
          </a:r>
          <a:r>
            <a:rPr lang="en-US" sz="1200" b="0" kern="1200" baseline="0" dirty="0">
              <a:solidFill>
                <a:srgbClr val="002060"/>
              </a:solidFill>
              <a:latin typeface="Times New Roman" pitchFamily="18" charset="0"/>
              <a:cs typeface="Times New Roman" pitchFamily="18" charset="0"/>
            </a:rPr>
            <a:t> Hetues</a:t>
          </a:r>
          <a:endParaRPr lang="en-US" sz="1200" b="0" kern="1200" dirty="0">
            <a:solidFill>
              <a:srgbClr val="002060"/>
            </a:solidFill>
            <a:latin typeface="Times New Roman" pitchFamily="18" charset="0"/>
            <a:cs typeface="Times New Roman" pitchFamily="18" charset="0"/>
          </a:endParaRPr>
        </a:p>
      </dsp:txBody>
      <dsp:txXfrm>
        <a:off x="3279940" y="2318114"/>
        <a:ext cx="775791" cy="387895"/>
      </dsp:txXfrm>
    </dsp:sp>
    <dsp:sp modelId="{E98D2F34-1B03-40EA-820D-71435AE6E9B0}">
      <dsp:nvSpPr>
        <dsp:cNvPr id="0" name=""/>
        <dsp:cNvSpPr/>
      </dsp:nvSpPr>
      <dsp:spPr>
        <a:xfrm>
          <a:off x="3279940" y="2823515"/>
          <a:ext cx="775791" cy="3878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dirty="0">
              <a:solidFill>
                <a:srgbClr val="002060"/>
              </a:solidFill>
              <a:latin typeface="Times New Roman" pitchFamily="18" charset="0"/>
              <a:cs typeface="Times New Roman" pitchFamily="18" charset="0"/>
            </a:rPr>
            <a:t>Inspektori</a:t>
          </a:r>
          <a:r>
            <a:rPr lang="en-US" sz="1200" b="0" kern="1200" baseline="0" dirty="0">
              <a:solidFill>
                <a:srgbClr val="002060"/>
              </a:solidFill>
              <a:latin typeface="Times New Roman" pitchFamily="18" charset="0"/>
              <a:cs typeface="Times New Roman" pitchFamily="18" charset="0"/>
            </a:rPr>
            <a:t> Hetues</a:t>
          </a:r>
          <a:endParaRPr lang="en-US" sz="1200" b="0" kern="1200" dirty="0">
            <a:solidFill>
              <a:srgbClr val="002060"/>
            </a:solidFill>
            <a:latin typeface="Times New Roman" pitchFamily="18" charset="0"/>
            <a:cs typeface="Times New Roman" pitchFamily="18" charset="0"/>
          </a:endParaRPr>
        </a:p>
      </dsp:txBody>
      <dsp:txXfrm>
        <a:off x="3279940" y="2823515"/>
        <a:ext cx="775791" cy="387895"/>
      </dsp:txXfrm>
    </dsp:sp>
    <dsp:sp modelId="{77506405-3A9B-4A7B-8D15-1B413A09748D}">
      <dsp:nvSpPr>
        <dsp:cNvPr id="0" name=""/>
        <dsp:cNvSpPr/>
      </dsp:nvSpPr>
      <dsp:spPr>
        <a:xfrm>
          <a:off x="4094102" y="1736456"/>
          <a:ext cx="775791" cy="3878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rgbClr val="002060"/>
              </a:solidFill>
              <a:latin typeface="Times New Roman" pitchFamily="18" charset="0"/>
              <a:cs typeface="Times New Roman" pitchFamily="18" charset="0"/>
            </a:rPr>
            <a:t>Divizioni i P/B</a:t>
          </a:r>
          <a:endParaRPr lang="en-US" sz="1200" b="0" kern="1200" dirty="0">
            <a:solidFill>
              <a:srgbClr val="002060"/>
            </a:solidFill>
            <a:latin typeface="Times New Roman" pitchFamily="18" charset="0"/>
            <a:cs typeface="Times New Roman" pitchFamily="18" charset="0"/>
          </a:endParaRPr>
        </a:p>
      </dsp:txBody>
      <dsp:txXfrm>
        <a:off x="4094102" y="1736456"/>
        <a:ext cx="775791" cy="387895"/>
      </dsp:txXfrm>
    </dsp:sp>
    <dsp:sp modelId="{DC3E60CC-6FAC-40F0-9039-9DE276F1E75D}">
      <dsp:nvSpPr>
        <dsp:cNvPr id="0" name=""/>
        <dsp:cNvSpPr/>
      </dsp:nvSpPr>
      <dsp:spPr>
        <a:xfrm>
          <a:off x="4233209" y="2297016"/>
          <a:ext cx="775791" cy="3878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dirty="0">
              <a:solidFill>
                <a:srgbClr val="002060"/>
              </a:solidFill>
              <a:latin typeface="Times New Roman" pitchFamily="18" charset="0"/>
              <a:cs typeface="Times New Roman" pitchFamily="18" charset="0"/>
            </a:rPr>
            <a:t>Inspektori</a:t>
          </a:r>
          <a:r>
            <a:rPr lang="en-US" sz="1200" b="0" kern="1200" baseline="0" dirty="0">
              <a:solidFill>
                <a:srgbClr val="002060"/>
              </a:solidFill>
              <a:latin typeface="Times New Roman" pitchFamily="18" charset="0"/>
              <a:cs typeface="Times New Roman" pitchFamily="18" charset="0"/>
            </a:rPr>
            <a:t> Hetues</a:t>
          </a:r>
          <a:endParaRPr lang="en-US" sz="1200" b="0" kern="1200" dirty="0">
            <a:solidFill>
              <a:srgbClr val="002060"/>
            </a:solidFill>
            <a:latin typeface="Times New Roman" pitchFamily="18" charset="0"/>
            <a:cs typeface="Times New Roman" pitchFamily="18" charset="0"/>
          </a:endParaRPr>
        </a:p>
      </dsp:txBody>
      <dsp:txXfrm>
        <a:off x="4233209" y="2297016"/>
        <a:ext cx="775791" cy="387895"/>
      </dsp:txXfrm>
    </dsp:sp>
    <dsp:sp modelId="{6DE3CB77-A8AF-4076-BCB4-077E783920F6}">
      <dsp:nvSpPr>
        <dsp:cNvPr id="0" name=""/>
        <dsp:cNvSpPr/>
      </dsp:nvSpPr>
      <dsp:spPr>
        <a:xfrm>
          <a:off x="4224319" y="2840702"/>
          <a:ext cx="775791" cy="3878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dirty="0">
              <a:solidFill>
                <a:srgbClr val="002060"/>
              </a:solidFill>
              <a:latin typeface="Times New Roman" pitchFamily="18" charset="0"/>
              <a:cs typeface="Times New Roman" pitchFamily="18" charset="0"/>
            </a:rPr>
            <a:t>Inspektori</a:t>
          </a:r>
          <a:r>
            <a:rPr lang="en-US" sz="1200" b="0" kern="1200" baseline="0" dirty="0">
              <a:solidFill>
                <a:srgbClr val="002060"/>
              </a:solidFill>
              <a:latin typeface="Times New Roman" pitchFamily="18" charset="0"/>
              <a:cs typeface="Times New Roman" pitchFamily="18" charset="0"/>
            </a:rPr>
            <a:t> Hetues</a:t>
          </a:r>
          <a:endParaRPr lang="en-US" sz="1200" b="0" kern="1200" dirty="0">
            <a:solidFill>
              <a:srgbClr val="002060"/>
            </a:solidFill>
            <a:latin typeface="Times New Roman" pitchFamily="18" charset="0"/>
            <a:cs typeface="Times New Roman" pitchFamily="18" charset="0"/>
          </a:endParaRPr>
        </a:p>
      </dsp:txBody>
      <dsp:txXfrm>
        <a:off x="4224319" y="2840702"/>
        <a:ext cx="775791" cy="387895"/>
      </dsp:txXfrm>
    </dsp:sp>
    <dsp:sp modelId="{1F9A9766-F9CC-497F-BEED-F9E5387CF366}">
      <dsp:nvSpPr>
        <dsp:cNvPr id="0" name=""/>
        <dsp:cNvSpPr/>
      </dsp:nvSpPr>
      <dsp:spPr>
        <a:xfrm>
          <a:off x="4987985" y="1726704"/>
          <a:ext cx="775791" cy="3878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rgbClr val="002060"/>
              </a:solidFill>
              <a:latin typeface="Times New Roman" pitchFamily="18" charset="0"/>
              <a:cs typeface="Times New Roman" pitchFamily="18" charset="0"/>
            </a:rPr>
            <a:t>Divizioni i AMDE</a:t>
          </a:r>
          <a:endParaRPr lang="en-US" sz="1200" b="0" kern="1200" dirty="0">
            <a:solidFill>
              <a:srgbClr val="002060"/>
            </a:solidFill>
            <a:latin typeface="Times New Roman" pitchFamily="18" charset="0"/>
            <a:cs typeface="Times New Roman" pitchFamily="18" charset="0"/>
          </a:endParaRPr>
        </a:p>
      </dsp:txBody>
      <dsp:txXfrm>
        <a:off x="4987985" y="1726704"/>
        <a:ext cx="775791" cy="387895"/>
      </dsp:txXfrm>
    </dsp:sp>
    <dsp:sp modelId="{33D6C262-F6E1-410D-9592-3D29F880C4B4}">
      <dsp:nvSpPr>
        <dsp:cNvPr id="0" name=""/>
        <dsp:cNvSpPr/>
      </dsp:nvSpPr>
      <dsp:spPr>
        <a:xfrm>
          <a:off x="5048066" y="2297765"/>
          <a:ext cx="775791" cy="3878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dirty="0">
              <a:solidFill>
                <a:srgbClr val="002060"/>
              </a:solidFill>
              <a:latin typeface="Times New Roman" pitchFamily="18" charset="0"/>
              <a:cs typeface="Times New Roman" pitchFamily="18" charset="0"/>
            </a:rPr>
            <a:t>Inspektori</a:t>
          </a:r>
          <a:r>
            <a:rPr lang="en-US" sz="1200" b="0" kern="1200" baseline="0" dirty="0">
              <a:solidFill>
                <a:srgbClr val="002060"/>
              </a:solidFill>
              <a:latin typeface="Times New Roman" pitchFamily="18" charset="0"/>
              <a:cs typeface="Times New Roman" pitchFamily="18" charset="0"/>
            </a:rPr>
            <a:t> Hetues</a:t>
          </a:r>
          <a:endParaRPr lang="en-US" sz="1200" b="0" kern="1200" dirty="0">
            <a:solidFill>
              <a:srgbClr val="002060"/>
            </a:solidFill>
            <a:latin typeface="Times New Roman" pitchFamily="18" charset="0"/>
            <a:cs typeface="Times New Roman" pitchFamily="18" charset="0"/>
          </a:endParaRPr>
        </a:p>
      </dsp:txBody>
      <dsp:txXfrm>
        <a:off x="5048066" y="2297765"/>
        <a:ext cx="775791" cy="387895"/>
      </dsp:txXfrm>
    </dsp:sp>
    <dsp:sp modelId="{0BE04B52-41D5-4942-9F03-701F7F423A94}">
      <dsp:nvSpPr>
        <dsp:cNvPr id="0" name=""/>
        <dsp:cNvSpPr/>
      </dsp:nvSpPr>
      <dsp:spPr>
        <a:xfrm>
          <a:off x="5048066" y="2841719"/>
          <a:ext cx="775791" cy="3878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dirty="0">
              <a:solidFill>
                <a:srgbClr val="002060"/>
              </a:solidFill>
              <a:latin typeface="Times New Roman" pitchFamily="18" charset="0"/>
              <a:cs typeface="Times New Roman" pitchFamily="18" charset="0"/>
            </a:rPr>
            <a:t>Inspektori</a:t>
          </a:r>
          <a:r>
            <a:rPr lang="en-US" sz="1200" b="0" kern="1200" baseline="0" dirty="0">
              <a:solidFill>
                <a:srgbClr val="002060"/>
              </a:solidFill>
              <a:latin typeface="Times New Roman" pitchFamily="18" charset="0"/>
              <a:cs typeface="Times New Roman" pitchFamily="18" charset="0"/>
            </a:rPr>
            <a:t> Hetues</a:t>
          </a:r>
          <a:endParaRPr lang="en-US" sz="1200" b="0" kern="1200" dirty="0">
            <a:solidFill>
              <a:srgbClr val="002060"/>
            </a:solidFill>
            <a:latin typeface="Times New Roman" pitchFamily="18" charset="0"/>
            <a:cs typeface="Times New Roman" pitchFamily="18" charset="0"/>
          </a:endParaRPr>
        </a:p>
      </dsp:txBody>
      <dsp:txXfrm>
        <a:off x="5048066" y="2841719"/>
        <a:ext cx="775791" cy="3878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3E6CB8-CA78-4CF0-97C3-008EB6B4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19175</Words>
  <Characters>109303</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Autoriteti Kosovar i Konkurrencës 2020 – Raporti Vjetor</vt:lpstr>
    </vt:vector>
  </TitlesOfParts>
  <Company/>
  <LinksUpToDate>false</LinksUpToDate>
  <CharactersWithSpaces>128222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Autoriteti Kosovar i Konkurrencës 2020 – Raporti Vjetor</dc:title>
  <dc:subject/>
  <dc:creator>Raporti i Punës 2017</dc:creator>
  <cp:keywords/>
  <dc:description/>
  <cp:lastModifiedBy>Arsim Ternava</cp:lastModifiedBy>
  <cp:revision>4</cp:revision>
  <cp:lastPrinted>2023-03-27T11:50:00Z</cp:lastPrinted>
  <dcterms:created xsi:type="dcterms:W3CDTF">2023-03-27T12:14:00Z</dcterms:created>
  <dcterms:modified xsi:type="dcterms:W3CDTF">2023-03-28T07:58:00Z</dcterms:modified>
</cp:coreProperties>
</file>